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3C79" w14:textId="1A44B6E7" w:rsidR="002800D8" w:rsidRPr="002800D8" w:rsidRDefault="002800D8" w:rsidP="002800D8">
      <w:pPr>
        <w:pStyle w:val="Title"/>
        <w:rPr>
          <w:rFonts w:ascii="Arial" w:hAnsi="Arial"/>
          <w:color w:val="000000" w:themeColor="text1"/>
          <w:sz w:val="36"/>
          <w:szCs w:val="36"/>
          <w:lang w:val="en-GB"/>
        </w:rPr>
      </w:pPr>
      <w:r w:rsidRPr="002800D8">
        <w:rPr>
          <w:rFonts w:ascii="Arial" w:hAnsi="Arial"/>
          <w:noProof/>
          <w:color w:val="000000" w:themeColor="text1"/>
          <w:sz w:val="36"/>
          <w:szCs w:val="36"/>
        </w:rPr>
        <w:drawing>
          <wp:anchor distT="0" distB="0" distL="114300" distR="114300" simplePos="0" relativeHeight="251658240" behindDoc="0" locked="0" layoutInCell="1" allowOverlap="1" wp14:anchorId="1A72C48E" wp14:editId="48CDCD2B">
            <wp:simplePos x="0" y="0"/>
            <wp:positionH relativeFrom="margin">
              <wp:align>center</wp:align>
            </wp:positionH>
            <wp:positionV relativeFrom="paragraph">
              <wp:posOffset>37465</wp:posOffset>
            </wp:positionV>
            <wp:extent cx="2164080" cy="883920"/>
            <wp:effectExtent l="0" t="0" r="0" b="0"/>
            <wp:wrapNone/>
            <wp:docPr id="1349322567" name="Picture 2" descr="A logo with a circle and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circle and a pie ch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pic:spPr>
                </pic:pic>
              </a:graphicData>
            </a:graphic>
            <wp14:sizeRelH relativeFrom="margin">
              <wp14:pctWidth>0</wp14:pctWidth>
            </wp14:sizeRelH>
            <wp14:sizeRelV relativeFrom="margin">
              <wp14:pctHeight>0</wp14:pctHeight>
            </wp14:sizeRelV>
          </wp:anchor>
        </w:drawing>
      </w:r>
    </w:p>
    <w:p w14:paraId="3E7BD356" w14:textId="77777777" w:rsidR="002800D8" w:rsidRPr="002800D8" w:rsidRDefault="002800D8" w:rsidP="002800D8">
      <w:pPr>
        <w:pStyle w:val="Title"/>
        <w:rPr>
          <w:rFonts w:ascii="Arial" w:hAnsi="Arial"/>
          <w:color w:val="000000" w:themeColor="text1"/>
          <w:sz w:val="36"/>
          <w:szCs w:val="36"/>
          <w:lang w:val="en-GB"/>
        </w:rPr>
      </w:pPr>
      <w:r w:rsidRPr="002800D8">
        <w:rPr>
          <w:rFonts w:ascii="Arial" w:hAnsi="Arial"/>
          <w:color w:val="000000" w:themeColor="text1"/>
          <w:sz w:val="36"/>
          <w:szCs w:val="36"/>
          <w:lang w:val="en-GB"/>
        </w:rPr>
        <w:t xml:space="preserve">                 </w:t>
      </w:r>
      <w:r w:rsidRPr="002800D8">
        <w:rPr>
          <w:rFonts w:ascii="Arial" w:hAnsi="Arial"/>
          <w:color w:val="000000" w:themeColor="text1"/>
          <w:sz w:val="36"/>
          <w:szCs w:val="36"/>
          <w:lang w:val="en-GB"/>
        </w:rPr>
        <w:tab/>
      </w:r>
      <w:r w:rsidRPr="002800D8">
        <w:rPr>
          <w:rFonts w:ascii="Arial" w:hAnsi="Arial"/>
          <w:color w:val="000000" w:themeColor="text1"/>
          <w:sz w:val="36"/>
          <w:szCs w:val="36"/>
          <w:lang w:val="en-GB"/>
        </w:rPr>
        <w:tab/>
      </w:r>
    </w:p>
    <w:p w14:paraId="2F675ADE" w14:textId="77777777" w:rsidR="002800D8" w:rsidRPr="002800D8" w:rsidRDefault="002800D8" w:rsidP="002800D8">
      <w:pPr>
        <w:pStyle w:val="Title"/>
        <w:rPr>
          <w:rFonts w:ascii="Arial" w:hAnsi="Arial"/>
          <w:color w:val="000000" w:themeColor="text1"/>
          <w:sz w:val="36"/>
          <w:szCs w:val="36"/>
          <w:lang w:val="en-GB"/>
        </w:rPr>
      </w:pPr>
    </w:p>
    <w:p w14:paraId="2B15BB36" w14:textId="77777777" w:rsidR="002800D8" w:rsidRPr="002800D8" w:rsidRDefault="002800D8" w:rsidP="002800D8">
      <w:pPr>
        <w:pStyle w:val="Title"/>
        <w:rPr>
          <w:rFonts w:ascii="Arial" w:hAnsi="Arial"/>
          <w:color w:val="000000" w:themeColor="text1"/>
          <w:sz w:val="36"/>
          <w:szCs w:val="36"/>
          <w:lang w:val="en-GB"/>
        </w:rPr>
      </w:pPr>
    </w:p>
    <w:p w14:paraId="7BBBC1CF" w14:textId="77777777" w:rsidR="002800D8" w:rsidRPr="002800D8" w:rsidRDefault="002800D8" w:rsidP="002800D8">
      <w:pPr>
        <w:pStyle w:val="Title"/>
        <w:rPr>
          <w:rFonts w:ascii="Arial" w:hAnsi="Arial"/>
          <w:color w:val="000000" w:themeColor="text1"/>
          <w:sz w:val="36"/>
          <w:szCs w:val="36"/>
          <w:lang w:val="en-GB"/>
        </w:rPr>
      </w:pPr>
    </w:p>
    <w:p w14:paraId="6D070F11" w14:textId="77777777" w:rsidR="002800D8" w:rsidRPr="002800D8" w:rsidRDefault="002800D8" w:rsidP="002800D8">
      <w:pPr>
        <w:pStyle w:val="Title"/>
        <w:rPr>
          <w:rFonts w:ascii="Arial" w:hAnsi="Arial"/>
          <w:color w:val="000000" w:themeColor="text1"/>
          <w:sz w:val="36"/>
          <w:szCs w:val="36"/>
          <w:lang w:val="en-GB"/>
        </w:rPr>
      </w:pPr>
    </w:p>
    <w:p w14:paraId="42D9FC88" w14:textId="77777777" w:rsidR="002800D8" w:rsidRPr="002800D8" w:rsidRDefault="002800D8" w:rsidP="002800D8">
      <w:pPr>
        <w:pStyle w:val="Title"/>
        <w:rPr>
          <w:rFonts w:ascii="Arial" w:hAnsi="Arial"/>
          <w:color w:val="000000" w:themeColor="text1"/>
          <w:sz w:val="36"/>
          <w:szCs w:val="36"/>
          <w:lang w:val="en-GB"/>
        </w:rPr>
      </w:pPr>
    </w:p>
    <w:p w14:paraId="3FB9C2E6" w14:textId="77777777" w:rsidR="002800D8" w:rsidRPr="002800D8" w:rsidRDefault="002800D8" w:rsidP="002800D8">
      <w:pPr>
        <w:pStyle w:val="Title"/>
        <w:rPr>
          <w:rFonts w:ascii="Arial" w:hAnsi="Arial"/>
          <w:color w:val="000000" w:themeColor="text1"/>
          <w:sz w:val="36"/>
          <w:szCs w:val="36"/>
          <w:lang w:val="en-GB"/>
        </w:rPr>
      </w:pPr>
      <w:r w:rsidRPr="002800D8">
        <w:rPr>
          <w:rFonts w:ascii="Arial" w:hAnsi="Arial"/>
          <w:color w:val="000000" w:themeColor="text1"/>
          <w:sz w:val="36"/>
          <w:szCs w:val="36"/>
          <w:lang w:val="en-GB"/>
        </w:rPr>
        <w:t>INFRASTRUCTURE DEVELOPMENT COMPANY LIMITED (IDCOL)</w:t>
      </w:r>
    </w:p>
    <w:p w14:paraId="5476D50F" w14:textId="77777777" w:rsidR="002800D8" w:rsidRPr="002800D8" w:rsidRDefault="002800D8" w:rsidP="002800D8">
      <w:pPr>
        <w:pStyle w:val="Title"/>
        <w:rPr>
          <w:rFonts w:ascii="Arial" w:hAnsi="Arial"/>
          <w:color w:val="000000" w:themeColor="text1"/>
          <w:sz w:val="36"/>
          <w:szCs w:val="36"/>
          <w:lang w:val="en-GB"/>
        </w:rPr>
      </w:pPr>
    </w:p>
    <w:p w14:paraId="6DD882AE" w14:textId="77777777" w:rsidR="002800D8" w:rsidRPr="002800D8" w:rsidRDefault="002800D8" w:rsidP="002800D8">
      <w:pPr>
        <w:pStyle w:val="Title"/>
        <w:rPr>
          <w:rFonts w:ascii="Arial" w:hAnsi="Arial"/>
          <w:color w:val="000000" w:themeColor="text1"/>
          <w:sz w:val="36"/>
          <w:szCs w:val="36"/>
          <w:lang w:val="en-GB"/>
        </w:rPr>
      </w:pPr>
    </w:p>
    <w:p w14:paraId="261A2C12" w14:textId="77777777" w:rsidR="002800D8" w:rsidRPr="002800D8" w:rsidRDefault="002800D8" w:rsidP="002800D8">
      <w:pPr>
        <w:pStyle w:val="Title"/>
        <w:rPr>
          <w:rFonts w:ascii="Arial" w:hAnsi="Arial"/>
          <w:color w:val="000000" w:themeColor="text1"/>
          <w:sz w:val="36"/>
          <w:szCs w:val="36"/>
          <w:lang w:val="en-GB"/>
        </w:rPr>
      </w:pPr>
    </w:p>
    <w:p w14:paraId="551986E1" w14:textId="77777777" w:rsidR="002800D8" w:rsidRPr="002800D8" w:rsidRDefault="002800D8" w:rsidP="002800D8">
      <w:pPr>
        <w:pStyle w:val="Title"/>
        <w:rPr>
          <w:rFonts w:ascii="Arial" w:hAnsi="Arial"/>
          <w:color w:val="000000" w:themeColor="text1"/>
          <w:sz w:val="36"/>
          <w:szCs w:val="36"/>
          <w:lang w:val="en-GB"/>
        </w:rPr>
      </w:pPr>
      <w:r w:rsidRPr="002800D8">
        <w:rPr>
          <w:rFonts w:ascii="Arial" w:hAnsi="Arial"/>
          <w:color w:val="000000" w:themeColor="text1"/>
          <w:sz w:val="36"/>
          <w:szCs w:val="36"/>
          <w:lang w:val="en-GB"/>
        </w:rPr>
        <w:t>Tender Document (National)</w:t>
      </w:r>
    </w:p>
    <w:p w14:paraId="4F58457F" w14:textId="77777777" w:rsidR="002800D8" w:rsidRPr="002800D8" w:rsidRDefault="002800D8" w:rsidP="002800D8">
      <w:pPr>
        <w:pStyle w:val="Title"/>
        <w:rPr>
          <w:rFonts w:ascii="Arial" w:hAnsi="Arial"/>
          <w:color w:val="000000" w:themeColor="text1"/>
          <w:sz w:val="36"/>
          <w:szCs w:val="36"/>
          <w:lang w:val="en-GB"/>
        </w:rPr>
      </w:pPr>
    </w:p>
    <w:p w14:paraId="4B74118B" w14:textId="77777777" w:rsidR="002800D8" w:rsidRPr="002800D8" w:rsidRDefault="002800D8" w:rsidP="002800D8">
      <w:pPr>
        <w:pStyle w:val="Title"/>
        <w:rPr>
          <w:rFonts w:ascii="Arial" w:hAnsi="Arial"/>
          <w:color w:val="000000" w:themeColor="text1"/>
          <w:sz w:val="36"/>
          <w:szCs w:val="36"/>
          <w:lang w:val="en-GB"/>
        </w:rPr>
      </w:pPr>
      <w:r w:rsidRPr="002800D8">
        <w:rPr>
          <w:rFonts w:ascii="Arial" w:hAnsi="Arial"/>
          <w:color w:val="000000" w:themeColor="text1"/>
          <w:sz w:val="36"/>
          <w:szCs w:val="36"/>
          <w:lang w:val="en-GB"/>
        </w:rPr>
        <w:t>Procurement of Non-Consulting Services</w:t>
      </w:r>
    </w:p>
    <w:p w14:paraId="3ED1EC45" w14:textId="77777777" w:rsidR="002800D8" w:rsidRPr="002800D8" w:rsidRDefault="002800D8" w:rsidP="002800D8">
      <w:pPr>
        <w:pStyle w:val="Title"/>
        <w:rPr>
          <w:rFonts w:ascii="Arial" w:hAnsi="Arial"/>
          <w:color w:val="000000" w:themeColor="text1"/>
          <w:sz w:val="36"/>
          <w:szCs w:val="36"/>
          <w:lang w:val="en-GB"/>
        </w:rPr>
      </w:pPr>
      <w:r w:rsidRPr="002800D8">
        <w:rPr>
          <w:rFonts w:ascii="Arial" w:hAnsi="Arial"/>
          <w:color w:val="000000" w:themeColor="text1"/>
          <w:sz w:val="36"/>
          <w:szCs w:val="36"/>
          <w:lang w:val="en-GB"/>
        </w:rPr>
        <w:t>[Open Tendering Method]</w:t>
      </w:r>
    </w:p>
    <w:p w14:paraId="301AD983" w14:textId="77777777" w:rsidR="002800D8" w:rsidRPr="002800D8" w:rsidRDefault="002800D8" w:rsidP="002800D8">
      <w:pPr>
        <w:pStyle w:val="Title"/>
        <w:rPr>
          <w:rFonts w:ascii="Arial" w:hAnsi="Arial"/>
          <w:color w:val="000000" w:themeColor="text1"/>
          <w:sz w:val="36"/>
          <w:szCs w:val="36"/>
          <w:lang w:val="en-GB"/>
        </w:rPr>
      </w:pPr>
    </w:p>
    <w:p w14:paraId="111738AE" w14:textId="77777777" w:rsidR="002800D8" w:rsidRPr="002800D8" w:rsidRDefault="002800D8" w:rsidP="002800D8">
      <w:pPr>
        <w:pStyle w:val="Title"/>
        <w:rPr>
          <w:rFonts w:ascii="Arial" w:hAnsi="Arial"/>
          <w:color w:val="000000" w:themeColor="text1"/>
          <w:sz w:val="36"/>
          <w:szCs w:val="36"/>
          <w:lang w:val="en-GB"/>
        </w:rPr>
      </w:pPr>
    </w:p>
    <w:p w14:paraId="42E626A1" w14:textId="77777777" w:rsidR="002800D8" w:rsidRPr="002800D8" w:rsidRDefault="002800D8" w:rsidP="002800D8">
      <w:pPr>
        <w:pStyle w:val="Title"/>
        <w:rPr>
          <w:rFonts w:ascii="Arial" w:hAnsi="Arial"/>
          <w:color w:val="000000" w:themeColor="text1"/>
          <w:sz w:val="36"/>
          <w:szCs w:val="36"/>
          <w:lang w:val="en-GB"/>
        </w:rPr>
      </w:pPr>
    </w:p>
    <w:p w14:paraId="554E8A88" w14:textId="47B989D8" w:rsidR="002800D8" w:rsidRPr="002800D8" w:rsidRDefault="002800D8" w:rsidP="002800D8">
      <w:pPr>
        <w:pStyle w:val="Title"/>
        <w:rPr>
          <w:rFonts w:ascii="Arial" w:hAnsi="Arial"/>
          <w:color w:val="000000" w:themeColor="text1"/>
          <w:sz w:val="36"/>
          <w:szCs w:val="36"/>
          <w:lang w:val="en-GB"/>
        </w:rPr>
      </w:pPr>
      <w:r w:rsidRPr="002800D8">
        <w:rPr>
          <w:rFonts w:ascii="Arial" w:hAnsi="Arial"/>
          <w:color w:val="000000" w:themeColor="text1"/>
          <w:sz w:val="36"/>
          <w:szCs w:val="36"/>
          <w:lang w:val="en-GB"/>
        </w:rPr>
        <w:t xml:space="preserve">Package Name: </w:t>
      </w:r>
      <w:r w:rsidR="00825E46" w:rsidRPr="00825E46">
        <w:rPr>
          <w:rFonts w:ascii="Arial" w:hAnsi="Arial"/>
          <w:color w:val="000000" w:themeColor="text1"/>
          <w:sz w:val="36"/>
          <w:szCs w:val="36"/>
        </w:rPr>
        <w:t xml:space="preserve">Annual Health and Life Insurance for IDCOL employees and their spouses and </w:t>
      </w:r>
      <w:proofErr w:type="spellStart"/>
      <w:r w:rsidR="00825E46" w:rsidRPr="00825E46">
        <w:rPr>
          <w:rFonts w:ascii="Arial" w:hAnsi="Arial"/>
          <w:color w:val="000000" w:themeColor="text1"/>
          <w:sz w:val="36"/>
          <w:szCs w:val="36"/>
        </w:rPr>
        <w:t>Childrens'</w:t>
      </w:r>
      <w:proofErr w:type="spellEnd"/>
    </w:p>
    <w:p w14:paraId="41255980" w14:textId="77777777" w:rsidR="002800D8" w:rsidRPr="002800D8" w:rsidRDefault="002800D8" w:rsidP="002800D8">
      <w:pPr>
        <w:pStyle w:val="Title"/>
        <w:rPr>
          <w:rFonts w:ascii="Arial" w:hAnsi="Arial"/>
          <w:color w:val="000000" w:themeColor="text1"/>
          <w:sz w:val="36"/>
          <w:szCs w:val="36"/>
          <w:lang w:val="en-GB"/>
        </w:rPr>
      </w:pPr>
    </w:p>
    <w:p w14:paraId="50E75206" w14:textId="0D89E8BA" w:rsidR="002800D8" w:rsidRPr="002800D8" w:rsidRDefault="002800D8" w:rsidP="002800D8">
      <w:pPr>
        <w:pStyle w:val="Title"/>
        <w:rPr>
          <w:rFonts w:ascii="Arial" w:hAnsi="Arial"/>
          <w:color w:val="000000" w:themeColor="text1"/>
          <w:sz w:val="28"/>
          <w:szCs w:val="28"/>
          <w:lang w:val="en-GB"/>
        </w:rPr>
      </w:pPr>
      <w:r w:rsidRPr="002800D8">
        <w:rPr>
          <w:rFonts w:ascii="Arial" w:hAnsi="Arial"/>
          <w:color w:val="000000" w:themeColor="text1"/>
          <w:sz w:val="28"/>
          <w:szCs w:val="28"/>
          <w:lang w:val="en-GB"/>
        </w:rPr>
        <w:t xml:space="preserve">Package No: </w:t>
      </w:r>
      <w:r w:rsidR="00825E46" w:rsidRPr="00470125">
        <w:rPr>
          <w:rFonts w:ascii="Arial" w:hAnsi="Arial"/>
          <w:color w:val="000000" w:themeColor="text1"/>
          <w:sz w:val="28"/>
          <w:szCs w:val="28"/>
          <w:lang w:val="en-GB"/>
        </w:rPr>
        <w:t>IDCOL/2025-26/OF/NCS-Insurance</w:t>
      </w:r>
    </w:p>
    <w:p w14:paraId="554297CE" w14:textId="77777777" w:rsidR="002800D8" w:rsidRPr="002800D8" w:rsidRDefault="002800D8" w:rsidP="002800D8">
      <w:pPr>
        <w:pStyle w:val="Title"/>
        <w:rPr>
          <w:rFonts w:ascii="Arial" w:hAnsi="Arial"/>
          <w:color w:val="000000" w:themeColor="text1"/>
          <w:sz w:val="28"/>
          <w:szCs w:val="28"/>
          <w:lang w:val="en-GB"/>
        </w:rPr>
      </w:pPr>
    </w:p>
    <w:p w14:paraId="76C69BB0" w14:textId="77777777" w:rsidR="002800D8" w:rsidRPr="002800D8" w:rsidRDefault="002800D8" w:rsidP="002800D8">
      <w:pPr>
        <w:pStyle w:val="Title"/>
        <w:rPr>
          <w:rFonts w:ascii="Arial" w:hAnsi="Arial"/>
          <w:color w:val="000000" w:themeColor="text1"/>
          <w:sz w:val="28"/>
          <w:szCs w:val="28"/>
          <w:lang w:val="en-GB"/>
        </w:rPr>
      </w:pPr>
    </w:p>
    <w:p w14:paraId="3C4FB7AF" w14:textId="77777777" w:rsidR="002800D8" w:rsidRPr="002800D8" w:rsidRDefault="002800D8" w:rsidP="002800D8">
      <w:pPr>
        <w:pStyle w:val="Title"/>
        <w:rPr>
          <w:rFonts w:ascii="Arial" w:hAnsi="Arial"/>
          <w:color w:val="000000" w:themeColor="text1"/>
          <w:sz w:val="28"/>
          <w:szCs w:val="28"/>
          <w:lang w:val="en-GB"/>
        </w:rPr>
      </w:pPr>
    </w:p>
    <w:p w14:paraId="313AE0DF" w14:textId="77777777" w:rsidR="002800D8" w:rsidRPr="002800D8" w:rsidRDefault="002800D8" w:rsidP="002800D8">
      <w:pPr>
        <w:pStyle w:val="Title"/>
        <w:rPr>
          <w:rFonts w:ascii="Arial" w:hAnsi="Arial"/>
          <w:color w:val="000000" w:themeColor="text1"/>
          <w:sz w:val="28"/>
          <w:szCs w:val="28"/>
          <w:lang w:val="en-GB"/>
        </w:rPr>
      </w:pPr>
    </w:p>
    <w:p w14:paraId="3AD1A809" w14:textId="77777777" w:rsidR="002800D8" w:rsidRPr="002800D8" w:rsidRDefault="002800D8" w:rsidP="002800D8">
      <w:pPr>
        <w:pStyle w:val="Title"/>
        <w:rPr>
          <w:rFonts w:ascii="Arial" w:hAnsi="Arial"/>
          <w:color w:val="000000" w:themeColor="text1"/>
          <w:sz w:val="28"/>
          <w:szCs w:val="28"/>
          <w:lang w:val="en-GB"/>
        </w:rPr>
      </w:pPr>
    </w:p>
    <w:p w14:paraId="18283B60" w14:textId="74AC7C75" w:rsidR="002800D8" w:rsidRPr="002800D8" w:rsidRDefault="002800D8" w:rsidP="002800D8">
      <w:pPr>
        <w:pStyle w:val="Title"/>
        <w:rPr>
          <w:rFonts w:ascii="Arial" w:hAnsi="Arial"/>
          <w:color w:val="000000" w:themeColor="text1"/>
          <w:sz w:val="28"/>
          <w:szCs w:val="28"/>
          <w:lang w:val="en-GB"/>
        </w:rPr>
      </w:pPr>
      <w:r w:rsidRPr="002800D8">
        <w:rPr>
          <w:rFonts w:ascii="Arial" w:hAnsi="Arial"/>
          <w:color w:val="000000" w:themeColor="text1"/>
          <w:sz w:val="28"/>
          <w:szCs w:val="28"/>
          <w:lang w:val="en-GB"/>
        </w:rPr>
        <w:t xml:space="preserve">Invitation for Tender No: </w:t>
      </w:r>
      <w:r w:rsidR="00A53863">
        <w:rPr>
          <w:rFonts w:ascii="Arial" w:hAnsi="Arial"/>
          <w:color w:val="000000" w:themeColor="text1"/>
          <w:sz w:val="28"/>
          <w:szCs w:val="28"/>
          <w:lang w:val="en-GB"/>
        </w:rPr>
        <w:t>IFT/</w:t>
      </w:r>
      <w:r w:rsidR="00470125" w:rsidRPr="00470125">
        <w:rPr>
          <w:rFonts w:ascii="Arial" w:hAnsi="Arial"/>
          <w:color w:val="000000" w:themeColor="text1"/>
          <w:sz w:val="28"/>
          <w:szCs w:val="28"/>
          <w:lang w:val="en-GB"/>
        </w:rPr>
        <w:t>IDCOL/2025-26/OF/NCS-Insurance</w:t>
      </w:r>
    </w:p>
    <w:p w14:paraId="5A7A826D" w14:textId="001A3757" w:rsidR="002800D8" w:rsidRPr="002800D8" w:rsidRDefault="002800D8" w:rsidP="002800D8">
      <w:pPr>
        <w:pStyle w:val="Title"/>
        <w:rPr>
          <w:rFonts w:ascii="Arial" w:hAnsi="Arial"/>
          <w:color w:val="000000" w:themeColor="text1"/>
          <w:sz w:val="28"/>
          <w:szCs w:val="28"/>
          <w:lang w:val="en-GB"/>
        </w:rPr>
      </w:pPr>
      <w:r w:rsidRPr="002800D8">
        <w:rPr>
          <w:rFonts w:ascii="Arial" w:hAnsi="Arial"/>
          <w:color w:val="000000" w:themeColor="text1"/>
          <w:sz w:val="28"/>
          <w:szCs w:val="28"/>
          <w:lang w:val="en-GB"/>
        </w:rPr>
        <w:t xml:space="preserve">Issued on: </w:t>
      </w:r>
      <w:r w:rsidR="0047567F" w:rsidRPr="0057559C">
        <w:rPr>
          <w:rFonts w:ascii="Arial" w:hAnsi="Arial"/>
          <w:color w:val="000000" w:themeColor="text1"/>
          <w:sz w:val="28"/>
          <w:szCs w:val="28"/>
          <w:lang w:val="en-GB"/>
        </w:rPr>
        <w:t>23</w:t>
      </w:r>
      <w:r w:rsidRPr="002800D8">
        <w:rPr>
          <w:rFonts w:ascii="Arial" w:hAnsi="Arial"/>
          <w:color w:val="000000" w:themeColor="text1"/>
          <w:sz w:val="28"/>
          <w:szCs w:val="28"/>
          <w:lang w:val="en-GB"/>
        </w:rPr>
        <w:t xml:space="preserve"> </w:t>
      </w:r>
      <w:r w:rsidR="00277EA8" w:rsidRPr="00470125">
        <w:rPr>
          <w:rFonts w:ascii="Arial" w:hAnsi="Arial"/>
          <w:color w:val="000000" w:themeColor="text1"/>
          <w:sz w:val="28"/>
          <w:szCs w:val="28"/>
          <w:lang w:val="en-GB"/>
        </w:rPr>
        <w:t>Novem</w:t>
      </w:r>
      <w:r w:rsidRPr="002800D8">
        <w:rPr>
          <w:rFonts w:ascii="Arial" w:hAnsi="Arial"/>
          <w:color w:val="000000" w:themeColor="text1"/>
          <w:sz w:val="28"/>
          <w:szCs w:val="28"/>
          <w:lang w:val="en-GB"/>
        </w:rPr>
        <w:t>ber 2025</w:t>
      </w:r>
    </w:p>
    <w:p w14:paraId="28EA846A" w14:textId="77777777" w:rsidR="002800D8" w:rsidRPr="002800D8" w:rsidRDefault="002800D8" w:rsidP="002800D8">
      <w:pPr>
        <w:pStyle w:val="Title"/>
        <w:rPr>
          <w:rFonts w:ascii="Arial" w:hAnsi="Arial"/>
          <w:color w:val="000000" w:themeColor="text1"/>
          <w:sz w:val="36"/>
          <w:szCs w:val="36"/>
          <w:lang w:val="en-GB"/>
        </w:rPr>
      </w:pPr>
    </w:p>
    <w:p w14:paraId="6CBB1965" w14:textId="77777777" w:rsidR="005F5E88" w:rsidRDefault="005F5E88" w:rsidP="00304393">
      <w:pPr>
        <w:jc w:val="center"/>
        <w:outlineLvl w:val="0"/>
        <w:rPr>
          <w:rFonts w:ascii="Arial" w:hAnsi="Arial" w:cs="Arial"/>
          <w:b/>
          <w:bCs/>
          <w:color w:val="000000" w:themeColor="text1"/>
          <w:sz w:val="36"/>
          <w:szCs w:val="32"/>
          <w:lang w:val="en-GB"/>
        </w:rPr>
      </w:pPr>
    </w:p>
    <w:p w14:paraId="4836C4DE" w14:textId="77777777" w:rsidR="005F5E88" w:rsidRDefault="005F5E88" w:rsidP="00304393">
      <w:pPr>
        <w:jc w:val="center"/>
        <w:outlineLvl w:val="0"/>
        <w:rPr>
          <w:rFonts w:ascii="Arial" w:hAnsi="Arial" w:cs="Arial"/>
          <w:b/>
          <w:bCs/>
          <w:color w:val="000000" w:themeColor="text1"/>
          <w:sz w:val="36"/>
          <w:szCs w:val="32"/>
          <w:lang w:val="en-GB"/>
        </w:rPr>
      </w:pPr>
    </w:p>
    <w:p w14:paraId="6F069128" w14:textId="77777777" w:rsidR="00470125" w:rsidRDefault="00470125" w:rsidP="00304393">
      <w:pPr>
        <w:jc w:val="center"/>
        <w:outlineLvl w:val="0"/>
        <w:rPr>
          <w:rFonts w:ascii="Arial" w:hAnsi="Arial" w:cs="Arial"/>
          <w:b/>
          <w:bCs/>
          <w:color w:val="000000" w:themeColor="text1"/>
          <w:sz w:val="36"/>
          <w:szCs w:val="32"/>
          <w:lang w:val="en-GB"/>
        </w:rPr>
      </w:pPr>
    </w:p>
    <w:p w14:paraId="15FFAFC8" w14:textId="77777777" w:rsidR="00470125" w:rsidRDefault="00470125" w:rsidP="00304393">
      <w:pPr>
        <w:jc w:val="center"/>
        <w:outlineLvl w:val="0"/>
        <w:rPr>
          <w:rFonts w:ascii="Arial" w:hAnsi="Arial" w:cs="Arial"/>
          <w:b/>
          <w:bCs/>
          <w:color w:val="000000" w:themeColor="text1"/>
          <w:sz w:val="36"/>
          <w:szCs w:val="32"/>
          <w:lang w:val="en-GB"/>
        </w:rPr>
      </w:pPr>
    </w:p>
    <w:p w14:paraId="3D3C3888" w14:textId="51C537EF" w:rsidR="00304393" w:rsidRPr="00AD3660" w:rsidRDefault="00304393" w:rsidP="00304393">
      <w:pPr>
        <w:jc w:val="center"/>
        <w:outlineLvl w:val="0"/>
        <w:rPr>
          <w:rFonts w:ascii="Arial" w:hAnsi="Arial" w:cs="Arial"/>
          <w:b/>
          <w:bCs/>
          <w:color w:val="000000" w:themeColor="text1"/>
          <w:sz w:val="36"/>
          <w:szCs w:val="32"/>
          <w:lang w:val="en-GB"/>
        </w:rPr>
      </w:pPr>
      <w:r w:rsidRPr="00AD3660">
        <w:rPr>
          <w:rFonts w:ascii="Arial" w:hAnsi="Arial" w:cs="Arial"/>
          <w:b/>
          <w:bCs/>
          <w:color w:val="000000" w:themeColor="text1"/>
          <w:sz w:val="36"/>
          <w:szCs w:val="32"/>
          <w:lang w:val="en-GB"/>
        </w:rPr>
        <w:lastRenderedPageBreak/>
        <w:t>Guidance Notes on the Use of</w:t>
      </w:r>
    </w:p>
    <w:p w14:paraId="4A518CA7" w14:textId="77777777" w:rsidR="00304393" w:rsidRPr="00AD3660" w:rsidRDefault="00304393" w:rsidP="00304393">
      <w:pPr>
        <w:jc w:val="center"/>
        <w:rPr>
          <w:rFonts w:ascii="Arial" w:hAnsi="Arial" w:cs="Arial"/>
          <w:b/>
          <w:bCs/>
          <w:color w:val="000000" w:themeColor="text1"/>
          <w:sz w:val="32"/>
          <w:szCs w:val="28"/>
          <w:lang w:val="en-GB"/>
        </w:rPr>
      </w:pPr>
      <w:r w:rsidRPr="00AD3660">
        <w:rPr>
          <w:rFonts w:ascii="Arial" w:hAnsi="Arial" w:cs="Arial"/>
          <w:b/>
          <w:bCs/>
          <w:color w:val="000000" w:themeColor="text1"/>
          <w:sz w:val="36"/>
          <w:szCs w:val="32"/>
          <w:lang w:val="en-GB"/>
        </w:rPr>
        <w:t>The Standard Tender Document</w:t>
      </w:r>
    </w:p>
    <w:p w14:paraId="358DB4F1" w14:textId="77777777" w:rsidR="00304393" w:rsidRPr="00AD3660" w:rsidRDefault="00304393" w:rsidP="00304393">
      <w:pPr>
        <w:pStyle w:val="NormalIndent"/>
        <w:ind w:left="0"/>
        <w:jc w:val="both"/>
        <w:rPr>
          <w:rFonts w:ascii="Arial" w:hAnsi="Arial" w:cs="Arial"/>
          <w:color w:val="000000" w:themeColor="text1"/>
          <w:sz w:val="22"/>
          <w:szCs w:val="22"/>
          <w:lang w:val="en-GB"/>
        </w:rPr>
      </w:pPr>
    </w:p>
    <w:p w14:paraId="186345F7" w14:textId="77777777" w:rsidR="00304393" w:rsidRPr="00AD3660" w:rsidRDefault="00304393" w:rsidP="00304393">
      <w:pPr>
        <w:spacing w:before="16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These guidance notes have been prepared by the CPTU to assist an Employer in the preparation of</w:t>
      </w:r>
      <w:r w:rsidR="001B0C1D" w:rsidRPr="00AD3660">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Standard Tender Document for the procurement of Non-Consulting Services (hereinafter referred to as STD (</w:t>
      </w:r>
      <w:r w:rsidR="00A22B55" w:rsidRPr="00AD3660">
        <w:rPr>
          <w:rFonts w:ascii="Arial" w:hAnsi="Arial" w:cs="Arial"/>
          <w:color w:val="000000" w:themeColor="text1"/>
          <w:sz w:val="22"/>
          <w:szCs w:val="22"/>
          <w:lang w:val="en-GB"/>
        </w:rPr>
        <w:t>PSN</w:t>
      </w:r>
      <w:r w:rsidRPr="00AD3660">
        <w:rPr>
          <w:rFonts w:ascii="Arial" w:hAnsi="Arial" w:cs="Arial"/>
          <w:color w:val="000000" w:themeColor="text1"/>
          <w:sz w:val="22"/>
          <w:szCs w:val="22"/>
          <w:lang w:val="en-GB"/>
        </w:rPr>
        <w:t>)</w:t>
      </w:r>
      <w:r w:rsidR="001B0C1D" w:rsidRPr="00AD3660">
        <w:rPr>
          <w:rFonts w:ascii="Arial" w:hAnsi="Arial" w:cs="Arial"/>
          <w:color w:val="000000" w:themeColor="text1"/>
          <w:sz w:val="22"/>
          <w:szCs w:val="22"/>
          <w:lang w:val="en-GB"/>
        </w:rPr>
        <w:t>, having</w:t>
      </w:r>
      <w:r w:rsidRPr="00AD3660">
        <w:rPr>
          <w:rFonts w:ascii="Arial" w:hAnsi="Arial" w:cs="Arial"/>
          <w:color w:val="000000" w:themeColor="text1"/>
          <w:sz w:val="22"/>
          <w:szCs w:val="22"/>
          <w:lang w:val="en-GB"/>
        </w:rPr>
        <w:t xml:space="preserve"> estimated costs of any value. The Employer should also refer to the Public Procurement Act 2006 (Act No 24 of </w:t>
      </w:r>
      <w:r w:rsidR="001B0C1D" w:rsidRPr="00AD3660">
        <w:rPr>
          <w:rFonts w:ascii="Arial" w:hAnsi="Arial" w:cs="Arial"/>
          <w:color w:val="000000" w:themeColor="text1"/>
          <w:sz w:val="22"/>
          <w:szCs w:val="22"/>
          <w:lang w:val="en-GB"/>
        </w:rPr>
        <w:t>2006)</w:t>
      </w:r>
      <w:r w:rsidRPr="00AD3660">
        <w:rPr>
          <w:rFonts w:ascii="Arial" w:hAnsi="Arial" w:cs="Arial"/>
          <w:color w:val="000000" w:themeColor="text1"/>
          <w:sz w:val="22"/>
          <w:szCs w:val="22"/>
          <w:lang w:val="en-GB"/>
        </w:rPr>
        <w:t xml:space="preserve"> and the Public Procurement Rules, 2008, issued to supplement the Act available on CPTU’s website: </w:t>
      </w:r>
      <w:hyperlink r:id="rId9" w:history="1">
        <w:r w:rsidRPr="00AD3660">
          <w:rPr>
            <w:rStyle w:val="Hyperlink"/>
            <w:rFonts w:ascii="Arial" w:hAnsi="Arial" w:cs="Arial"/>
            <w:color w:val="000000" w:themeColor="text1"/>
            <w:sz w:val="22"/>
            <w:szCs w:val="22"/>
            <w:lang w:val="en-GB"/>
          </w:rPr>
          <w:t>http://www.cptu.gov.bd/</w:t>
        </w:r>
      </w:hyperlink>
      <w:r w:rsidRPr="00AD3660">
        <w:rPr>
          <w:rFonts w:ascii="Arial" w:hAnsi="Arial" w:cs="Arial"/>
          <w:color w:val="000000" w:themeColor="text1"/>
          <w:sz w:val="22"/>
          <w:szCs w:val="22"/>
          <w:lang w:val="en-GB"/>
        </w:rPr>
        <w:t xml:space="preserve">. All concerned are advised to refer to the </w:t>
      </w:r>
      <w:proofErr w:type="gramStart"/>
      <w:r w:rsidRPr="00AD3660">
        <w:rPr>
          <w:rFonts w:ascii="Arial" w:hAnsi="Arial" w:cs="Arial"/>
          <w:color w:val="000000" w:themeColor="text1"/>
          <w:sz w:val="22"/>
          <w:szCs w:val="22"/>
          <w:lang w:val="en-GB"/>
        </w:rPr>
        <w:t>aforementioned Act</w:t>
      </w:r>
      <w:proofErr w:type="gramEnd"/>
      <w:r w:rsidRPr="00AD3660">
        <w:rPr>
          <w:rFonts w:ascii="Arial" w:hAnsi="Arial" w:cs="Arial"/>
          <w:color w:val="000000" w:themeColor="text1"/>
          <w:sz w:val="22"/>
          <w:szCs w:val="22"/>
          <w:lang w:val="en-GB"/>
        </w:rPr>
        <w:t xml:space="preserve"> and Rules and subsequent amendment thereof </w:t>
      </w:r>
      <w:r w:rsidR="00431DE8">
        <w:rPr>
          <w:rFonts w:ascii="Arial" w:hAnsi="Arial" w:cs="Arial"/>
          <w:color w:val="000000" w:themeColor="text1"/>
          <w:sz w:val="22"/>
          <w:szCs w:val="22"/>
          <w:lang w:val="en-GB"/>
        </w:rPr>
        <w:t xml:space="preserve">along with Government directives as specified in Rule 2(43) of the PPR, 2008 </w:t>
      </w:r>
      <w:r w:rsidRPr="00AD3660">
        <w:rPr>
          <w:rFonts w:ascii="Arial" w:hAnsi="Arial" w:cs="Arial"/>
          <w:color w:val="000000" w:themeColor="text1"/>
          <w:sz w:val="22"/>
          <w:szCs w:val="22"/>
          <w:lang w:val="en-GB"/>
        </w:rPr>
        <w:t xml:space="preserve">while </w:t>
      </w:r>
      <w:r w:rsidR="00431DE8">
        <w:rPr>
          <w:rFonts w:ascii="Arial" w:hAnsi="Arial" w:cs="Arial"/>
          <w:color w:val="000000" w:themeColor="text1"/>
          <w:sz w:val="22"/>
          <w:szCs w:val="22"/>
          <w:lang w:val="en-GB"/>
        </w:rPr>
        <w:t xml:space="preserve">processing and </w:t>
      </w:r>
      <w:r w:rsidRPr="00AD3660">
        <w:rPr>
          <w:rFonts w:ascii="Arial" w:hAnsi="Arial" w:cs="Arial"/>
          <w:color w:val="000000" w:themeColor="text1"/>
          <w:sz w:val="22"/>
          <w:szCs w:val="22"/>
          <w:lang w:val="en-GB"/>
        </w:rPr>
        <w:t>participating in any Tendering process.</w:t>
      </w:r>
      <w:r w:rsidR="00431DE8">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STD (</w:t>
      </w:r>
      <w:r w:rsidR="00A22B55" w:rsidRPr="00AD3660">
        <w:rPr>
          <w:rFonts w:ascii="Arial" w:hAnsi="Arial" w:cs="Arial"/>
          <w:color w:val="000000" w:themeColor="text1"/>
          <w:sz w:val="22"/>
          <w:szCs w:val="22"/>
          <w:lang w:val="en-GB"/>
        </w:rPr>
        <w:t>PSN</w:t>
      </w:r>
      <w:r w:rsidRPr="00AD3660">
        <w:rPr>
          <w:rFonts w:ascii="Arial" w:hAnsi="Arial" w:cs="Arial"/>
          <w:color w:val="000000" w:themeColor="text1"/>
          <w:sz w:val="22"/>
          <w:szCs w:val="22"/>
          <w:lang w:val="en-GB"/>
        </w:rPr>
        <w:t xml:space="preserve">) is based upon internationally acceptable model formats which have been adapted to suit the </w:t>
      </w:r>
      <w:proofErr w:type="gramStart"/>
      <w:r w:rsidRPr="00AD3660">
        <w:rPr>
          <w:rFonts w:ascii="Arial" w:hAnsi="Arial" w:cs="Arial"/>
          <w:color w:val="000000" w:themeColor="text1"/>
          <w:sz w:val="22"/>
          <w:szCs w:val="22"/>
          <w:lang w:val="en-GB"/>
        </w:rPr>
        <w:t>particular needs</w:t>
      </w:r>
      <w:proofErr w:type="gramEnd"/>
      <w:r w:rsidRPr="00AD3660">
        <w:rPr>
          <w:rFonts w:ascii="Arial" w:hAnsi="Arial" w:cs="Arial"/>
          <w:color w:val="000000" w:themeColor="text1"/>
          <w:sz w:val="22"/>
          <w:szCs w:val="22"/>
          <w:lang w:val="en-GB"/>
        </w:rPr>
        <w:t xml:space="preserve"> of procurement within Bangladesh. </w:t>
      </w:r>
    </w:p>
    <w:p w14:paraId="337FC1FD" w14:textId="77777777" w:rsidR="00304393" w:rsidRPr="00AD3660" w:rsidRDefault="00304393" w:rsidP="00304393">
      <w:pPr>
        <w:pStyle w:val="NormalIndent"/>
        <w:spacing w:before="160" w:after="120"/>
        <w:ind w:left="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use of STD (</w:t>
      </w:r>
      <w:r w:rsidR="0077128A" w:rsidRPr="00AD3660">
        <w:rPr>
          <w:rFonts w:ascii="Arial" w:hAnsi="Arial" w:cs="Arial"/>
          <w:color w:val="000000" w:themeColor="text1"/>
          <w:sz w:val="22"/>
          <w:szCs w:val="22"/>
          <w:lang w:val="en-GB"/>
        </w:rPr>
        <w:t>P</w:t>
      </w:r>
      <w:r w:rsidR="00935957" w:rsidRPr="00AD3660">
        <w:rPr>
          <w:rFonts w:ascii="Arial" w:hAnsi="Arial" w:cs="Arial"/>
          <w:color w:val="000000" w:themeColor="text1"/>
          <w:sz w:val="22"/>
          <w:szCs w:val="22"/>
          <w:lang w:val="en-GB"/>
        </w:rPr>
        <w:t>SN</w:t>
      </w:r>
      <w:r w:rsidR="00817FC1" w:rsidRPr="00AD3660">
        <w:rPr>
          <w:rFonts w:ascii="Arial" w:hAnsi="Arial" w:cs="Arial"/>
          <w:color w:val="000000" w:themeColor="text1"/>
          <w:sz w:val="22"/>
          <w:szCs w:val="22"/>
          <w:lang w:val="en-GB"/>
        </w:rPr>
        <w:t xml:space="preserve">) applies when a </w:t>
      </w:r>
      <w:r w:rsidR="006E7570" w:rsidRPr="00AD3660">
        <w:rPr>
          <w:rFonts w:ascii="Arial" w:hAnsi="Arial" w:cs="Arial"/>
          <w:color w:val="000000" w:themeColor="text1"/>
          <w:sz w:val="22"/>
          <w:szCs w:val="22"/>
          <w:lang w:val="en-GB"/>
        </w:rPr>
        <w:t>Procuring</w:t>
      </w:r>
      <w:r w:rsidRPr="00AD3660">
        <w:rPr>
          <w:rFonts w:ascii="Arial" w:hAnsi="Arial" w:cs="Arial"/>
          <w:color w:val="000000" w:themeColor="text1"/>
          <w:sz w:val="22"/>
          <w:szCs w:val="22"/>
          <w:lang w:val="en-GB"/>
        </w:rPr>
        <w:t xml:space="preserve"> Entity (PE)/employer/purchaser intends to select a Tenderer/ a Service Provider for the Procurement of </w:t>
      </w:r>
      <w:proofErr w:type="spellStart"/>
      <w:r w:rsidRPr="00AD3660">
        <w:rPr>
          <w:rFonts w:ascii="Arial" w:hAnsi="Arial" w:cs="Arial"/>
          <w:color w:val="000000" w:themeColor="text1"/>
          <w:sz w:val="22"/>
          <w:szCs w:val="22"/>
          <w:lang w:val="en-GB"/>
        </w:rPr>
        <w:t>non consulting</w:t>
      </w:r>
      <w:proofErr w:type="spellEnd"/>
      <w:r w:rsidRPr="00AD3660">
        <w:rPr>
          <w:rFonts w:ascii="Arial" w:hAnsi="Arial" w:cs="Arial"/>
          <w:color w:val="000000" w:themeColor="text1"/>
          <w:sz w:val="22"/>
          <w:szCs w:val="22"/>
          <w:lang w:val="en-GB"/>
        </w:rPr>
        <w:t xml:space="preserve"> services under Open Tendering Method (OTM) while the contract award is being determined </w:t>
      </w:r>
      <w:proofErr w:type="gramStart"/>
      <w:r w:rsidRPr="00AD3660">
        <w:rPr>
          <w:rFonts w:ascii="Arial" w:hAnsi="Arial" w:cs="Arial"/>
          <w:color w:val="000000" w:themeColor="text1"/>
          <w:sz w:val="22"/>
          <w:szCs w:val="22"/>
          <w:lang w:val="en-GB"/>
        </w:rPr>
        <w:t>on the basis of</w:t>
      </w:r>
      <w:proofErr w:type="gramEnd"/>
      <w:r w:rsidRPr="00AD3660">
        <w:rPr>
          <w:rFonts w:ascii="Arial" w:hAnsi="Arial" w:cs="Arial"/>
          <w:color w:val="000000" w:themeColor="text1"/>
          <w:sz w:val="22"/>
          <w:szCs w:val="22"/>
          <w:lang w:val="en-GB"/>
        </w:rPr>
        <w:t xml:space="preserve"> lowest evaluated responsive Tender and when a pre-qualification process has not taken place.</w:t>
      </w:r>
    </w:p>
    <w:p w14:paraId="4741D5A9" w14:textId="77777777" w:rsidR="00304393" w:rsidRPr="00AD3660" w:rsidRDefault="00304393" w:rsidP="00304393">
      <w:pPr>
        <w:pStyle w:val="NormalIndent"/>
        <w:spacing w:before="160" w:after="120"/>
        <w:ind w:left="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Employer addresses its specific needs through the information provided in the </w:t>
      </w:r>
      <w:r w:rsidRPr="00AD3660">
        <w:rPr>
          <w:rFonts w:ascii="Arial" w:hAnsi="Arial" w:cs="Arial"/>
          <w:bCs/>
          <w:color w:val="000000" w:themeColor="text1"/>
          <w:sz w:val="22"/>
          <w:szCs w:val="22"/>
          <w:lang w:val="en-GB"/>
        </w:rPr>
        <w:t>Tender</w:t>
      </w:r>
      <w:r w:rsidR="0077128A" w:rsidRPr="00AD3660">
        <w:rPr>
          <w:rFonts w:ascii="Arial" w:hAnsi="Arial" w:cs="Arial"/>
          <w:bCs/>
          <w:color w:val="000000" w:themeColor="text1"/>
          <w:sz w:val="22"/>
          <w:szCs w:val="22"/>
          <w:lang w:val="en-GB"/>
        </w:rPr>
        <w:t xml:space="preserve"> </w:t>
      </w:r>
      <w:r w:rsidRPr="00AD3660">
        <w:rPr>
          <w:rFonts w:ascii="Arial" w:hAnsi="Arial" w:cs="Arial"/>
          <w:bCs/>
          <w:color w:val="000000" w:themeColor="text1"/>
          <w:sz w:val="22"/>
          <w:szCs w:val="22"/>
          <w:lang w:val="en-GB"/>
        </w:rPr>
        <w:t>Data Sheet (TDS)</w:t>
      </w:r>
      <w:r w:rsidRPr="00AD3660">
        <w:rPr>
          <w:rFonts w:ascii="Arial" w:hAnsi="Arial" w:cs="Arial"/>
          <w:color w:val="000000" w:themeColor="text1"/>
          <w:sz w:val="22"/>
          <w:szCs w:val="22"/>
          <w:lang w:val="en-GB"/>
        </w:rPr>
        <w:t xml:space="preserve"> and the </w:t>
      </w:r>
      <w:r w:rsidRPr="00AD3660">
        <w:rPr>
          <w:rFonts w:ascii="Arial" w:hAnsi="Arial" w:cs="Arial"/>
          <w:bCs/>
          <w:color w:val="000000" w:themeColor="text1"/>
          <w:sz w:val="22"/>
          <w:szCs w:val="22"/>
          <w:lang w:val="en-GB"/>
        </w:rPr>
        <w:t>Particular Conditions of Contract (PCC)</w:t>
      </w:r>
      <w:r w:rsidRPr="00AD3660">
        <w:rPr>
          <w:rFonts w:ascii="Arial" w:hAnsi="Arial" w:cs="Arial"/>
          <w:color w:val="000000" w:themeColor="text1"/>
          <w:sz w:val="22"/>
          <w:szCs w:val="22"/>
          <w:lang w:val="en-GB"/>
        </w:rPr>
        <w:t xml:space="preserve"> as well as in </w:t>
      </w:r>
      <w:r w:rsidR="00CF2CB8" w:rsidRPr="00AD3660">
        <w:rPr>
          <w:rFonts w:ascii="Arial" w:hAnsi="Arial" w:cs="Arial"/>
          <w:color w:val="000000" w:themeColor="text1"/>
          <w:sz w:val="22"/>
          <w:szCs w:val="22"/>
          <w:lang w:val="en-GB"/>
        </w:rPr>
        <w:t>the Activity Schedule and the Performance Specifications</w:t>
      </w:r>
      <w:r w:rsidR="0077128A" w:rsidRPr="00AD3660">
        <w:rPr>
          <w:rFonts w:ascii="Arial" w:hAnsi="Arial" w:cs="Arial"/>
          <w:color w:val="000000" w:themeColor="text1"/>
          <w:sz w:val="22"/>
          <w:szCs w:val="22"/>
          <w:lang w:val="en-GB"/>
        </w:rPr>
        <w:t>/scope of services</w:t>
      </w:r>
      <w:r w:rsidR="00A22B55" w:rsidRPr="00AD3660">
        <w:rPr>
          <w:rFonts w:ascii="Arial" w:hAnsi="Arial" w:cs="Arial"/>
          <w:color w:val="000000" w:themeColor="text1"/>
          <w:sz w:val="22"/>
          <w:szCs w:val="22"/>
          <w:lang w:val="en-GB"/>
        </w:rPr>
        <w:t>/</w:t>
      </w:r>
      <w:r w:rsidR="0077128A" w:rsidRPr="00AD3660">
        <w:rPr>
          <w:rFonts w:ascii="Arial" w:hAnsi="Arial" w:cs="Arial"/>
          <w:color w:val="000000" w:themeColor="text1"/>
          <w:sz w:val="22"/>
          <w:szCs w:val="22"/>
          <w:lang w:val="en-GB"/>
        </w:rPr>
        <w:t xml:space="preserve"> </w:t>
      </w:r>
      <w:r w:rsidR="00CF2CB8" w:rsidRPr="00AD3660">
        <w:rPr>
          <w:rFonts w:ascii="Arial" w:hAnsi="Arial" w:cs="Arial"/>
          <w:color w:val="000000" w:themeColor="text1"/>
          <w:sz w:val="22"/>
          <w:szCs w:val="22"/>
          <w:lang w:val="en-GB"/>
        </w:rPr>
        <w:t>Drawings.</w:t>
      </w:r>
    </w:p>
    <w:p w14:paraId="43AE8A90" w14:textId="77777777" w:rsidR="00304393" w:rsidRPr="00AD3660" w:rsidRDefault="00304393" w:rsidP="00304393">
      <w:pPr>
        <w:spacing w:before="16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Guidance notes in brackets and italics are provided for both the Employer and the Tenderer and as such the Employer should carefully decide what notes need to remain and what other guidance notes might be required to assist the Tenderer in preparing its Tender Submission </w:t>
      </w:r>
      <w:proofErr w:type="gramStart"/>
      <w:r w:rsidRPr="00AD3660">
        <w:rPr>
          <w:rFonts w:ascii="Arial" w:hAnsi="Arial" w:cs="Arial"/>
          <w:color w:val="000000" w:themeColor="text1"/>
          <w:sz w:val="22"/>
          <w:szCs w:val="22"/>
          <w:lang w:val="en-GB"/>
        </w:rPr>
        <w:t>The</w:t>
      </w:r>
      <w:proofErr w:type="gramEnd"/>
      <w:r w:rsidRPr="00AD3660">
        <w:rPr>
          <w:rFonts w:ascii="Arial" w:hAnsi="Arial" w:cs="Arial"/>
          <w:color w:val="000000" w:themeColor="text1"/>
          <w:sz w:val="22"/>
          <w:szCs w:val="22"/>
          <w:lang w:val="en-GB"/>
        </w:rPr>
        <w:t xml:space="preserve"> Invitation for Tenders (IFT)</w:t>
      </w:r>
      <w:r w:rsidR="00A22B55" w:rsidRPr="00AD3660">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is provided in this Tender Document for information only.</w:t>
      </w:r>
    </w:p>
    <w:p w14:paraId="1A068BCF" w14:textId="77777777" w:rsidR="00304393" w:rsidRPr="00AD3660" w:rsidRDefault="006B385D" w:rsidP="00304393">
      <w:pPr>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non-Consulting</w:t>
      </w:r>
      <w:r w:rsidR="00304393" w:rsidRPr="00AD3660">
        <w:rPr>
          <w:rFonts w:ascii="Arial" w:hAnsi="Arial" w:cs="Arial"/>
          <w:color w:val="000000" w:themeColor="text1"/>
          <w:sz w:val="22"/>
          <w:szCs w:val="22"/>
          <w:lang w:val="en-GB"/>
        </w:rPr>
        <w:t xml:space="preserve"> Service, among other physical services, may include the Services based on Information and Communication Technology, Janitor, Catering, Transport, Cleaning, Security, Survey/Investigation/Data Collection, Courier, Testing, Facilitating </w:t>
      </w:r>
      <w:r w:rsidR="007C6C4E" w:rsidRPr="00AD3660">
        <w:rPr>
          <w:rFonts w:ascii="Arial" w:hAnsi="Arial" w:cs="Arial"/>
          <w:color w:val="000000" w:themeColor="text1"/>
          <w:sz w:val="22"/>
          <w:szCs w:val="22"/>
          <w:lang w:val="en-GB"/>
        </w:rPr>
        <w:t>event management (</w:t>
      </w:r>
      <w:r w:rsidR="00304393" w:rsidRPr="00AD3660">
        <w:rPr>
          <w:rFonts w:ascii="Arial" w:hAnsi="Arial" w:cs="Arial"/>
          <w:color w:val="000000" w:themeColor="text1"/>
          <w:sz w:val="22"/>
          <w:szCs w:val="22"/>
          <w:lang w:val="en-GB"/>
        </w:rPr>
        <w:t>Workshop/Seminar/Symposium/Congregation</w:t>
      </w:r>
      <w:r w:rsidR="003D7E3C" w:rsidRPr="00AD3660">
        <w:rPr>
          <w:rFonts w:ascii="Arial" w:hAnsi="Arial" w:cs="Arial"/>
          <w:color w:val="000000" w:themeColor="text1"/>
          <w:sz w:val="22"/>
          <w:szCs w:val="22"/>
          <w:lang w:val="en-GB"/>
        </w:rPr>
        <w:t xml:space="preserve"> etc.)</w:t>
      </w:r>
      <w:r w:rsidR="00304393" w:rsidRPr="00AD3660">
        <w:rPr>
          <w:rFonts w:ascii="Arial" w:hAnsi="Arial" w:cs="Arial"/>
          <w:color w:val="000000" w:themeColor="text1"/>
          <w:sz w:val="22"/>
          <w:szCs w:val="22"/>
          <w:lang w:val="en-GB"/>
        </w:rPr>
        <w:t>, Training, Travel, Insurance, Was</w:t>
      </w:r>
      <w:r w:rsidR="008474BB" w:rsidRPr="00AD3660">
        <w:rPr>
          <w:rFonts w:ascii="Arial" w:hAnsi="Arial" w:cs="Arial"/>
          <w:color w:val="000000" w:themeColor="text1"/>
          <w:sz w:val="22"/>
          <w:szCs w:val="22"/>
          <w:lang w:val="en-GB"/>
        </w:rPr>
        <w:t>hing and Laundry, Tailoring and</w:t>
      </w:r>
      <w:r w:rsidR="00304393" w:rsidRPr="00AD3660">
        <w:rPr>
          <w:rFonts w:ascii="Arial" w:hAnsi="Arial" w:cs="Arial"/>
          <w:color w:val="000000" w:themeColor="text1"/>
          <w:sz w:val="22"/>
          <w:szCs w:val="22"/>
          <w:lang w:val="en-GB"/>
        </w:rPr>
        <w:t xml:space="preserve"> sim</w:t>
      </w:r>
      <w:r w:rsidR="000536F1" w:rsidRPr="00AD3660">
        <w:rPr>
          <w:rFonts w:ascii="Arial" w:hAnsi="Arial" w:cs="Arial"/>
          <w:color w:val="000000" w:themeColor="text1"/>
          <w:sz w:val="22"/>
          <w:szCs w:val="22"/>
          <w:lang w:val="en-GB"/>
        </w:rPr>
        <w:t>ilar other stand-alone services, pre</w:t>
      </w:r>
      <w:r w:rsidR="005268FC" w:rsidRPr="00AD3660">
        <w:rPr>
          <w:rFonts w:ascii="Arial" w:hAnsi="Arial" w:cs="Arial"/>
          <w:color w:val="000000" w:themeColor="text1"/>
          <w:sz w:val="22"/>
          <w:szCs w:val="22"/>
          <w:lang w:val="en-GB"/>
        </w:rPr>
        <w:t>-</w:t>
      </w:r>
      <w:r w:rsidR="000536F1" w:rsidRPr="00AD3660">
        <w:rPr>
          <w:rFonts w:ascii="Arial" w:hAnsi="Arial" w:cs="Arial"/>
          <w:color w:val="000000" w:themeColor="text1"/>
          <w:sz w:val="22"/>
          <w:szCs w:val="22"/>
          <w:lang w:val="en-GB"/>
        </w:rPr>
        <w:t>shipment inspection, C&amp;F services,</w:t>
      </w:r>
      <w:r w:rsidR="00E25379" w:rsidRPr="00AD3660">
        <w:rPr>
          <w:rFonts w:ascii="Arial" w:hAnsi="Arial" w:cs="Arial"/>
          <w:color w:val="000000" w:themeColor="text1"/>
          <w:sz w:val="22"/>
          <w:szCs w:val="22"/>
          <w:lang w:val="en-GB"/>
        </w:rPr>
        <w:t xml:space="preserve"> Hiring of manpower</w:t>
      </w:r>
      <w:r w:rsidR="000536F1" w:rsidRPr="00AD3660">
        <w:rPr>
          <w:rFonts w:ascii="Arial" w:hAnsi="Arial" w:cs="Arial"/>
          <w:color w:val="000000" w:themeColor="text1"/>
          <w:sz w:val="22"/>
          <w:szCs w:val="22"/>
          <w:lang w:val="en-GB"/>
        </w:rPr>
        <w:t xml:space="preserve">, </w:t>
      </w:r>
      <w:r w:rsidR="008474BB" w:rsidRPr="00AD3660">
        <w:rPr>
          <w:rFonts w:ascii="Arial" w:hAnsi="Arial" w:cs="Arial"/>
          <w:color w:val="000000" w:themeColor="text1"/>
          <w:sz w:val="22"/>
          <w:szCs w:val="22"/>
          <w:lang w:val="en-GB"/>
        </w:rPr>
        <w:t>geological survey or ex</w:t>
      </w:r>
      <w:r w:rsidR="000536F1" w:rsidRPr="00AD3660">
        <w:rPr>
          <w:rFonts w:ascii="Arial" w:hAnsi="Arial" w:cs="Arial"/>
          <w:color w:val="000000" w:themeColor="text1"/>
          <w:sz w:val="22"/>
          <w:szCs w:val="22"/>
          <w:lang w:val="en-GB"/>
        </w:rPr>
        <w:t xml:space="preserve">ploratory </w:t>
      </w:r>
      <w:r w:rsidR="008474BB" w:rsidRPr="00AD3660">
        <w:rPr>
          <w:rFonts w:ascii="Arial" w:hAnsi="Arial" w:cs="Arial"/>
          <w:color w:val="000000" w:themeColor="text1"/>
          <w:sz w:val="22"/>
          <w:szCs w:val="22"/>
          <w:lang w:val="en-GB"/>
        </w:rPr>
        <w:t>drilling, operations &amp; maintenance of building, equipment</w:t>
      </w:r>
      <w:r w:rsidR="00E84BC5" w:rsidRPr="00AD3660">
        <w:rPr>
          <w:rFonts w:ascii="Arial" w:hAnsi="Arial" w:cs="Arial"/>
          <w:color w:val="000000" w:themeColor="text1"/>
          <w:sz w:val="22"/>
          <w:szCs w:val="22"/>
          <w:lang w:val="en-GB"/>
        </w:rPr>
        <w:t xml:space="preserve"> &amp; </w:t>
      </w:r>
      <w:r w:rsidR="00755A1F" w:rsidRPr="00AD3660">
        <w:rPr>
          <w:rFonts w:ascii="Arial" w:hAnsi="Arial" w:cs="Arial"/>
          <w:color w:val="000000" w:themeColor="text1"/>
          <w:sz w:val="22"/>
          <w:szCs w:val="22"/>
          <w:lang w:val="en-GB"/>
        </w:rPr>
        <w:t xml:space="preserve"> </w:t>
      </w:r>
      <w:r w:rsidR="001023C9" w:rsidRPr="00AD3660">
        <w:rPr>
          <w:rFonts w:ascii="Arial" w:hAnsi="Arial" w:cs="Arial"/>
          <w:color w:val="000000" w:themeColor="text1"/>
          <w:sz w:val="22"/>
          <w:szCs w:val="22"/>
          <w:lang w:val="en-GB"/>
        </w:rPr>
        <w:t>hiring of office/accommodation/ space</w:t>
      </w:r>
      <w:r w:rsidR="00967CC8" w:rsidRPr="00AD3660">
        <w:rPr>
          <w:rFonts w:ascii="Arial" w:hAnsi="Arial" w:cs="Arial"/>
          <w:b/>
          <w:bCs/>
          <w:color w:val="000000" w:themeColor="text1"/>
          <w:sz w:val="22"/>
          <w:szCs w:val="22"/>
          <w:lang w:val="en-GB"/>
        </w:rPr>
        <w:t xml:space="preserve"> </w:t>
      </w:r>
      <w:r w:rsidR="00755A1F" w:rsidRPr="00AD3660">
        <w:rPr>
          <w:rFonts w:ascii="Arial" w:hAnsi="Arial" w:cs="Arial"/>
          <w:b/>
          <w:bCs/>
          <w:color w:val="000000" w:themeColor="text1"/>
          <w:sz w:val="22"/>
          <w:szCs w:val="22"/>
          <w:lang w:val="en-GB"/>
        </w:rPr>
        <w:t xml:space="preserve"> </w:t>
      </w:r>
      <w:r w:rsidR="008474BB" w:rsidRPr="00AD3660">
        <w:rPr>
          <w:rFonts w:ascii="Arial" w:hAnsi="Arial" w:cs="Arial"/>
          <w:color w:val="000000" w:themeColor="text1"/>
          <w:sz w:val="22"/>
          <w:szCs w:val="22"/>
          <w:lang w:val="en-GB"/>
        </w:rPr>
        <w:t>etc.</w:t>
      </w:r>
    </w:p>
    <w:p w14:paraId="082E4158" w14:textId="77777777" w:rsidR="00304393" w:rsidRPr="00AD3660" w:rsidRDefault="00304393" w:rsidP="00304393">
      <w:pPr>
        <w:pStyle w:val="NormalIndent"/>
        <w:spacing w:before="160" w:after="120"/>
        <w:ind w:left="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STD (PSN) when properly completed will provide all the information that a Tenderer needs </w:t>
      </w:r>
      <w:proofErr w:type="gramStart"/>
      <w:r w:rsidRPr="00AD3660">
        <w:rPr>
          <w:rFonts w:ascii="Arial" w:hAnsi="Arial" w:cs="Arial"/>
          <w:color w:val="000000" w:themeColor="text1"/>
          <w:sz w:val="22"/>
          <w:szCs w:val="22"/>
          <w:lang w:val="en-GB"/>
        </w:rPr>
        <w:t>in order to</w:t>
      </w:r>
      <w:proofErr w:type="gramEnd"/>
      <w:r w:rsidRPr="00AD3660">
        <w:rPr>
          <w:rFonts w:ascii="Arial" w:hAnsi="Arial" w:cs="Arial"/>
          <w:color w:val="000000" w:themeColor="text1"/>
          <w:sz w:val="22"/>
          <w:szCs w:val="22"/>
          <w:lang w:val="en-GB"/>
        </w:rPr>
        <w:t xml:space="preserve"> prepare and submit a Tender. This should provide a sound basis on which the Employer/purchaser can fairly, transparently and efficiently carry out a Tender evaluation process on the Tenders submitted by the Tenderers.</w:t>
      </w:r>
    </w:p>
    <w:p w14:paraId="718D88D5" w14:textId="77777777" w:rsidR="00304393" w:rsidRPr="00AD3660" w:rsidRDefault="004908A6" w:rsidP="00304393">
      <w:pPr>
        <w:spacing w:before="160" w:after="120"/>
        <w:jc w:val="both"/>
        <w:rPr>
          <w:rFonts w:ascii="Arial" w:hAnsi="Arial" w:cs="Arial"/>
          <w:color w:val="000000" w:themeColor="text1"/>
          <w:sz w:val="22"/>
          <w:szCs w:val="22"/>
          <w:u w:val="single"/>
          <w:lang w:val="en-GB"/>
        </w:rPr>
      </w:pPr>
      <w:r w:rsidRPr="00AD3660">
        <w:rPr>
          <w:rFonts w:ascii="Arial" w:hAnsi="Arial" w:cs="Arial"/>
          <w:color w:val="000000" w:themeColor="text1"/>
          <w:sz w:val="22"/>
          <w:szCs w:val="22"/>
          <w:lang w:val="en-GB"/>
        </w:rPr>
        <w:t>STD (PSN) has 7</w:t>
      </w:r>
      <w:r w:rsidR="00304393" w:rsidRPr="00AD3660">
        <w:rPr>
          <w:rFonts w:ascii="Arial" w:hAnsi="Arial" w:cs="Arial"/>
          <w:color w:val="000000" w:themeColor="text1"/>
          <w:sz w:val="22"/>
          <w:szCs w:val="22"/>
          <w:lang w:val="en-GB"/>
        </w:rPr>
        <w:t xml:space="preserve"> Sections, of which </w:t>
      </w:r>
      <w:r w:rsidR="00304393" w:rsidRPr="00AD3660">
        <w:rPr>
          <w:rFonts w:ascii="Arial" w:hAnsi="Arial" w:cs="Arial"/>
          <w:b/>
          <w:color w:val="000000" w:themeColor="text1"/>
          <w:sz w:val="22"/>
          <w:szCs w:val="22"/>
          <w:lang w:val="en-GB"/>
        </w:rPr>
        <w:t>Section 1:</w:t>
      </w:r>
      <w:r w:rsidR="00935957" w:rsidRPr="00AD3660">
        <w:rPr>
          <w:rFonts w:ascii="Arial" w:hAnsi="Arial" w:cs="Arial"/>
          <w:b/>
          <w:color w:val="000000" w:themeColor="text1"/>
          <w:sz w:val="22"/>
          <w:szCs w:val="22"/>
          <w:lang w:val="en-GB"/>
        </w:rPr>
        <w:t xml:space="preserve"> </w:t>
      </w:r>
      <w:r w:rsidR="00304393" w:rsidRPr="00AD3660">
        <w:rPr>
          <w:rFonts w:ascii="Arial" w:hAnsi="Arial" w:cs="Arial"/>
          <w:b/>
          <w:color w:val="000000" w:themeColor="text1"/>
          <w:sz w:val="22"/>
          <w:szCs w:val="22"/>
          <w:lang w:val="en-GB"/>
        </w:rPr>
        <w:t>Instruction to Tenderer</w:t>
      </w:r>
      <w:r w:rsidR="00304393" w:rsidRPr="00AD3660">
        <w:rPr>
          <w:rFonts w:ascii="Arial" w:hAnsi="Arial" w:cs="Arial"/>
          <w:color w:val="000000" w:themeColor="text1"/>
          <w:sz w:val="22"/>
          <w:szCs w:val="22"/>
          <w:lang w:val="en-GB"/>
        </w:rPr>
        <w:t xml:space="preserve"> and </w:t>
      </w:r>
      <w:r w:rsidR="00304393" w:rsidRPr="00AD3660">
        <w:rPr>
          <w:rFonts w:ascii="Arial" w:hAnsi="Arial" w:cs="Arial"/>
          <w:b/>
          <w:color w:val="000000" w:themeColor="text1"/>
          <w:sz w:val="22"/>
          <w:szCs w:val="22"/>
          <w:lang w:val="en-GB"/>
        </w:rPr>
        <w:t>Section 3:</w:t>
      </w:r>
      <w:r w:rsidR="00755A1F" w:rsidRPr="00AD3660">
        <w:rPr>
          <w:rFonts w:ascii="Arial" w:hAnsi="Arial" w:cs="Arial"/>
          <w:b/>
          <w:color w:val="000000" w:themeColor="text1"/>
          <w:sz w:val="22"/>
          <w:szCs w:val="22"/>
          <w:lang w:val="en-GB"/>
        </w:rPr>
        <w:t xml:space="preserve"> </w:t>
      </w:r>
      <w:r w:rsidR="00304393" w:rsidRPr="00AD3660">
        <w:rPr>
          <w:rFonts w:ascii="Arial" w:hAnsi="Arial" w:cs="Arial"/>
          <w:b/>
          <w:color w:val="000000" w:themeColor="text1"/>
          <w:sz w:val="22"/>
          <w:szCs w:val="22"/>
          <w:lang w:val="en-GB"/>
        </w:rPr>
        <w:t>General Conditions of Contract</w:t>
      </w:r>
      <w:r w:rsidR="00935957" w:rsidRPr="00AD3660">
        <w:rPr>
          <w:rFonts w:ascii="Arial" w:hAnsi="Arial" w:cs="Arial"/>
          <w:b/>
          <w:color w:val="000000" w:themeColor="text1"/>
          <w:sz w:val="22"/>
          <w:szCs w:val="22"/>
          <w:lang w:val="en-GB"/>
        </w:rPr>
        <w:t xml:space="preserve"> </w:t>
      </w:r>
      <w:r w:rsidR="00304393" w:rsidRPr="00AD3660">
        <w:rPr>
          <w:rFonts w:ascii="Arial" w:hAnsi="Arial" w:cs="Arial"/>
          <w:color w:val="000000" w:themeColor="text1"/>
          <w:sz w:val="22"/>
          <w:szCs w:val="22"/>
          <w:u w:val="single"/>
          <w:lang w:val="en-GB"/>
        </w:rPr>
        <w:t>must not be altered or modified under any circumstances.</w:t>
      </w:r>
    </w:p>
    <w:p w14:paraId="5DC7589A" w14:textId="77777777" w:rsidR="00304393" w:rsidRPr="00AD3660" w:rsidRDefault="00304393" w:rsidP="00304393">
      <w:pPr>
        <w:pStyle w:val="NormalIndent"/>
        <w:spacing w:before="160" w:after="120"/>
        <w:ind w:left="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following briefly describes the Sections of STD (PSN) and how </w:t>
      </w:r>
      <w:r w:rsidR="00935957" w:rsidRPr="00AD3660">
        <w:rPr>
          <w:rFonts w:ascii="Arial" w:hAnsi="Arial" w:cs="Arial"/>
          <w:color w:val="000000" w:themeColor="text1"/>
          <w:sz w:val="22"/>
          <w:szCs w:val="22"/>
          <w:lang w:val="en-GB"/>
        </w:rPr>
        <w:t>an</w:t>
      </w:r>
      <w:r w:rsidRPr="00AD3660">
        <w:rPr>
          <w:rFonts w:ascii="Arial" w:hAnsi="Arial" w:cs="Arial"/>
          <w:color w:val="000000" w:themeColor="text1"/>
          <w:sz w:val="22"/>
          <w:szCs w:val="22"/>
          <w:lang w:val="en-GB"/>
        </w:rPr>
        <w:t xml:space="preserve"> Employer should use these when preparing a particular Tender Document. </w:t>
      </w:r>
    </w:p>
    <w:p w14:paraId="439EE449" w14:textId="77777777" w:rsidR="00304393" w:rsidRPr="00AD3660" w:rsidRDefault="00304393" w:rsidP="00304393">
      <w:pPr>
        <w:spacing w:before="160" w:after="120"/>
        <w:rPr>
          <w:rFonts w:ascii="Arial" w:hAnsi="Arial" w:cs="Arial"/>
          <w:b/>
          <w:color w:val="000000" w:themeColor="text1"/>
          <w:lang w:val="en-GB"/>
        </w:rPr>
      </w:pPr>
      <w:r w:rsidRPr="00AD3660">
        <w:rPr>
          <w:rFonts w:ascii="Arial" w:hAnsi="Arial" w:cs="Arial"/>
          <w:b/>
          <w:color w:val="000000" w:themeColor="text1"/>
          <w:lang w:val="en-GB"/>
        </w:rPr>
        <w:t>Section 1.</w:t>
      </w:r>
      <w:r w:rsidRPr="00AD3660">
        <w:rPr>
          <w:rFonts w:ascii="Arial" w:hAnsi="Arial" w:cs="Arial"/>
          <w:b/>
          <w:color w:val="000000" w:themeColor="text1"/>
          <w:lang w:val="en-GB"/>
        </w:rPr>
        <w:tab/>
        <w:t>Instructions to Tenderers (ITT)</w:t>
      </w:r>
    </w:p>
    <w:p w14:paraId="41A8A447" w14:textId="77777777" w:rsidR="00304393" w:rsidRPr="00AD3660" w:rsidRDefault="00304393" w:rsidP="00304393">
      <w:pPr>
        <w:pStyle w:val="NormalIndent"/>
        <w:spacing w:before="160" w:after="120"/>
        <w:ind w:left="14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This Section provides relevant information to help Tenderers prepare their Tenders. Information is also provided on the submission, opening, and evaluation of Tenders and on the award of Contract. The Instruction to Tenderer (ITT) specifies the instructions and procedures that govern the tendering process. This Section also contains the criteria to be used by the Employer to determine the lowest evaluated Tender and the qualifications of the Tenderer to perform the Contract. The Instructions to Tenderer (ITT) are </w:t>
      </w:r>
      <w:r w:rsidRPr="00AD3660">
        <w:rPr>
          <w:rFonts w:ascii="Arial" w:hAnsi="Arial" w:cs="Arial"/>
          <w:color w:val="000000" w:themeColor="text1"/>
          <w:sz w:val="22"/>
          <w:szCs w:val="22"/>
          <w:lang w:val="en-GB"/>
        </w:rPr>
        <w:lastRenderedPageBreak/>
        <w:t xml:space="preserve">therefore not a part of the </w:t>
      </w:r>
      <w:proofErr w:type="gramStart"/>
      <w:r w:rsidRPr="00AD3660">
        <w:rPr>
          <w:rFonts w:ascii="Arial" w:hAnsi="Arial" w:cs="Arial"/>
          <w:color w:val="000000" w:themeColor="text1"/>
          <w:sz w:val="22"/>
          <w:szCs w:val="22"/>
          <w:lang w:val="en-GB"/>
        </w:rPr>
        <w:t>Contract.</w:t>
      </w:r>
      <w:r w:rsidRPr="00AD3660">
        <w:rPr>
          <w:rFonts w:ascii="Arial" w:hAnsi="Arial" w:cs="Arial"/>
          <w:b/>
          <w:bCs/>
          <w:color w:val="000000" w:themeColor="text1"/>
          <w:sz w:val="22"/>
          <w:szCs w:val="22"/>
          <w:lang w:val="en-GB"/>
        </w:rPr>
        <w:t>(</w:t>
      </w:r>
      <w:proofErr w:type="gramEnd"/>
      <w:r w:rsidRPr="00AD3660">
        <w:rPr>
          <w:rFonts w:ascii="Arial" w:hAnsi="Arial" w:cs="Arial"/>
          <w:b/>
          <w:bCs/>
          <w:color w:val="000000" w:themeColor="text1"/>
          <w:sz w:val="22"/>
          <w:szCs w:val="22"/>
          <w:lang w:val="en-GB"/>
        </w:rPr>
        <w:t>The text of the Clauses in this Section shall not be modified.)</w:t>
      </w:r>
    </w:p>
    <w:p w14:paraId="7DB316E0" w14:textId="77777777" w:rsidR="00304393" w:rsidRPr="00AD3660" w:rsidRDefault="00304393" w:rsidP="00304393">
      <w:pPr>
        <w:spacing w:before="120" w:after="120"/>
        <w:rPr>
          <w:rFonts w:ascii="Arial" w:hAnsi="Arial" w:cs="Arial"/>
          <w:b/>
          <w:color w:val="000000" w:themeColor="text1"/>
          <w:sz w:val="8"/>
          <w:lang w:val="en-GB"/>
        </w:rPr>
      </w:pPr>
    </w:p>
    <w:p w14:paraId="5A817C78" w14:textId="77777777" w:rsidR="00304393" w:rsidRPr="00AD3660" w:rsidRDefault="00304393" w:rsidP="00304393">
      <w:pPr>
        <w:spacing w:before="160" w:after="120"/>
        <w:rPr>
          <w:rFonts w:ascii="Arial" w:hAnsi="Arial" w:cs="Arial"/>
          <w:b/>
          <w:color w:val="000000" w:themeColor="text1"/>
          <w:lang w:val="en-GB"/>
        </w:rPr>
      </w:pPr>
      <w:r w:rsidRPr="00AD3660">
        <w:rPr>
          <w:rFonts w:ascii="Arial" w:hAnsi="Arial" w:cs="Arial"/>
          <w:b/>
          <w:color w:val="000000" w:themeColor="text1"/>
          <w:lang w:val="en-GB"/>
        </w:rPr>
        <w:t>Section 2.</w:t>
      </w:r>
      <w:r w:rsidRPr="00AD3660">
        <w:rPr>
          <w:rFonts w:ascii="Arial" w:hAnsi="Arial" w:cs="Arial"/>
          <w:b/>
          <w:color w:val="000000" w:themeColor="text1"/>
          <w:lang w:val="en-GB"/>
        </w:rPr>
        <w:tab/>
        <w:t>Tender Data Sheet (TDS)</w:t>
      </w:r>
    </w:p>
    <w:p w14:paraId="3490F36B" w14:textId="77777777" w:rsidR="00304393" w:rsidRPr="00AD3660" w:rsidRDefault="00304393" w:rsidP="00304393">
      <w:pPr>
        <w:pStyle w:val="NormalIndent"/>
        <w:spacing w:before="160" w:after="120"/>
        <w:ind w:left="14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This Section provides the information that is specific to each object of procurement and that supplements the information or requirements included in </w:t>
      </w:r>
      <w:r w:rsidRPr="00AD3660">
        <w:rPr>
          <w:rFonts w:ascii="Arial" w:hAnsi="Arial" w:cs="Arial"/>
          <w:b/>
          <w:color w:val="000000" w:themeColor="text1"/>
          <w:sz w:val="22"/>
          <w:szCs w:val="22"/>
          <w:lang w:val="en-GB"/>
        </w:rPr>
        <w:t>Section 1: Instructions to Tenderers.</w:t>
      </w:r>
      <w:r w:rsidRPr="00AD3660">
        <w:rPr>
          <w:rFonts w:ascii="Arial" w:hAnsi="Arial" w:cs="Arial"/>
          <w:color w:val="000000" w:themeColor="text1"/>
          <w:sz w:val="22"/>
          <w:szCs w:val="22"/>
          <w:lang w:val="en-GB"/>
        </w:rPr>
        <w:t xml:space="preserve"> The Employer shall specify in the TDS only the information that the ITT instructs to be specified in the TDS. To facilitate the preparation of the TDS, its Clause Numbers are numbered with the same numbers of   the corresponding ITT Clauses.  </w:t>
      </w:r>
    </w:p>
    <w:p w14:paraId="37D711F5" w14:textId="77777777" w:rsidR="00304393" w:rsidRPr="00AD3660" w:rsidRDefault="00304393" w:rsidP="00304393">
      <w:pPr>
        <w:spacing w:before="160" w:after="120"/>
        <w:rPr>
          <w:rFonts w:ascii="Arial" w:hAnsi="Arial" w:cs="Arial"/>
          <w:b/>
          <w:color w:val="000000" w:themeColor="text1"/>
          <w:lang w:val="en-GB"/>
        </w:rPr>
      </w:pPr>
      <w:r w:rsidRPr="00AD3660">
        <w:rPr>
          <w:rFonts w:ascii="Arial" w:hAnsi="Arial" w:cs="Arial"/>
          <w:b/>
          <w:color w:val="000000" w:themeColor="text1"/>
          <w:lang w:val="en-GB"/>
        </w:rPr>
        <w:t>Section 3.</w:t>
      </w:r>
      <w:r w:rsidRPr="00AD3660">
        <w:rPr>
          <w:rFonts w:ascii="Arial" w:hAnsi="Arial" w:cs="Arial"/>
          <w:b/>
          <w:color w:val="000000" w:themeColor="text1"/>
          <w:lang w:val="en-GB"/>
        </w:rPr>
        <w:tab/>
        <w:t>General Conditions of Contract (GCC)</w:t>
      </w:r>
    </w:p>
    <w:p w14:paraId="50D8C5C9" w14:textId="77777777" w:rsidR="00304393" w:rsidRPr="00AD3660" w:rsidRDefault="00304393" w:rsidP="00304393">
      <w:pPr>
        <w:pStyle w:val="NormalIndent"/>
        <w:spacing w:before="160" w:after="120"/>
        <w:ind w:left="1440"/>
        <w:jc w:val="both"/>
        <w:rPr>
          <w:rFonts w:ascii="Arial" w:hAnsi="Arial" w:cs="Arial"/>
          <w:bCs/>
          <w:color w:val="000000" w:themeColor="text1"/>
          <w:sz w:val="22"/>
          <w:szCs w:val="22"/>
          <w:lang w:val="en-GB"/>
        </w:rPr>
      </w:pPr>
      <w:r w:rsidRPr="00AD3660">
        <w:rPr>
          <w:rFonts w:ascii="Arial" w:hAnsi="Arial" w:cs="Arial"/>
          <w:color w:val="000000" w:themeColor="text1"/>
          <w:sz w:val="22"/>
          <w:szCs w:val="22"/>
          <w:lang w:val="en-GB"/>
        </w:rPr>
        <w:t xml:space="preserve">This Section provides the </w:t>
      </w:r>
      <w:r w:rsidRPr="00AD3660">
        <w:rPr>
          <w:rFonts w:ascii="Arial" w:hAnsi="Arial" w:cs="Arial"/>
          <w:bCs/>
          <w:color w:val="000000" w:themeColor="text1"/>
          <w:sz w:val="22"/>
          <w:szCs w:val="22"/>
          <w:lang w:val="en-GB"/>
        </w:rPr>
        <w:t>General Conditions of Contract</w:t>
      </w:r>
      <w:r w:rsidR="007B4A1B" w:rsidRPr="00AD3660">
        <w:rPr>
          <w:rFonts w:ascii="Arial" w:hAnsi="Arial" w:cs="Arial"/>
          <w:bCs/>
          <w:color w:val="000000" w:themeColor="text1"/>
          <w:sz w:val="22"/>
          <w:szCs w:val="22"/>
          <w:lang w:val="en-GB"/>
        </w:rPr>
        <w:t xml:space="preserve"> </w:t>
      </w:r>
      <w:r w:rsidRPr="00AD3660">
        <w:rPr>
          <w:rFonts w:ascii="Arial" w:hAnsi="Arial" w:cs="Arial"/>
          <w:color w:val="000000" w:themeColor="text1"/>
          <w:sz w:val="22"/>
          <w:szCs w:val="22"/>
          <w:lang w:val="en-GB"/>
        </w:rPr>
        <w:t>that will apply to the Contract for which the Tender document is issued.</w:t>
      </w:r>
      <w:r w:rsidR="007B4A1B" w:rsidRPr="00AD3660">
        <w:rPr>
          <w:rFonts w:ascii="Arial" w:hAnsi="Arial" w:cs="Arial"/>
          <w:color w:val="000000" w:themeColor="text1"/>
          <w:sz w:val="22"/>
          <w:szCs w:val="22"/>
          <w:lang w:val="en-GB"/>
        </w:rPr>
        <w:t xml:space="preserve"> </w:t>
      </w:r>
      <w:r w:rsidRPr="00AD3660">
        <w:rPr>
          <w:rFonts w:ascii="Arial" w:hAnsi="Arial" w:cs="Arial"/>
          <w:bCs/>
          <w:color w:val="000000" w:themeColor="text1"/>
          <w:sz w:val="22"/>
          <w:szCs w:val="22"/>
          <w:lang w:val="en-GB"/>
        </w:rPr>
        <w:t>The GCC clearly identifies the provisions that may normally need to be specified for a particular tendering process and need to be addressed through the PCC.</w:t>
      </w:r>
      <w:r w:rsidR="003A6A5F" w:rsidRPr="00AD3660">
        <w:rPr>
          <w:rFonts w:ascii="Arial" w:hAnsi="Arial" w:cs="Arial"/>
          <w:bCs/>
          <w:color w:val="000000" w:themeColor="text1"/>
          <w:sz w:val="22"/>
          <w:szCs w:val="22"/>
          <w:lang w:val="en-GB"/>
        </w:rPr>
        <w:t xml:space="preserve"> </w:t>
      </w:r>
      <w:r w:rsidRPr="00AD3660">
        <w:rPr>
          <w:rFonts w:ascii="Arial" w:hAnsi="Arial" w:cs="Arial"/>
          <w:b/>
          <w:bCs/>
          <w:color w:val="000000" w:themeColor="text1"/>
          <w:sz w:val="22"/>
          <w:szCs w:val="22"/>
          <w:lang w:val="en-GB"/>
        </w:rPr>
        <w:t>(The text of the clauses in this Section shall not be modified</w:t>
      </w:r>
      <w:r w:rsidRPr="00AD3660">
        <w:rPr>
          <w:rFonts w:ascii="Arial" w:hAnsi="Arial" w:cs="Arial"/>
          <w:b/>
          <w:bCs/>
          <w:color w:val="000000" w:themeColor="text1"/>
          <w:sz w:val="30"/>
          <w:szCs w:val="32"/>
          <w:lang w:val="en-GB"/>
        </w:rPr>
        <w:t>.)</w:t>
      </w:r>
    </w:p>
    <w:p w14:paraId="27288B6F" w14:textId="77777777" w:rsidR="00304393" w:rsidRPr="00AD3660" w:rsidRDefault="00304393" w:rsidP="00304393">
      <w:pPr>
        <w:spacing w:before="160" w:after="120"/>
        <w:rPr>
          <w:rFonts w:ascii="Arial" w:hAnsi="Arial" w:cs="Arial"/>
          <w:b/>
          <w:color w:val="000000" w:themeColor="text1"/>
          <w:sz w:val="22"/>
          <w:szCs w:val="22"/>
          <w:lang w:val="en-GB"/>
        </w:rPr>
      </w:pPr>
      <w:r w:rsidRPr="00AD3660">
        <w:rPr>
          <w:rFonts w:ascii="Arial" w:hAnsi="Arial" w:cs="Arial"/>
          <w:b/>
          <w:color w:val="000000" w:themeColor="text1"/>
          <w:lang w:val="en-GB"/>
        </w:rPr>
        <w:t>Section 4.</w:t>
      </w:r>
      <w:r w:rsidRPr="00AD3660">
        <w:rPr>
          <w:rFonts w:ascii="Arial" w:hAnsi="Arial" w:cs="Arial"/>
          <w:b/>
          <w:color w:val="000000" w:themeColor="text1"/>
          <w:lang w:val="en-GB"/>
        </w:rPr>
        <w:tab/>
      </w:r>
      <w:proofErr w:type="gramStart"/>
      <w:r w:rsidRPr="00AD3660">
        <w:rPr>
          <w:rFonts w:ascii="Arial" w:hAnsi="Arial" w:cs="Arial"/>
          <w:b/>
          <w:color w:val="000000" w:themeColor="text1"/>
          <w:lang w:val="en-GB"/>
        </w:rPr>
        <w:t>Particular Conditions</w:t>
      </w:r>
      <w:proofErr w:type="gramEnd"/>
      <w:r w:rsidRPr="00AD3660">
        <w:rPr>
          <w:rFonts w:ascii="Arial" w:hAnsi="Arial" w:cs="Arial"/>
          <w:b/>
          <w:color w:val="000000" w:themeColor="text1"/>
          <w:lang w:val="en-GB"/>
        </w:rPr>
        <w:t xml:space="preserve"> of Contract (PCC</w:t>
      </w:r>
      <w:r w:rsidRPr="00AD3660">
        <w:rPr>
          <w:rFonts w:ascii="Arial" w:hAnsi="Arial" w:cs="Arial"/>
          <w:b/>
          <w:color w:val="000000" w:themeColor="text1"/>
          <w:sz w:val="22"/>
          <w:szCs w:val="22"/>
          <w:lang w:val="en-GB"/>
        </w:rPr>
        <w:t>)</w:t>
      </w:r>
    </w:p>
    <w:p w14:paraId="5979EBE0" w14:textId="77777777" w:rsidR="00304393" w:rsidRPr="00AD3660" w:rsidRDefault="00304393" w:rsidP="00304393">
      <w:pPr>
        <w:pStyle w:val="NormalIndent"/>
        <w:spacing w:before="160" w:after="120"/>
        <w:ind w:left="14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This Section provides clauses specific to the </w:t>
      </w:r>
      <w:proofErr w:type="gramStart"/>
      <w:r w:rsidRPr="00AD3660">
        <w:rPr>
          <w:rFonts w:ascii="Arial" w:hAnsi="Arial" w:cs="Arial"/>
          <w:color w:val="000000" w:themeColor="text1"/>
          <w:sz w:val="22"/>
          <w:szCs w:val="22"/>
          <w:lang w:val="en-GB"/>
        </w:rPr>
        <w:t>particular Contract</w:t>
      </w:r>
      <w:proofErr w:type="gramEnd"/>
      <w:r w:rsidRPr="00AD3660">
        <w:rPr>
          <w:rFonts w:ascii="Arial" w:hAnsi="Arial" w:cs="Arial"/>
          <w:color w:val="000000" w:themeColor="text1"/>
          <w:sz w:val="22"/>
          <w:szCs w:val="22"/>
          <w:lang w:val="en-GB"/>
        </w:rPr>
        <w:t xml:space="preserve"> that modify or supplement </w:t>
      </w:r>
      <w:r w:rsidRPr="00AD3660">
        <w:rPr>
          <w:rFonts w:ascii="Arial" w:hAnsi="Arial" w:cs="Arial"/>
          <w:b/>
          <w:color w:val="000000" w:themeColor="text1"/>
          <w:sz w:val="22"/>
          <w:szCs w:val="22"/>
          <w:lang w:val="en-GB"/>
        </w:rPr>
        <w:t xml:space="preserve">Section 3: General Conditions of Contract. </w:t>
      </w:r>
      <w:r w:rsidRPr="00AD3660">
        <w:rPr>
          <w:rFonts w:ascii="Arial" w:hAnsi="Arial" w:cs="Arial"/>
          <w:color w:val="000000" w:themeColor="text1"/>
          <w:sz w:val="22"/>
          <w:szCs w:val="22"/>
          <w:lang w:val="en-GB"/>
        </w:rPr>
        <w:t xml:space="preserve">The Employer should include at the time of issuing the Tender Documents all information that the GCC indicate, shall be provided in the PCC. No PCC Clause should be left blank. To facilitate the preparation of the PCC, its Clause Numbers are numbered with the same numbers of the corresponding GCC Clauses.  </w:t>
      </w:r>
    </w:p>
    <w:p w14:paraId="355AE650" w14:textId="77777777" w:rsidR="00304393" w:rsidRPr="00AD3660" w:rsidRDefault="00304393" w:rsidP="00304393">
      <w:pPr>
        <w:spacing w:before="160" w:after="120"/>
        <w:rPr>
          <w:rFonts w:ascii="Arial" w:hAnsi="Arial" w:cs="Arial"/>
          <w:b/>
          <w:color w:val="000000" w:themeColor="text1"/>
          <w:lang w:val="en-GB"/>
        </w:rPr>
      </w:pPr>
      <w:r w:rsidRPr="00AD3660">
        <w:rPr>
          <w:rFonts w:ascii="Arial" w:hAnsi="Arial" w:cs="Arial"/>
          <w:b/>
          <w:color w:val="000000" w:themeColor="text1"/>
          <w:lang w:val="en-GB"/>
        </w:rPr>
        <w:t>Section 5.</w:t>
      </w:r>
      <w:r w:rsidRPr="00AD3660">
        <w:rPr>
          <w:rFonts w:ascii="Arial" w:hAnsi="Arial" w:cs="Arial"/>
          <w:b/>
          <w:color w:val="000000" w:themeColor="text1"/>
          <w:lang w:val="en-GB"/>
        </w:rPr>
        <w:tab/>
        <w:t>Tender and Contract Forms</w:t>
      </w:r>
    </w:p>
    <w:p w14:paraId="7B426127" w14:textId="77777777" w:rsidR="00304393" w:rsidRPr="00AD3660" w:rsidRDefault="004E7B33"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All tender and contract forms are given in Section 5</w:t>
      </w:r>
      <w:r w:rsidR="00982B09" w:rsidRPr="00AD3660">
        <w:rPr>
          <w:rFonts w:ascii="Arial" w:eastAsia="Times New Roman" w:hAnsi="Arial" w:cs="Arial"/>
          <w:color w:val="000000" w:themeColor="text1"/>
          <w:sz w:val="22"/>
          <w:szCs w:val="22"/>
          <w:lang w:val="en-GB" w:eastAsia="en-US"/>
        </w:rPr>
        <w:t>. Those are from PSN-1 to PSN -9 as follows:</w:t>
      </w:r>
    </w:p>
    <w:p w14:paraId="3C960A0E" w14:textId="77777777" w:rsidR="00982B09" w:rsidRPr="00AD3660" w:rsidRDefault="00982B09"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PSN 1- Tender Submission Form</w:t>
      </w:r>
    </w:p>
    <w:p w14:paraId="630CA2B6" w14:textId="77777777" w:rsidR="00982B09" w:rsidRPr="00AD3660" w:rsidRDefault="00982B09"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PSN 2-</w:t>
      </w:r>
      <w:r w:rsidR="00444900" w:rsidRPr="00AD3660">
        <w:rPr>
          <w:rFonts w:ascii="Arial" w:eastAsia="Times New Roman" w:hAnsi="Arial" w:cs="Arial"/>
          <w:color w:val="000000" w:themeColor="text1"/>
          <w:sz w:val="22"/>
          <w:szCs w:val="22"/>
          <w:lang w:val="en-GB" w:eastAsia="en-US"/>
        </w:rPr>
        <w:t xml:space="preserve"> Tenderer Information Form</w:t>
      </w:r>
    </w:p>
    <w:p w14:paraId="76CB01F8" w14:textId="62900286" w:rsidR="00982B09" w:rsidRPr="00AD3660" w:rsidRDefault="00032FE4" w:rsidP="00304393">
      <w:pPr>
        <w:spacing w:before="120" w:after="120"/>
        <w:rPr>
          <w:rFonts w:ascii="Arial" w:eastAsia="Times New Roman" w:hAnsi="Arial" w:cs="Arial"/>
          <w:color w:val="000000" w:themeColor="text1"/>
          <w:sz w:val="22"/>
          <w:szCs w:val="22"/>
          <w:lang w:val="en-GB" w:eastAsia="en-US"/>
        </w:rPr>
      </w:pPr>
      <w:r>
        <w:rPr>
          <w:rFonts w:ascii="Arial" w:eastAsia="Times New Roman" w:hAnsi="Arial" w:cs="Arial"/>
          <w:color w:val="000000" w:themeColor="text1"/>
          <w:sz w:val="22"/>
          <w:szCs w:val="22"/>
          <w:lang w:val="en-GB" w:eastAsia="en-US"/>
        </w:rPr>
        <w:t>PSN 3 – Price Schedule Form</w:t>
      </w:r>
    </w:p>
    <w:p w14:paraId="65178FD6" w14:textId="77777777" w:rsidR="00444900" w:rsidRPr="00AD3660" w:rsidRDefault="00982B09"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PSN 4 –</w:t>
      </w:r>
      <w:r w:rsidR="00444900" w:rsidRPr="00AD3660">
        <w:rPr>
          <w:rFonts w:ascii="Arial" w:eastAsia="Times New Roman" w:hAnsi="Arial" w:cs="Arial"/>
          <w:color w:val="000000" w:themeColor="text1"/>
          <w:sz w:val="22"/>
          <w:szCs w:val="22"/>
          <w:lang w:val="en-GB" w:eastAsia="en-US"/>
        </w:rPr>
        <w:t xml:space="preserve"> Bank </w:t>
      </w:r>
      <w:r w:rsidR="001F48F6" w:rsidRPr="00AD3660">
        <w:rPr>
          <w:rFonts w:ascii="Arial" w:eastAsia="Times New Roman" w:hAnsi="Arial" w:cs="Arial"/>
          <w:color w:val="000000" w:themeColor="text1"/>
          <w:sz w:val="22"/>
          <w:szCs w:val="22"/>
          <w:lang w:val="en-GB" w:eastAsia="en-US"/>
        </w:rPr>
        <w:t>Guarantee</w:t>
      </w:r>
      <w:r w:rsidR="00444900" w:rsidRPr="00AD3660">
        <w:rPr>
          <w:rFonts w:ascii="Arial" w:eastAsia="Times New Roman" w:hAnsi="Arial" w:cs="Arial"/>
          <w:color w:val="000000" w:themeColor="text1"/>
          <w:sz w:val="22"/>
          <w:szCs w:val="22"/>
          <w:lang w:val="en-GB" w:eastAsia="en-US"/>
        </w:rPr>
        <w:t xml:space="preserve"> for Tender Security</w:t>
      </w:r>
    </w:p>
    <w:p w14:paraId="53F5F19D" w14:textId="77777777" w:rsidR="00982B09" w:rsidRPr="00AD3660" w:rsidRDefault="00982B09"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PSN 5-</w:t>
      </w:r>
      <w:r w:rsidR="00444900" w:rsidRPr="00AD3660">
        <w:rPr>
          <w:rFonts w:ascii="Arial" w:eastAsia="Times New Roman" w:hAnsi="Arial" w:cs="Arial"/>
          <w:color w:val="000000" w:themeColor="text1"/>
          <w:sz w:val="22"/>
          <w:szCs w:val="22"/>
          <w:lang w:val="en-GB" w:eastAsia="en-US"/>
        </w:rPr>
        <w:t xml:space="preserve"> Letter of Commitment for Bank’s </w:t>
      </w:r>
      <w:r w:rsidR="001F48F6" w:rsidRPr="00AD3660">
        <w:rPr>
          <w:rFonts w:ascii="Arial" w:eastAsia="Times New Roman" w:hAnsi="Arial" w:cs="Arial"/>
          <w:color w:val="000000" w:themeColor="text1"/>
          <w:sz w:val="22"/>
          <w:szCs w:val="22"/>
          <w:lang w:val="en-GB" w:eastAsia="en-US"/>
        </w:rPr>
        <w:t>undertaking</w:t>
      </w:r>
      <w:r w:rsidR="00444900" w:rsidRPr="00AD3660">
        <w:rPr>
          <w:rFonts w:ascii="Arial" w:eastAsia="Times New Roman" w:hAnsi="Arial" w:cs="Arial"/>
          <w:color w:val="000000" w:themeColor="text1"/>
          <w:sz w:val="22"/>
          <w:szCs w:val="22"/>
          <w:lang w:val="en-GB" w:eastAsia="en-US"/>
        </w:rPr>
        <w:t xml:space="preserve"> for Line of Credit</w:t>
      </w:r>
    </w:p>
    <w:p w14:paraId="1D42EAF4" w14:textId="77777777" w:rsidR="00982B09" w:rsidRPr="00AD3660" w:rsidRDefault="00982B09"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PSN 6 –</w:t>
      </w:r>
      <w:r w:rsidR="00444900" w:rsidRPr="00AD3660">
        <w:rPr>
          <w:rFonts w:ascii="Arial" w:eastAsia="Times New Roman" w:hAnsi="Arial" w:cs="Arial"/>
          <w:color w:val="000000" w:themeColor="text1"/>
          <w:sz w:val="22"/>
          <w:szCs w:val="22"/>
          <w:lang w:val="en-GB" w:eastAsia="en-US"/>
        </w:rPr>
        <w:t xml:space="preserve"> Letter of </w:t>
      </w:r>
      <w:r w:rsidR="001F48F6" w:rsidRPr="00AD3660">
        <w:rPr>
          <w:rFonts w:ascii="Arial" w:eastAsia="Times New Roman" w:hAnsi="Arial" w:cs="Arial"/>
          <w:color w:val="000000" w:themeColor="text1"/>
          <w:sz w:val="22"/>
          <w:szCs w:val="22"/>
          <w:lang w:val="en-GB" w:eastAsia="en-US"/>
        </w:rPr>
        <w:t>Acceptance</w:t>
      </w:r>
      <w:r w:rsidR="00444900" w:rsidRPr="00AD3660">
        <w:rPr>
          <w:rFonts w:ascii="Arial" w:eastAsia="Times New Roman" w:hAnsi="Arial" w:cs="Arial"/>
          <w:color w:val="000000" w:themeColor="text1"/>
          <w:sz w:val="22"/>
          <w:szCs w:val="22"/>
          <w:lang w:val="en-GB" w:eastAsia="en-US"/>
        </w:rPr>
        <w:t xml:space="preserve"> (LOA)</w:t>
      </w:r>
    </w:p>
    <w:p w14:paraId="2B3C6118" w14:textId="77777777" w:rsidR="00982B09" w:rsidRPr="00AD3660" w:rsidRDefault="00982B09"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PSN 7 –</w:t>
      </w:r>
      <w:r w:rsidR="00444900" w:rsidRPr="00AD3660">
        <w:rPr>
          <w:rFonts w:ascii="Arial" w:eastAsia="Times New Roman" w:hAnsi="Arial" w:cs="Arial"/>
          <w:color w:val="000000" w:themeColor="text1"/>
          <w:sz w:val="22"/>
          <w:szCs w:val="22"/>
          <w:lang w:val="en-GB" w:eastAsia="en-US"/>
        </w:rPr>
        <w:t xml:space="preserve"> Contract Agreement </w:t>
      </w:r>
    </w:p>
    <w:p w14:paraId="46659003" w14:textId="77777777" w:rsidR="00982B09" w:rsidRPr="00AD3660" w:rsidRDefault="00982B09" w:rsidP="00304393">
      <w:pPr>
        <w:spacing w:before="120" w:after="120"/>
        <w:rPr>
          <w:rFonts w:ascii="Arial" w:eastAsia="Times New Roman" w:hAnsi="Arial" w:cs="Arial"/>
          <w:color w:val="000000" w:themeColor="text1"/>
          <w:sz w:val="22"/>
          <w:szCs w:val="22"/>
          <w:lang w:val="en-GB" w:eastAsia="en-US"/>
        </w:rPr>
      </w:pPr>
      <w:r w:rsidRPr="00AD3660">
        <w:rPr>
          <w:rFonts w:ascii="Arial" w:eastAsia="Times New Roman" w:hAnsi="Arial" w:cs="Arial"/>
          <w:color w:val="000000" w:themeColor="text1"/>
          <w:sz w:val="22"/>
          <w:szCs w:val="22"/>
          <w:lang w:val="en-GB" w:eastAsia="en-US"/>
        </w:rPr>
        <w:t xml:space="preserve">PSN 8 </w:t>
      </w:r>
      <w:r w:rsidR="00444900" w:rsidRPr="00AD3660">
        <w:rPr>
          <w:rFonts w:ascii="Arial" w:eastAsia="Times New Roman" w:hAnsi="Arial" w:cs="Arial"/>
          <w:color w:val="000000" w:themeColor="text1"/>
          <w:sz w:val="22"/>
          <w:szCs w:val="22"/>
          <w:lang w:val="en-GB" w:eastAsia="en-US"/>
        </w:rPr>
        <w:t>– Bank Guarante</w:t>
      </w:r>
      <w:r w:rsidR="001F48F6" w:rsidRPr="00AD3660">
        <w:rPr>
          <w:rFonts w:ascii="Arial" w:eastAsia="Times New Roman" w:hAnsi="Arial" w:cs="Arial"/>
          <w:color w:val="000000" w:themeColor="text1"/>
          <w:sz w:val="22"/>
          <w:szCs w:val="22"/>
          <w:lang w:val="en-GB" w:eastAsia="en-US"/>
        </w:rPr>
        <w:t>e for P</w:t>
      </w:r>
      <w:r w:rsidR="00444900" w:rsidRPr="00AD3660">
        <w:rPr>
          <w:rFonts w:ascii="Arial" w:eastAsia="Times New Roman" w:hAnsi="Arial" w:cs="Arial"/>
          <w:color w:val="000000" w:themeColor="text1"/>
          <w:sz w:val="22"/>
          <w:szCs w:val="22"/>
          <w:lang w:val="en-GB" w:eastAsia="en-US"/>
        </w:rPr>
        <w:t>erformance Security</w:t>
      </w:r>
    </w:p>
    <w:p w14:paraId="4152A911" w14:textId="77777777" w:rsidR="00982B09" w:rsidRPr="00AD3660" w:rsidRDefault="00982B09" w:rsidP="00304393">
      <w:pPr>
        <w:spacing w:before="120" w:after="120"/>
        <w:rPr>
          <w:rFonts w:ascii="Arial" w:hAnsi="Arial" w:cs="Arial"/>
          <w:b/>
          <w:color w:val="000000" w:themeColor="text1"/>
          <w:lang w:val="en-GB"/>
        </w:rPr>
      </w:pPr>
      <w:r w:rsidRPr="00AD3660">
        <w:rPr>
          <w:rFonts w:ascii="Arial" w:eastAsia="Times New Roman" w:hAnsi="Arial" w:cs="Arial"/>
          <w:color w:val="000000" w:themeColor="text1"/>
          <w:sz w:val="22"/>
          <w:szCs w:val="22"/>
          <w:lang w:val="en-GB" w:eastAsia="en-US"/>
        </w:rPr>
        <w:t xml:space="preserve">PSN 9 </w:t>
      </w:r>
      <w:r w:rsidR="001F48F6" w:rsidRPr="00AD3660">
        <w:rPr>
          <w:rFonts w:ascii="Arial" w:eastAsia="Times New Roman" w:hAnsi="Arial" w:cs="Arial"/>
          <w:color w:val="000000" w:themeColor="text1"/>
          <w:sz w:val="22"/>
          <w:szCs w:val="22"/>
          <w:lang w:val="en-GB" w:eastAsia="en-US"/>
        </w:rPr>
        <w:t>– Bank Guarantee for A</w:t>
      </w:r>
      <w:r w:rsidR="00444900" w:rsidRPr="00AD3660">
        <w:rPr>
          <w:rFonts w:ascii="Arial" w:eastAsia="Times New Roman" w:hAnsi="Arial" w:cs="Arial"/>
          <w:color w:val="000000" w:themeColor="text1"/>
          <w:sz w:val="22"/>
          <w:szCs w:val="22"/>
          <w:lang w:val="en-GB" w:eastAsia="en-US"/>
        </w:rPr>
        <w:t>dvance Payment</w:t>
      </w:r>
    </w:p>
    <w:p w14:paraId="1B2CD32F" w14:textId="77777777" w:rsidR="00304393" w:rsidRPr="00AD3660" w:rsidRDefault="00304393" w:rsidP="00897D4E">
      <w:pPr>
        <w:spacing w:before="160" w:after="120"/>
        <w:rPr>
          <w:rFonts w:ascii="Arial" w:hAnsi="Arial" w:cs="Arial"/>
          <w:b/>
          <w:color w:val="000000" w:themeColor="text1"/>
          <w:sz w:val="22"/>
          <w:szCs w:val="22"/>
          <w:lang w:val="en-GB"/>
        </w:rPr>
      </w:pPr>
      <w:r w:rsidRPr="00AD3660">
        <w:rPr>
          <w:rFonts w:ascii="Arial" w:hAnsi="Arial" w:cs="Arial"/>
          <w:b/>
          <w:color w:val="000000" w:themeColor="text1"/>
          <w:lang w:val="en-GB"/>
        </w:rPr>
        <w:t>Section 6.</w:t>
      </w:r>
      <w:r w:rsidRPr="00AD3660">
        <w:rPr>
          <w:rFonts w:ascii="Arial" w:hAnsi="Arial" w:cs="Arial"/>
          <w:b/>
          <w:color w:val="000000" w:themeColor="text1"/>
          <w:lang w:val="en-GB"/>
        </w:rPr>
        <w:tab/>
      </w:r>
      <w:r w:rsidR="00897D4E" w:rsidRPr="00AD3660">
        <w:rPr>
          <w:rFonts w:ascii="Arial" w:hAnsi="Arial" w:cs="Arial"/>
          <w:b/>
          <w:color w:val="000000" w:themeColor="text1"/>
          <w:sz w:val="22"/>
          <w:szCs w:val="22"/>
          <w:lang w:val="en-GB"/>
        </w:rPr>
        <w:t>Activity Schedule</w:t>
      </w:r>
    </w:p>
    <w:p w14:paraId="21AE7C08" w14:textId="77777777" w:rsidR="00897D4E" w:rsidRPr="00AD3660" w:rsidRDefault="00972618" w:rsidP="00897D4E">
      <w:pPr>
        <w:spacing w:before="160" w:after="120"/>
        <w:rPr>
          <w:rFonts w:ascii="Arial" w:hAnsi="Arial" w:cs="Arial"/>
          <w:color w:val="000000" w:themeColor="text1"/>
          <w:sz w:val="22"/>
          <w:szCs w:val="22"/>
          <w:lang w:val="en-GB"/>
        </w:rPr>
      </w:pPr>
      <w:r w:rsidRPr="00AD3660">
        <w:rPr>
          <w:rFonts w:ascii="Arial" w:hAnsi="Arial" w:cs="Arial"/>
          <w:color w:val="000000" w:themeColor="text1"/>
          <w:sz w:val="22"/>
          <w:szCs w:val="22"/>
          <w:lang w:val="en-GB"/>
        </w:rPr>
        <w:t>In this section</w:t>
      </w:r>
      <w:r w:rsidR="00897D4E" w:rsidRPr="00AD3660">
        <w:rPr>
          <w:rFonts w:ascii="Arial" w:hAnsi="Arial" w:cs="Arial"/>
          <w:color w:val="000000" w:themeColor="text1"/>
          <w:sz w:val="22"/>
          <w:szCs w:val="22"/>
          <w:lang w:val="en-GB"/>
        </w:rPr>
        <w:t xml:space="preserve"> the detailed activity schedule is provided for the guidance of the service provider.</w:t>
      </w:r>
    </w:p>
    <w:p w14:paraId="3DD8FD19" w14:textId="77777777" w:rsidR="00897D4E" w:rsidRPr="00AD3660" w:rsidRDefault="00897D4E" w:rsidP="00897D4E">
      <w:pPr>
        <w:spacing w:before="160" w:after="120"/>
        <w:rPr>
          <w:rFonts w:ascii="Arial" w:hAnsi="Arial" w:cs="Arial"/>
          <w:b/>
          <w:color w:val="000000" w:themeColor="text1"/>
          <w:sz w:val="22"/>
          <w:szCs w:val="22"/>
          <w:lang w:val="en-GB"/>
        </w:rPr>
      </w:pPr>
      <w:r w:rsidRPr="00AD3660">
        <w:rPr>
          <w:rFonts w:ascii="Arial" w:hAnsi="Arial" w:cs="Arial"/>
          <w:b/>
          <w:color w:val="000000" w:themeColor="text1"/>
          <w:sz w:val="22"/>
          <w:szCs w:val="22"/>
          <w:lang w:val="en-GB"/>
        </w:rPr>
        <w:t>Section 7: Performance Specification and Drawings</w:t>
      </w:r>
    </w:p>
    <w:p w14:paraId="487278C8" w14:textId="77777777" w:rsidR="0057668C" w:rsidRPr="00AD3660" w:rsidRDefault="00897D4E" w:rsidP="00897D4E">
      <w:pPr>
        <w:spacing w:before="160" w:after="12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In this section a framework has been incorporated that needs to be customised as per the type of physical service that is </w:t>
      </w:r>
      <w:r w:rsidR="00972618" w:rsidRPr="00AD3660">
        <w:rPr>
          <w:rFonts w:ascii="Arial" w:hAnsi="Arial" w:cs="Arial"/>
          <w:color w:val="000000" w:themeColor="text1"/>
          <w:sz w:val="22"/>
          <w:szCs w:val="22"/>
          <w:lang w:val="en-GB"/>
        </w:rPr>
        <w:t>required to</w:t>
      </w:r>
      <w:r w:rsidRPr="00AD3660">
        <w:rPr>
          <w:rFonts w:ascii="Arial" w:hAnsi="Arial" w:cs="Arial"/>
          <w:color w:val="000000" w:themeColor="text1"/>
          <w:sz w:val="22"/>
          <w:szCs w:val="22"/>
          <w:lang w:val="en-GB"/>
        </w:rPr>
        <w:t xml:space="preserve"> be provided.</w:t>
      </w:r>
    </w:p>
    <w:p w14:paraId="6A905C2F" w14:textId="77777777" w:rsidR="0057668C" w:rsidRPr="00AD3660" w:rsidRDefault="0057668C">
      <w:pPr>
        <w:rPr>
          <w:rFonts w:ascii="Arial" w:hAnsi="Arial" w:cs="Arial"/>
          <w:color w:val="000000" w:themeColor="text1"/>
          <w:sz w:val="22"/>
          <w:szCs w:val="22"/>
          <w:lang w:val="en-GB"/>
        </w:rPr>
      </w:pPr>
      <w:r w:rsidRPr="00AD3660">
        <w:rPr>
          <w:rFonts w:ascii="Arial" w:hAnsi="Arial" w:cs="Arial"/>
          <w:color w:val="000000" w:themeColor="text1"/>
          <w:sz w:val="22"/>
          <w:szCs w:val="22"/>
          <w:lang w:val="en-GB"/>
        </w:rPr>
        <w:br w:type="page"/>
      </w:r>
    </w:p>
    <w:p w14:paraId="3F2D5483" w14:textId="77777777" w:rsidR="00897D4E" w:rsidRPr="00AD3660" w:rsidRDefault="00897D4E" w:rsidP="00897D4E">
      <w:pPr>
        <w:spacing w:before="160" w:after="120"/>
        <w:rPr>
          <w:rFonts w:ascii="Arial" w:hAnsi="Arial" w:cs="Arial"/>
          <w:color w:val="000000" w:themeColor="text1"/>
          <w:sz w:val="22"/>
          <w:szCs w:val="22"/>
          <w:lang w:val="en-GB"/>
        </w:rPr>
      </w:pPr>
    </w:p>
    <w:p w14:paraId="5FBDA3CA" w14:textId="77777777" w:rsidR="00905482" w:rsidRPr="00AD3660" w:rsidRDefault="007A5B17" w:rsidP="0057668C">
      <w:pPr>
        <w:jc w:val="center"/>
        <w:rPr>
          <w:b/>
          <w:color w:val="000000" w:themeColor="text1"/>
          <w:sz w:val="34"/>
          <w:szCs w:val="32"/>
          <w:lang w:val="en-GB"/>
        </w:rPr>
      </w:pPr>
      <w:r w:rsidRPr="00AD3660">
        <w:rPr>
          <w:b/>
          <w:color w:val="000000" w:themeColor="text1"/>
          <w:sz w:val="34"/>
          <w:szCs w:val="32"/>
          <w:lang w:val="en-GB"/>
        </w:rPr>
        <w:t>T</w:t>
      </w:r>
      <w:r w:rsidR="009D3288" w:rsidRPr="00AD3660">
        <w:rPr>
          <w:b/>
          <w:color w:val="000000" w:themeColor="text1"/>
          <w:sz w:val="34"/>
          <w:szCs w:val="32"/>
          <w:lang w:val="en-GB"/>
        </w:rPr>
        <w:t>able of Contents</w:t>
      </w:r>
    </w:p>
    <w:p w14:paraId="09416AC1" w14:textId="51A09862" w:rsidR="007700E1" w:rsidRDefault="00E72AA2">
      <w:pPr>
        <w:pStyle w:val="TOC1"/>
        <w:rPr>
          <w:rFonts w:asciiTheme="minorHAnsi" w:eastAsiaTheme="minorEastAsia" w:hAnsiTheme="minorHAnsi" w:cstheme="minorBidi"/>
          <w:b w:val="0"/>
          <w:bCs w:val="0"/>
          <w:noProof/>
          <w:sz w:val="22"/>
          <w:szCs w:val="22"/>
          <w:lang w:eastAsia="en-US"/>
        </w:rPr>
      </w:pPr>
      <w:r w:rsidRPr="00AD3660">
        <w:rPr>
          <w:rFonts w:cs="Arial"/>
          <w:color w:val="000000" w:themeColor="text1"/>
          <w:sz w:val="20"/>
          <w:szCs w:val="20"/>
          <w:lang w:val="en-GB"/>
        </w:rPr>
        <w:fldChar w:fldCharType="begin"/>
      </w:r>
      <w:r w:rsidR="009D3288" w:rsidRPr="00AD3660">
        <w:rPr>
          <w:rFonts w:cs="Arial"/>
          <w:color w:val="000000" w:themeColor="text1"/>
          <w:sz w:val="20"/>
          <w:szCs w:val="20"/>
          <w:lang w:val="en-GB"/>
        </w:rPr>
        <w:instrText xml:space="preserve"> TOC \o "1-4" \h \z </w:instrText>
      </w:r>
      <w:r w:rsidRPr="00AD3660">
        <w:rPr>
          <w:rFonts w:cs="Arial"/>
          <w:color w:val="000000" w:themeColor="text1"/>
          <w:sz w:val="20"/>
          <w:szCs w:val="20"/>
          <w:lang w:val="en-GB"/>
        </w:rPr>
        <w:fldChar w:fldCharType="separate"/>
      </w:r>
      <w:hyperlink w:anchor="_Toc485953819" w:history="1">
        <w:r w:rsidR="007700E1" w:rsidRPr="003F3650">
          <w:rPr>
            <w:rStyle w:val="Hyperlink"/>
            <w:noProof/>
            <w:lang w:val="en-GB"/>
          </w:rPr>
          <w:t>Section 1. Instructions to Tenderers</w:t>
        </w:r>
        <w:r w:rsidR="007700E1">
          <w:rPr>
            <w:noProof/>
            <w:webHidden/>
          </w:rPr>
          <w:tab/>
        </w:r>
        <w:r>
          <w:rPr>
            <w:noProof/>
            <w:webHidden/>
          </w:rPr>
          <w:fldChar w:fldCharType="begin"/>
        </w:r>
        <w:r w:rsidR="007700E1">
          <w:rPr>
            <w:noProof/>
            <w:webHidden/>
          </w:rPr>
          <w:instrText xml:space="preserve"> PAGEREF _Toc485953819 \h </w:instrText>
        </w:r>
        <w:r>
          <w:rPr>
            <w:noProof/>
            <w:webHidden/>
          </w:rPr>
        </w:r>
        <w:r>
          <w:rPr>
            <w:noProof/>
            <w:webHidden/>
          </w:rPr>
          <w:fldChar w:fldCharType="separate"/>
        </w:r>
        <w:r w:rsidR="00C90571">
          <w:rPr>
            <w:noProof/>
            <w:webHidden/>
          </w:rPr>
          <w:t>15</w:t>
        </w:r>
        <w:r>
          <w:rPr>
            <w:noProof/>
            <w:webHidden/>
          </w:rPr>
          <w:fldChar w:fldCharType="end"/>
        </w:r>
      </w:hyperlink>
    </w:p>
    <w:p w14:paraId="2DA936F2" w14:textId="406D72C8"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20" w:history="1">
        <w:r w:rsidRPr="003F3650">
          <w:rPr>
            <w:rStyle w:val="Hyperlink"/>
            <w:noProof/>
            <w:lang w:val="en-GB"/>
          </w:rPr>
          <w:t>A.</w:t>
        </w:r>
        <w:r>
          <w:rPr>
            <w:rFonts w:asciiTheme="minorHAnsi" w:eastAsiaTheme="minorEastAsia" w:hAnsiTheme="minorHAnsi" w:cstheme="minorBidi"/>
            <w:b w:val="0"/>
            <w:noProof/>
            <w:szCs w:val="22"/>
            <w:lang w:eastAsia="en-US"/>
          </w:rPr>
          <w:tab/>
        </w:r>
        <w:r w:rsidRPr="003F3650">
          <w:rPr>
            <w:rStyle w:val="Hyperlink"/>
            <w:noProof/>
            <w:lang w:val="en-GB"/>
          </w:rPr>
          <w:t>General</w:t>
        </w:r>
        <w:r>
          <w:rPr>
            <w:noProof/>
            <w:webHidden/>
          </w:rPr>
          <w:tab/>
        </w:r>
        <w:r w:rsidR="00E72AA2">
          <w:rPr>
            <w:noProof/>
            <w:webHidden/>
          </w:rPr>
          <w:fldChar w:fldCharType="begin"/>
        </w:r>
        <w:r>
          <w:rPr>
            <w:noProof/>
            <w:webHidden/>
          </w:rPr>
          <w:instrText xml:space="preserve"> PAGEREF _Toc485953820 \h </w:instrText>
        </w:r>
        <w:r w:rsidR="00E72AA2">
          <w:rPr>
            <w:noProof/>
            <w:webHidden/>
          </w:rPr>
        </w:r>
        <w:r w:rsidR="00E72AA2">
          <w:rPr>
            <w:noProof/>
            <w:webHidden/>
          </w:rPr>
          <w:fldChar w:fldCharType="separate"/>
        </w:r>
        <w:r w:rsidR="00C90571">
          <w:rPr>
            <w:noProof/>
            <w:webHidden/>
          </w:rPr>
          <w:t>15</w:t>
        </w:r>
        <w:r w:rsidR="00E72AA2">
          <w:rPr>
            <w:noProof/>
            <w:webHidden/>
          </w:rPr>
          <w:fldChar w:fldCharType="end"/>
        </w:r>
      </w:hyperlink>
    </w:p>
    <w:p w14:paraId="4FADAAAB" w14:textId="46EF9A6E" w:rsidR="007700E1" w:rsidRDefault="007700E1">
      <w:pPr>
        <w:pStyle w:val="TOC3"/>
        <w:rPr>
          <w:rFonts w:asciiTheme="minorHAnsi" w:eastAsiaTheme="minorEastAsia" w:hAnsiTheme="minorHAnsi" w:cstheme="minorBidi"/>
          <w:noProof/>
          <w:szCs w:val="22"/>
          <w:lang w:eastAsia="en-US"/>
        </w:rPr>
      </w:pPr>
      <w:hyperlink w:anchor="_Toc485953821" w:history="1">
        <w:r w:rsidRPr="003F3650">
          <w:rPr>
            <w:rStyle w:val="Hyperlink"/>
            <w:noProof/>
          </w:rPr>
          <w:t>1. Scope of Tender</w:t>
        </w:r>
        <w:r>
          <w:rPr>
            <w:noProof/>
            <w:webHidden/>
          </w:rPr>
          <w:tab/>
        </w:r>
        <w:r w:rsidR="00E72AA2">
          <w:rPr>
            <w:noProof/>
            <w:webHidden/>
          </w:rPr>
          <w:fldChar w:fldCharType="begin"/>
        </w:r>
        <w:r>
          <w:rPr>
            <w:noProof/>
            <w:webHidden/>
          </w:rPr>
          <w:instrText xml:space="preserve"> PAGEREF _Toc485953821 \h </w:instrText>
        </w:r>
        <w:r w:rsidR="00E72AA2">
          <w:rPr>
            <w:noProof/>
            <w:webHidden/>
          </w:rPr>
        </w:r>
        <w:r w:rsidR="00E72AA2">
          <w:rPr>
            <w:noProof/>
            <w:webHidden/>
          </w:rPr>
          <w:fldChar w:fldCharType="separate"/>
        </w:r>
        <w:r w:rsidR="00C90571">
          <w:rPr>
            <w:noProof/>
            <w:webHidden/>
          </w:rPr>
          <w:t>15</w:t>
        </w:r>
        <w:r w:rsidR="00E72AA2">
          <w:rPr>
            <w:noProof/>
            <w:webHidden/>
          </w:rPr>
          <w:fldChar w:fldCharType="end"/>
        </w:r>
      </w:hyperlink>
    </w:p>
    <w:p w14:paraId="54794A45" w14:textId="499733EC" w:rsidR="007700E1" w:rsidRDefault="007700E1">
      <w:pPr>
        <w:pStyle w:val="TOC3"/>
        <w:rPr>
          <w:rFonts w:asciiTheme="minorHAnsi" w:eastAsiaTheme="minorEastAsia" w:hAnsiTheme="minorHAnsi" w:cstheme="minorBidi"/>
          <w:noProof/>
          <w:szCs w:val="22"/>
          <w:lang w:eastAsia="en-US"/>
        </w:rPr>
      </w:pPr>
      <w:hyperlink w:anchor="_Toc485953822" w:history="1">
        <w:r w:rsidRPr="003F3650">
          <w:rPr>
            <w:rStyle w:val="Hyperlink"/>
            <w:noProof/>
          </w:rPr>
          <w:t>2. Interpretation</w:t>
        </w:r>
        <w:r>
          <w:rPr>
            <w:noProof/>
            <w:webHidden/>
          </w:rPr>
          <w:tab/>
        </w:r>
        <w:r w:rsidR="00E72AA2">
          <w:rPr>
            <w:noProof/>
            <w:webHidden/>
          </w:rPr>
          <w:fldChar w:fldCharType="begin"/>
        </w:r>
        <w:r>
          <w:rPr>
            <w:noProof/>
            <w:webHidden/>
          </w:rPr>
          <w:instrText xml:space="preserve"> PAGEREF _Toc485953822 \h </w:instrText>
        </w:r>
        <w:r w:rsidR="00E72AA2">
          <w:rPr>
            <w:noProof/>
            <w:webHidden/>
          </w:rPr>
        </w:r>
        <w:r w:rsidR="00E72AA2">
          <w:rPr>
            <w:noProof/>
            <w:webHidden/>
          </w:rPr>
          <w:fldChar w:fldCharType="separate"/>
        </w:r>
        <w:r w:rsidR="00C90571">
          <w:rPr>
            <w:noProof/>
            <w:webHidden/>
          </w:rPr>
          <w:t>15</w:t>
        </w:r>
        <w:r w:rsidR="00E72AA2">
          <w:rPr>
            <w:noProof/>
            <w:webHidden/>
          </w:rPr>
          <w:fldChar w:fldCharType="end"/>
        </w:r>
      </w:hyperlink>
    </w:p>
    <w:p w14:paraId="4C232556" w14:textId="1C5F3A59" w:rsidR="007700E1" w:rsidRDefault="007700E1">
      <w:pPr>
        <w:pStyle w:val="TOC3"/>
        <w:rPr>
          <w:rFonts w:asciiTheme="minorHAnsi" w:eastAsiaTheme="minorEastAsia" w:hAnsiTheme="minorHAnsi" w:cstheme="minorBidi"/>
          <w:noProof/>
          <w:szCs w:val="22"/>
          <w:lang w:eastAsia="en-US"/>
        </w:rPr>
      </w:pPr>
      <w:hyperlink w:anchor="_Toc485953823" w:history="1">
        <w:r w:rsidRPr="003F3650">
          <w:rPr>
            <w:rStyle w:val="Hyperlink"/>
            <w:noProof/>
          </w:rPr>
          <w:t>3. Source of Fund</w:t>
        </w:r>
        <w:r>
          <w:rPr>
            <w:noProof/>
            <w:webHidden/>
          </w:rPr>
          <w:tab/>
        </w:r>
        <w:r w:rsidR="00E72AA2">
          <w:rPr>
            <w:noProof/>
            <w:webHidden/>
          </w:rPr>
          <w:fldChar w:fldCharType="begin"/>
        </w:r>
        <w:r>
          <w:rPr>
            <w:noProof/>
            <w:webHidden/>
          </w:rPr>
          <w:instrText xml:space="preserve"> PAGEREF _Toc485953823 \h </w:instrText>
        </w:r>
        <w:r w:rsidR="00E72AA2">
          <w:rPr>
            <w:noProof/>
            <w:webHidden/>
          </w:rPr>
        </w:r>
        <w:r w:rsidR="00E72AA2">
          <w:rPr>
            <w:noProof/>
            <w:webHidden/>
          </w:rPr>
          <w:fldChar w:fldCharType="separate"/>
        </w:r>
        <w:r w:rsidR="00C90571">
          <w:rPr>
            <w:noProof/>
            <w:webHidden/>
          </w:rPr>
          <w:t>15</w:t>
        </w:r>
        <w:r w:rsidR="00E72AA2">
          <w:rPr>
            <w:noProof/>
            <w:webHidden/>
          </w:rPr>
          <w:fldChar w:fldCharType="end"/>
        </w:r>
      </w:hyperlink>
    </w:p>
    <w:p w14:paraId="7B5C4023" w14:textId="2E50C60F" w:rsidR="007700E1" w:rsidRDefault="007700E1">
      <w:pPr>
        <w:pStyle w:val="TOC3"/>
        <w:rPr>
          <w:rFonts w:asciiTheme="minorHAnsi" w:eastAsiaTheme="minorEastAsia" w:hAnsiTheme="minorHAnsi" w:cstheme="minorBidi"/>
          <w:noProof/>
          <w:szCs w:val="22"/>
          <w:lang w:eastAsia="en-US"/>
        </w:rPr>
      </w:pPr>
      <w:hyperlink w:anchor="_Toc485953824" w:history="1">
        <w:r w:rsidRPr="003F3650">
          <w:rPr>
            <w:rStyle w:val="Hyperlink"/>
            <w:noProof/>
          </w:rPr>
          <w:t>4. Corrupt, Fraudulent, Collusive or Coercive Practices</w:t>
        </w:r>
        <w:r>
          <w:rPr>
            <w:noProof/>
            <w:webHidden/>
          </w:rPr>
          <w:tab/>
        </w:r>
        <w:r w:rsidR="00E72AA2">
          <w:rPr>
            <w:noProof/>
            <w:webHidden/>
          </w:rPr>
          <w:fldChar w:fldCharType="begin"/>
        </w:r>
        <w:r>
          <w:rPr>
            <w:noProof/>
            <w:webHidden/>
          </w:rPr>
          <w:instrText xml:space="preserve"> PAGEREF _Toc485953824 \h </w:instrText>
        </w:r>
        <w:r w:rsidR="00E72AA2">
          <w:rPr>
            <w:noProof/>
            <w:webHidden/>
          </w:rPr>
        </w:r>
        <w:r w:rsidR="00E72AA2">
          <w:rPr>
            <w:noProof/>
            <w:webHidden/>
          </w:rPr>
          <w:fldChar w:fldCharType="separate"/>
        </w:r>
        <w:r w:rsidR="00C90571">
          <w:rPr>
            <w:noProof/>
            <w:webHidden/>
          </w:rPr>
          <w:t>16</w:t>
        </w:r>
        <w:r w:rsidR="00E72AA2">
          <w:rPr>
            <w:noProof/>
            <w:webHidden/>
          </w:rPr>
          <w:fldChar w:fldCharType="end"/>
        </w:r>
      </w:hyperlink>
    </w:p>
    <w:p w14:paraId="1D156E23" w14:textId="645F9086" w:rsidR="007700E1" w:rsidRDefault="007700E1">
      <w:pPr>
        <w:pStyle w:val="TOC3"/>
        <w:rPr>
          <w:rFonts w:asciiTheme="minorHAnsi" w:eastAsiaTheme="minorEastAsia" w:hAnsiTheme="minorHAnsi" w:cstheme="minorBidi"/>
          <w:noProof/>
          <w:szCs w:val="22"/>
          <w:lang w:eastAsia="en-US"/>
        </w:rPr>
      </w:pPr>
      <w:hyperlink w:anchor="_Toc485953825" w:history="1">
        <w:r w:rsidRPr="003F3650">
          <w:rPr>
            <w:rStyle w:val="Hyperlink"/>
            <w:noProof/>
          </w:rPr>
          <w:t>5. Eligible Tenderers</w:t>
        </w:r>
        <w:r>
          <w:rPr>
            <w:noProof/>
            <w:webHidden/>
          </w:rPr>
          <w:tab/>
        </w:r>
        <w:r w:rsidR="00E72AA2">
          <w:rPr>
            <w:noProof/>
            <w:webHidden/>
          </w:rPr>
          <w:fldChar w:fldCharType="begin"/>
        </w:r>
        <w:r>
          <w:rPr>
            <w:noProof/>
            <w:webHidden/>
          </w:rPr>
          <w:instrText xml:space="preserve"> PAGEREF _Toc485953825 \h </w:instrText>
        </w:r>
        <w:r w:rsidR="00E72AA2">
          <w:rPr>
            <w:noProof/>
            <w:webHidden/>
          </w:rPr>
        </w:r>
        <w:r w:rsidR="00E72AA2">
          <w:rPr>
            <w:noProof/>
            <w:webHidden/>
          </w:rPr>
          <w:fldChar w:fldCharType="separate"/>
        </w:r>
        <w:r w:rsidR="00C90571">
          <w:rPr>
            <w:noProof/>
            <w:webHidden/>
          </w:rPr>
          <w:t>16</w:t>
        </w:r>
        <w:r w:rsidR="00E72AA2">
          <w:rPr>
            <w:noProof/>
            <w:webHidden/>
          </w:rPr>
          <w:fldChar w:fldCharType="end"/>
        </w:r>
      </w:hyperlink>
    </w:p>
    <w:p w14:paraId="5A2EEC16" w14:textId="2613C25E" w:rsidR="007700E1" w:rsidRDefault="007700E1">
      <w:pPr>
        <w:pStyle w:val="TOC3"/>
        <w:rPr>
          <w:rFonts w:asciiTheme="minorHAnsi" w:eastAsiaTheme="minorEastAsia" w:hAnsiTheme="minorHAnsi" w:cstheme="minorBidi"/>
          <w:noProof/>
          <w:szCs w:val="22"/>
          <w:lang w:eastAsia="en-US"/>
        </w:rPr>
      </w:pPr>
      <w:hyperlink w:anchor="_Toc485953826" w:history="1">
        <w:r w:rsidRPr="003F3650">
          <w:rPr>
            <w:rStyle w:val="Hyperlink"/>
            <w:noProof/>
          </w:rPr>
          <w:t>6. Site Visit</w:t>
        </w:r>
        <w:r>
          <w:rPr>
            <w:noProof/>
            <w:webHidden/>
          </w:rPr>
          <w:tab/>
        </w:r>
        <w:r w:rsidR="00E72AA2">
          <w:rPr>
            <w:noProof/>
            <w:webHidden/>
          </w:rPr>
          <w:fldChar w:fldCharType="begin"/>
        </w:r>
        <w:r>
          <w:rPr>
            <w:noProof/>
            <w:webHidden/>
          </w:rPr>
          <w:instrText xml:space="preserve"> PAGEREF _Toc485953826 \h </w:instrText>
        </w:r>
        <w:r w:rsidR="00E72AA2">
          <w:rPr>
            <w:noProof/>
            <w:webHidden/>
          </w:rPr>
        </w:r>
        <w:r w:rsidR="00E72AA2">
          <w:rPr>
            <w:noProof/>
            <w:webHidden/>
          </w:rPr>
          <w:fldChar w:fldCharType="separate"/>
        </w:r>
        <w:r w:rsidR="00C90571">
          <w:rPr>
            <w:noProof/>
            <w:webHidden/>
          </w:rPr>
          <w:t>16</w:t>
        </w:r>
        <w:r w:rsidR="00E72AA2">
          <w:rPr>
            <w:noProof/>
            <w:webHidden/>
          </w:rPr>
          <w:fldChar w:fldCharType="end"/>
        </w:r>
      </w:hyperlink>
    </w:p>
    <w:p w14:paraId="5523EABF" w14:textId="2D1621E0"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27" w:history="1">
        <w:r w:rsidRPr="003F3650">
          <w:rPr>
            <w:rStyle w:val="Hyperlink"/>
            <w:noProof/>
            <w:lang w:val="en-GB"/>
          </w:rPr>
          <w:t>B.</w:t>
        </w:r>
        <w:r>
          <w:rPr>
            <w:rFonts w:asciiTheme="minorHAnsi" w:eastAsiaTheme="minorEastAsia" w:hAnsiTheme="minorHAnsi" w:cstheme="minorBidi"/>
            <w:b w:val="0"/>
            <w:noProof/>
            <w:szCs w:val="22"/>
            <w:lang w:eastAsia="en-US"/>
          </w:rPr>
          <w:tab/>
        </w:r>
        <w:r w:rsidRPr="003F3650">
          <w:rPr>
            <w:rStyle w:val="Hyperlink"/>
            <w:noProof/>
            <w:lang w:val="en-GB"/>
          </w:rPr>
          <w:t>Tender Document</w:t>
        </w:r>
        <w:r>
          <w:rPr>
            <w:noProof/>
            <w:webHidden/>
          </w:rPr>
          <w:tab/>
        </w:r>
        <w:r w:rsidR="00E72AA2">
          <w:rPr>
            <w:noProof/>
            <w:webHidden/>
          </w:rPr>
          <w:fldChar w:fldCharType="begin"/>
        </w:r>
        <w:r>
          <w:rPr>
            <w:noProof/>
            <w:webHidden/>
          </w:rPr>
          <w:instrText xml:space="preserve"> PAGEREF _Toc485953827 \h </w:instrText>
        </w:r>
        <w:r w:rsidR="00E72AA2">
          <w:rPr>
            <w:noProof/>
            <w:webHidden/>
          </w:rPr>
        </w:r>
        <w:r w:rsidR="00E72AA2">
          <w:rPr>
            <w:noProof/>
            <w:webHidden/>
          </w:rPr>
          <w:fldChar w:fldCharType="separate"/>
        </w:r>
        <w:r w:rsidR="00C90571">
          <w:rPr>
            <w:noProof/>
            <w:webHidden/>
          </w:rPr>
          <w:t>17</w:t>
        </w:r>
        <w:r w:rsidR="00E72AA2">
          <w:rPr>
            <w:noProof/>
            <w:webHidden/>
          </w:rPr>
          <w:fldChar w:fldCharType="end"/>
        </w:r>
      </w:hyperlink>
    </w:p>
    <w:p w14:paraId="5DF18AA9" w14:textId="3AECD384" w:rsidR="007700E1" w:rsidRDefault="007700E1">
      <w:pPr>
        <w:pStyle w:val="TOC3"/>
        <w:rPr>
          <w:rFonts w:asciiTheme="minorHAnsi" w:eastAsiaTheme="minorEastAsia" w:hAnsiTheme="minorHAnsi" w:cstheme="minorBidi"/>
          <w:noProof/>
          <w:szCs w:val="22"/>
          <w:lang w:eastAsia="en-US"/>
        </w:rPr>
      </w:pPr>
      <w:hyperlink w:anchor="_Toc485953828" w:history="1">
        <w:r w:rsidRPr="003F3650">
          <w:rPr>
            <w:rStyle w:val="Hyperlink"/>
            <w:noProof/>
          </w:rPr>
          <w:t>7. Tender Document</w:t>
        </w:r>
        <w:r>
          <w:rPr>
            <w:noProof/>
            <w:webHidden/>
          </w:rPr>
          <w:tab/>
        </w:r>
        <w:r w:rsidR="00E72AA2">
          <w:rPr>
            <w:noProof/>
            <w:webHidden/>
          </w:rPr>
          <w:fldChar w:fldCharType="begin"/>
        </w:r>
        <w:r>
          <w:rPr>
            <w:noProof/>
            <w:webHidden/>
          </w:rPr>
          <w:instrText xml:space="preserve"> PAGEREF _Toc485953828 \h </w:instrText>
        </w:r>
        <w:r w:rsidR="00E72AA2">
          <w:rPr>
            <w:noProof/>
            <w:webHidden/>
          </w:rPr>
        </w:r>
        <w:r w:rsidR="00E72AA2">
          <w:rPr>
            <w:noProof/>
            <w:webHidden/>
          </w:rPr>
          <w:fldChar w:fldCharType="separate"/>
        </w:r>
        <w:r w:rsidR="00C90571">
          <w:rPr>
            <w:noProof/>
            <w:webHidden/>
          </w:rPr>
          <w:t>17</w:t>
        </w:r>
        <w:r w:rsidR="00E72AA2">
          <w:rPr>
            <w:noProof/>
            <w:webHidden/>
          </w:rPr>
          <w:fldChar w:fldCharType="end"/>
        </w:r>
      </w:hyperlink>
    </w:p>
    <w:p w14:paraId="1661571B" w14:textId="540F4329" w:rsidR="007700E1" w:rsidRDefault="007700E1">
      <w:pPr>
        <w:pStyle w:val="TOC3"/>
        <w:rPr>
          <w:rFonts w:asciiTheme="minorHAnsi" w:eastAsiaTheme="minorEastAsia" w:hAnsiTheme="minorHAnsi" w:cstheme="minorBidi"/>
          <w:noProof/>
          <w:szCs w:val="22"/>
          <w:lang w:eastAsia="en-US"/>
        </w:rPr>
      </w:pPr>
      <w:hyperlink w:anchor="_Toc485953829" w:history="1">
        <w:r w:rsidRPr="003F3650">
          <w:rPr>
            <w:rStyle w:val="Hyperlink"/>
            <w:noProof/>
          </w:rPr>
          <w:t>8. Clarification of Tender Document</w:t>
        </w:r>
        <w:r>
          <w:rPr>
            <w:noProof/>
            <w:webHidden/>
          </w:rPr>
          <w:tab/>
        </w:r>
        <w:r w:rsidR="00E72AA2">
          <w:rPr>
            <w:noProof/>
            <w:webHidden/>
          </w:rPr>
          <w:fldChar w:fldCharType="begin"/>
        </w:r>
        <w:r>
          <w:rPr>
            <w:noProof/>
            <w:webHidden/>
          </w:rPr>
          <w:instrText xml:space="preserve"> PAGEREF _Toc485953829 \h </w:instrText>
        </w:r>
        <w:r w:rsidR="00E72AA2">
          <w:rPr>
            <w:noProof/>
            <w:webHidden/>
          </w:rPr>
        </w:r>
        <w:r w:rsidR="00E72AA2">
          <w:rPr>
            <w:noProof/>
            <w:webHidden/>
          </w:rPr>
          <w:fldChar w:fldCharType="separate"/>
        </w:r>
        <w:r w:rsidR="00C90571">
          <w:rPr>
            <w:noProof/>
            <w:webHidden/>
          </w:rPr>
          <w:t>17</w:t>
        </w:r>
        <w:r w:rsidR="00E72AA2">
          <w:rPr>
            <w:noProof/>
            <w:webHidden/>
          </w:rPr>
          <w:fldChar w:fldCharType="end"/>
        </w:r>
      </w:hyperlink>
    </w:p>
    <w:p w14:paraId="2F5754E4" w14:textId="083530EF" w:rsidR="007700E1" w:rsidRDefault="007700E1">
      <w:pPr>
        <w:pStyle w:val="TOC3"/>
        <w:rPr>
          <w:rFonts w:asciiTheme="minorHAnsi" w:eastAsiaTheme="minorEastAsia" w:hAnsiTheme="minorHAnsi" w:cstheme="minorBidi"/>
          <w:noProof/>
          <w:szCs w:val="22"/>
          <w:lang w:eastAsia="en-US"/>
        </w:rPr>
      </w:pPr>
      <w:hyperlink w:anchor="_Toc485953830" w:history="1">
        <w:r w:rsidRPr="003F3650">
          <w:rPr>
            <w:rStyle w:val="Hyperlink"/>
            <w:noProof/>
          </w:rPr>
          <w:t>9. Addendum to Tender Document</w:t>
        </w:r>
        <w:r>
          <w:rPr>
            <w:noProof/>
            <w:webHidden/>
          </w:rPr>
          <w:tab/>
        </w:r>
        <w:r w:rsidR="00E72AA2">
          <w:rPr>
            <w:noProof/>
            <w:webHidden/>
          </w:rPr>
          <w:fldChar w:fldCharType="begin"/>
        </w:r>
        <w:r>
          <w:rPr>
            <w:noProof/>
            <w:webHidden/>
          </w:rPr>
          <w:instrText xml:space="preserve"> PAGEREF _Toc485953830 \h </w:instrText>
        </w:r>
        <w:r w:rsidR="00E72AA2">
          <w:rPr>
            <w:noProof/>
            <w:webHidden/>
          </w:rPr>
        </w:r>
        <w:r w:rsidR="00E72AA2">
          <w:rPr>
            <w:noProof/>
            <w:webHidden/>
          </w:rPr>
          <w:fldChar w:fldCharType="separate"/>
        </w:r>
        <w:r w:rsidR="00C90571">
          <w:rPr>
            <w:noProof/>
            <w:webHidden/>
          </w:rPr>
          <w:t>17</w:t>
        </w:r>
        <w:r w:rsidR="00E72AA2">
          <w:rPr>
            <w:noProof/>
            <w:webHidden/>
          </w:rPr>
          <w:fldChar w:fldCharType="end"/>
        </w:r>
      </w:hyperlink>
    </w:p>
    <w:p w14:paraId="44607D81" w14:textId="340D5075" w:rsidR="007700E1" w:rsidRDefault="007700E1">
      <w:pPr>
        <w:pStyle w:val="TOC2"/>
        <w:rPr>
          <w:rFonts w:asciiTheme="minorHAnsi" w:eastAsiaTheme="minorEastAsia" w:hAnsiTheme="minorHAnsi" w:cstheme="minorBidi"/>
          <w:b w:val="0"/>
          <w:noProof/>
          <w:szCs w:val="22"/>
          <w:lang w:eastAsia="en-US"/>
        </w:rPr>
      </w:pPr>
      <w:hyperlink w:anchor="_Toc485953831" w:history="1">
        <w:r w:rsidRPr="003F3650">
          <w:rPr>
            <w:rStyle w:val="Hyperlink"/>
            <w:noProof/>
            <w:lang w:val="en-GB"/>
          </w:rPr>
          <w:t>C. Qualification Criteria</w:t>
        </w:r>
        <w:r>
          <w:rPr>
            <w:noProof/>
            <w:webHidden/>
          </w:rPr>
          <w:tab/>
        </w:r>
        <w:r w:rsidR="00E72AA2">
          <w:rPr>
            <w:noProof/>
            <w:webHidden/>
          </w:rPr>
          <w:fldChar w:fldCharType="begin"/>
        </w:r>
        <w:r>
          <w:rPr>
            <w:noProof/>
            <w:webHidden/>
          </w:rPr>
          <w:instrText xml:space="preserve"> PAGEREF _Toc485953831 \h </w:instrText>
        </w:r>
        <w:r w:rsidR="00E72AA2">
          <w:rPr>
            <w:noProof/>
            <w:webHidden/>
          </w:rPr>
        </w:r>
        <w:r w:rsidR="00E72AA2">
          <w:rPr>
            <w:noProof/>
            <w:webHidden/>
          </w:rPr>
          <w:fldChar w:fldCharType="separate"/>
        </w:r>
        <w:r w:rsidR="00C90571">
          <w:rPr>
            <w:noProof/>
            <w:webHidden/>
          </w:rPr>
          <w:t>17</w:t>
        </w:r>
        <w:r w:rsidR="00E72AA2">
          <w:rPr>
            <w:noProof/>
            <w:webHidden/>
          </w:rPr>
          <w:fldChar w:fldCharType="end"/>
        </w:r>
      </w:hyperlink>
    </w:p>
    <w:p w14:paraId="44BB8D10" w14:textId="59EE6EBE" w:rsidR="007700E1" w:rsidRDefault="007700E1">
      <w:pPr>
        <w:pStyle w:val="TOC3"/>
        <w:rPr>
          <w:rFonts w:asciiTheme="minorHAnsi" w:eastAsiaTheme="minorEastAsia" w:hAnsiTheme="minorHAnsi" w:cstheme="minorBidi"/>
          <w:noProof/>
          <w:szCs w:val="22"/>
          <w:lang w:eastAsia="en-US"/>
        </w:rPr>
      </w:pPr>
      <w:hyperlink w:anchor="_Toc485953832" w:history="1">
        <w:r w:rsidRPr="003F3650">
          <w:rPr>
            <w:rStyle w:val="Hyperlink"/>
            <w:noProof/>
          </w:rPr>
          <w:t>10. General Criteria</w:t>
        </w:r>
        <w:r>
          <w:rPr>
            <w:noProof/>
            <w:webHidden/>
          </w:rPr>
          <w:tab/>
        </w:r>
        <w:r w:rsidR="00E72AA2">
          <w:rPr>
            <w:noProof/>
            <w:webHidden/>
          </w:rPr>
          <w:fldChar w:fldCharType="begin"/>
        </w:r>
        <w:r>
          <w:rPr>
            <w:noProof/>
            <w:webHidden/>
          </w:rPr>
          <w:instrText xml:space="preserve"> PAGEREF _Toc485953832 \h </w:instrText>
        </w:r>
        <w:r w:rsidR="00E72AA2">
          <w:rPr>
            <w:noProof/>
            <w:webHidden/>
          </w:rPr>
        </w:r>
        <w:r w:rsidR="00E72AA2">
          <w:rPr>
            <w:noProof/>
            <w:webHidden/>
          </w:rPr>
          <w:fldChar w:fldCharType="separate"/>
        </w:r>
        <w:r w:rsidR="00C90571">
          <w:rPr>
            <w:noProof/>
            <w:webHidden/>
          </w:rPr>
          <w:t>17</w:t>
        </w:r>
        <w:r w:rsidR="00E72AA2">
          <w:rPr>
            <w:noProof/>
            <w:webHidden/>
          </w:rPr>
          <w:fldChar w:fldCharType="end"/>
        </w:r>
      </w:hyperlink>
    </w:p>
    <w:p w14:paraId="6A1F786D" w14:textId="540E7231" w:rsidR="007700E1" w:rsidRDefault="007700E1">
      <w:pPr>
        <w:pStyle w:val="TOC3"/>
        <w:rPr>
          <w:rFonts w:asciiTheme="minorHAnsi" w:eastAsiaTheme="minorEastAsia" w:hAnsiTheme="minorHAnsi" w:cstheme="minorBidi"/>
          <w:noProof/>
          <w:szCs w:val="22"/>
          <w:lang w:eastAsia="en-US"/>
        </w:rPr>
      </w:pPr>
      <w:hyperlink w:anchor="_Toc485953833" w:history="1">
        <w:r w:rsidRPr="003F3650">
          <w:rPr>
            <w:rStyle w:val="Hyperlink"/>
            <w:noProof/>
          </w:rPr>
          <w:t>11. Experience Criteria</w:t>
        </w:r>
        <w:r>
          <w:rPr>
            <w:noProof/>
            <w:webHidden/>
          </w:rPr>
          <w:tab/>
        </w:r>
        <w:r w:rsidR="00E72AA2">
          <w:rPr>
            <w:noProof/>
            <w:webHidden/>
          </w:rPr>
          <w:fldChar w:fldCharType="begin"/>
        </w:r>
        <w:r>
          <w:rPr>
            <w:noProof/>
            <w:webHidden/>
          </w:rPr>
          <w:instrText xml:space="preserve"> PAGEREF _Toc485953833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545BD0BA" w14:textId="2BD4CB20" w:rsidR="007700E1" w:rsidRDefault="007700E1">
      <w:pPr>
        <w:pStyle w:val="TOC3"/>
        <w:rPr>
          <w:rFonts w:asciiTheme="minorHAnsi" w:eastAsiaTheme="minorEastAsia" w:hAnsiTheme="minorHAnsi" w:cstheme="minorBidi"/>
          <w:noProof/>
          <w:szCs w:val="22"/>
          <w:lang w:eastAsia="en-US"/>
        </w:rPr>
      </w:pPr>
      <w:hyperlink w:anchor="_Toc485953834" w:history="1">
        <w:r w:rsidRPr="003F3650">
          <w:rPr>
            <w:rStyle w:val="Hyperlink"/>
            <w:noProof/>
          </w:rPr>
          <w:t>12. Financial Criteria</w:t>
        </w:r>
        <w:r>
          <w:rPr>
            <w:noProof/>
            <w:webHidden/>
          </w:rPr>
          <w:tab/>
        </w:r>
        <w:r w:rsidR="00E72AA2">
          <w:rPr>
            <w:noProof/>
            <w:webHidden/>
          </w:rPr>
          <w:fldChar w:fldCharType="begin"/>
        </w:r>
        <w:r>
          <w:rPr>
            <w:noProof/>
            <w:webHidden/>
          </w:rPr>
          <w:instrText xml:space="preserve"> PAGEREF _Toc485953834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61635552" w14:textId="06FB0649" w:rsidR="007700E1" w:rsidRDefault="007700E1">
      <w:pPr>
        <w:pStyle w:val="TOC3"/>
        <w:rPr>
          <w:rFonts w:asciiTheme="minorHAnsi" w:eastAsiaTheme="minorEastAsia" w:hAnsiTheme="minorHAnsi" w:cstheme="minorBidi"/>
          <w:noProof/>
          <w:szCs w:val="22"/>
          <w:lang w:eastAsia="en-US"/>
        </w:rPr>
      </w:pPr>
      <w:hyperlink w:anchor="_Toc485953835" w:history="1">
        <w:r w:rsidRPr="003F3650">
          <w:rPr>
            <w:rStyle w:val="Hyperlink"/>
            <w:noProof/>
          </w:rPr>
          <w:t>13. Personnel Capacity</w:t>
        </w:r>
        <w:r>
          <w:rPr>
            <w:noProof/>
            <w:webHidden/>
          </w:rPr>
          <w:tab/>
        </w:r>
        <w:r w:rsidR="00E72AA2">
          <w:rPr>
            <w:noProof/>
            <w:webHidden/>
          </w:rPr>
          <w:fldChar w:fldCharType="begin"/>
        </w:r>
        <w:r>
          <w:rPr>
            <w:noProof/>
            <w:webHidden/>
          </w:rPr>
          <w:instrText xml:space="preserve"> PAGEREF _Toc485953835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3ACD1E41" w14:textId="400A9815" w:rsidR="007700E1" w:rsidRDefault="007700E1">
      <w:pPr>
        <w:pStyle w:val="TOC3"/>
        <w:rPr>
          <w:rFonts w:asciiTheme="minorHAnsi" w:eastAsiaTheme="minorEastAsia" w:hAnsiTheme="minorHAnsi" w:cstheme="minorBidi"/>
          <w:noProof/>
          <w:szCs w:val="22"/>
          <w:lang w:eastAsia="en-US"/>
        </w:rPr>
      </w:pPr>
      <w:hyperlink w:anchor="_Toc485953836" w:history="1">
        <w:r w:rsidRPr="003F3650">
          <w:rPr>
            <w:rStyle w:val="Hyperlink"/>
            <w:noProof/>
          </w:rPr>
          <w:t>14. Equipment Capacity</w:t>
        </w:r>
        <w:r>
          <w:rPr>
            <w:noProof/>
            <w:webHidden/>
          </w:rPr>
          <w:tab/>
        </w:r>
        <w:r w:rsidR="00E72AA2">
          <w:rPr>
            <w:noProof/>
            <w:webHidden/>
          </w:rPr>
          <w:fldChar w:fldCharType="begin"/>
        </w:r>
        <w:r>
          <w:rPr>
            <w:noProof/>
            <w:webHidden/>
          </w:rPr>
          <w:instrText xml:space="preserve"> PAGEREF _Toc485953836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6A0E79EE" w14:textId="50A85B68" w:rsidR="007700E1" w:rsidRDefault="007700E1">
      <w:pPr>
        <w:pStyle w:val="TOC3"/>
        <w:rPr>
          <w:rFonts w:asciiTheme="minorHAnsi" w:eastAsiaTheme="minorEastAsia" w:hAnsiTheme="minorHAnsi" w:cstheme="minorBidi"/>
          <w:noProof/>
          <w:szCs w:val="22"/>
          <w:lang w:eastAsia="en-US"/>
        </w:rPr>
      </w:pPr>
      <w:hyperlink w:anchor="_Toc485953837" w:history="1">
        <w:r w:rsidRPr="003F3650">
          <w:rPr>
            <w:rStyle w:val="Hyperlink"/>
            <w:noProof/>
          </w:rPr>
          <w:t>15. Joint Venture</w:t>
        </w:r>
        <w:r>
          <w:rPr>
            <w:noProof/>
            <w:webHidden/>
          </w:rPr>
          <w:tab/>
        </w:r>
        <w:r w:rsidR="00E72AA2">
          <w:rPr>
            <w:noProof/>
            <w:webHidden/>
          </w:rPr>
          <w:fldChar w:fldCharType="begin"/>
        </w:r>
        <w:r>
          <w:rPr>
            <w:noProof/>
            <w:webHidden/>
          </w:rPr>
          <w:instrText xml:space="preserve"> PAGEREF _Toc485953837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486882E4" w14:textId="30B072AD" w:rsidR="007700E1" w:rsidRDefault="007700E1">
      <w:pPr>
        <w:pStyle w:val="TOC3"/>
        <w:rPr>
          <w:rFonts w:asciiTheme="minorHAnsi" w:eastAsiaTheme="minorEastAsia" w:hAnsiTheme="minorHAnsi" w:cstheme="minorBidi"/>
          <w:noProof/>
          <w:szCs w:val="22"/>
          <w:lang w:eastAsia="en-US"/>
        </w:rPr>
      </w:pPr>
      <w:hyperlink w:anchor="_Toc485953838" w:history="1">
        <w:r w:rsidRPr="003F3650">
          <w:rPr>
            <w:rStyle w:val="Hyperlink"/>
            <w:noProof/>
          </w:rPr>
          <w:t>16. Sub-contractor</w:t>
        </w:r>
        <w:r>
          <w:rPr>
            <w:noProof/>
            <w:webHidden/>
          </w:rPr>
          <w:tab/>
        </w:r>
        <w:r w:rsidR="00E72AA2">
          <w:rPr>
            <w:noProof/>
            <w:webHidden/>
          </w:rPr>
          <w:fldChar w:fldCharType="begin"/>
        </w:r>
        <w:r>
          <w:rPr>
            <w:noProof/>
            <w:webHidden/>
          </w:rPr>
          <w:instrText xml:space="preserve"> PAGEREF _Toc485953838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6C724017" w14:textId="465A615A"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39" w:history="1">
        <w:r w:rsidRPr="003F3650">
          <w:rPr>
            <w:rStyle w:val="Hyperlink"/>
            <w:noProof/>
            <w:lang w:val="en-GB"/>
          </w:rPr>
          <w:t>D.</w:t>
        </w:r>
        <w:r>
          <w:rPr>
            <w:rFonts w:asciiTheme="minorHAnsi" w:eastAsiaTheme="minorEastAsia" w:hAnsiTheme="minorHAnsi" w:cstheme="minorBidi"/>
            <w:b w:val="0"/>
            <w:noProof/>
            <w:szCs w:val="22"/>
            <w:lang w:eastAsia="en-US"/>
          </w:rPr>
          <w:tab/>
        </w:r>
        <w:r w:rsidRPr="003F3650">
          <w:rPr>
            <w:rStyle w:val="Hyperlink"/>
            <w:noProof/>
            <w:lang w:val="en-GB"/>
          </w:rPr>
          <w:t>Tender Preparation</w:t>
        </w:r>
        <w:r>
          <w:rPr>
            <w:noProof/>
            <w:webHidden/>
          </w:rPr>
          <w:tab/>
        </w:r>
        <w:r w:rsidR="00E72AA2">
          <w:rPr>
            <w:noProof/>
            <w:webHidden/>
          </w:rPr>
          <w:fldChar w:fldCharType="begin"/>
        </w:r>
        <w:r>
          <w:rPr>
            <w:noProof/>
            <w:webHidden/>
          </w:rPr>
          <w:instrText xml:space="preserve"> PAGEREF _Toc485953839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76119555" w14:textId="30BC4F72" w:rsidR="007700E1" w:rsidRDefault="007700E1">
      <w:pPr>
        <w:pStyle w:val="TOC3"/>
        <w:rPr>
          <w:rFonts w:asciiTheme="minorHAnsi" w:eastAsiaTheme="minorEastAsia" w:hAnsiTheme="minorHAnsi" w:cstheme="minorBidi"/>
          <w:noProof/>
          <w:szCs w:val="22"/>
          <w:lang w:eastAsia="en-US"/>
        </w:rPr>
      </w:pPr>
      <w:hyperlink w:anchor="_Toc485953840" w:history="1">
        <w:r w:rsidRPr="003F3650">
          <w:rPr>
            <w:rStyle w:val="Hyperlink"/>
            <w:noProof/>
          </w:rPr>
          <w:t>17. Only One Tender</w:t>
        </w:r>
        <w:r>
          <w:rPr>
            <w:noProof/>
            <w:webHidden/>
          </w:rPr>
          <w:tab/>
        </w:r>
        <w:r w:rsidR="00E72AA2">
          <w:rPr>
            <w:noProof/>
            <w:webHidden/>
          </w:rPr>
          <w:fldChar w:fldCharType="begin"/>
        </w:r>
        <w:r>
          <w:rPr>
            <w:noProof/>
            <w:webHidden/>
          </w:rPr>
          <w:instrText xml:space="preserve"> PAGEREF _Toc485953840 \h </w:instrText>
        </w:r>
        <w:r w:rsidR="00E72AA2">
          <w:rPr>
            <w:noProof/>
            <w:webHidden/>
          </w:rPr>
        </w:r>
        <w:r w:rsidR="00E72AA2">
          <w:rPr>
            <w:noProof/>
            <w:webHidden/>
          </w:rPr>
          <w:fldChar w:fldCharType="separate"/>
        </w:r>
        <w:r w:rsidR="00C90571">
          <w:rPr>
            <w:noProof/>
            <w:webHidden/>
          </w:rPr>
          <w:t>18</w:t>
        </w:r>
        <w:r w:rsidR="00E72AA2">
          <w:rPr>
            <w:noProof/>
            <w:webHidden/>
          </w:rPr>
          <w:fldChar w:fldCharType="end"/>
        </w:r>
      </w:hyperlink>
    </w:p>
    <w:p w14:paraId="1B9ADC23" w14:textId="1E72CDC2" w:rsidR="007700E1" w:rsidRDefault="007700E1">
      <w:pPr>
        <w:pStyle w:val="TOC3"/>
        <w:rPr>
          <w:rFonts w:asciiTheme="minorHAnsi" w:eastAsiaTheme="minorEastAsia" w:hAnsiTheme="minorHAnsi" w:cstheme="minorBidi"/>
          <w:noProof/>
          <w:szCs w:val="22"/>
          <w:lang w:eastAsia="en-US"/>
        </w:rPr>
      </w:pPr>
      <w:hyperlink w:anchor="_Toc485953841" w:history="1">
        <w:r w:rsidRPr="003F3650">
          <w:rPr>
            <w:rStyle w:val="Hyperlink"/>
            <w:noProof/>
          </w:rPr>
          <w:t>18. Cost of Tendering</w:t>
        </w:r>
        <w:r>
          <w:rPr>
            <w:noProof/>
            <w:webHidden/>
          </w:rPr>
          <w:tab/>
        </w:r>
        <w:r w:rsidR="00E72AA2">
          <w:rPr>
            <w:noProof/>
            <w:webHidden/>
          </w:rPr>
          <w:fldChar w:fldCharType="begin"/>
        </w:r>
        <w:r>
          <w:rPr>
            <w:noProof/>
            <w:webHidden/>
          </w:rPr>
          <w:instrText xml:space="preserve"> PAGEREF _Toc485953841 \h </w:instrText>
        </w:r>
        <w:r w:rsidR="00E72AA2">
          <w:rPr>
            <w:noProof/>
            <w:webHidden/>
          </w:rPr>
        </w:r>
        <w:r w:rsidR="00E72AA2">
          <w:rPr>
            <w:noProof/>
            <w:webHidden/>
          </w:rPr>
          <w:fldChar w:fldCharType="separate"/>
        </w:r>
        <w:r w:rsidR="00C90571">
          <w:rPr>
            <w:noProof/>
            <w:webHidden/>
          </w:rPr>
          <w:t>19</w:t>
        </w:r>
        <w:r w:rsidR="00E72AA2">
          <w:rPr>
            <w:noProof/>
            <w:webHidden/>
          </w:rPr>
          <w:fldChar w:fldCharType="end"/>
        </w:r>
      </w:hyperlink>
    </w:p>
    <w:p w14:paraId="1EFBE0BE" w14:textId="4AB5D5B0" w:rsidR="007700E1" w:rsidRDefault="007700E1">
      <w:pPr>
        <w:pStyle w:val="TOC3"/>
        <w:rPr>
          <w:rFonts w:asciiTheme="minorHAnsi" w:eastAsiaTheme="minorEastAsia" w:hAnsiTheme="minorHAnsi" w:cstheme="minorBidi"/>
          <w:noProof/>
          <w:szCs w:val="22"/>
          <w:lang w:eastAsia="en-US"/>
        </w:rPr>
      </w:pPr>
      <w:hyperlink w:anchor="_Toc485953842" w:history="1">
        <w:r w:rsidRPr="003F3650">
          <w:rPr>
            <w:rStyle w:val="Hyperlink"/>
            <w:noProof/>
          </w:rPr>
          <w:t>19. Language of Tender</w:t>
        </w:r>
        <w:r>
          <w:rPr>
            <w:noProof/>
            <w:webHidden/>
          </w:rPr>
          <w:tab/>
        </w:r>
        <w:r w:rsidR="00E72AA2">
          <w:rPr>
            <w:noProof/>
            <w:webHidden/>
          </w:rPr>
          <w:fldChar w:fldCharType="begin"/>
        </w:r>
        <w:r>
          <w:rPr>
            <w:noProof/>
            <w:webHidden/>
          </w:rPr>
          <w:instrText xml:space="preserve"> PAGEREF _Toc485953842 \h </w:instrText>
        </w:r>
        <w:r w:rsidR="00E72AA2">
          <w:rPr>
            <w:noProof/>
            <w:webHidden/>
          </w:rPr>
        </w:r>
        <w:r w:rsidR="00E72AA2">
          <w:rPr>
            <w:noProof/>
            <w:webHidden/>
          </w:rPr>
          <w:fldChar w:fldCharType="separate"/>
        </w:r>
        <w:r w:rsidR="00C90571">
          <w:rPr>
            <w:noProof/>
            <w:webHidden/>
          </w:rPr>
          <w:t>19</w:t>
        </w:r>
        <w:r w:rsidR="00E72AA2">
          <w:rPr>
            <w:noProof/>
            <w:webHidden/>
          </w:rPr>
          <w:fldChar w:fldCharType="end"/>
        </w:r>
      </w:hyperlink>
    </w:p>
    <w:p w14:paraId="3FE98B13" w14:textId="1FE23391" w:rsidR="007700E1" w:rsidRDefault="007700E1">
      <w:pPr>
        <w:pStyle w:val="TOC3"/>
        <w:rPr>
          <w:rFonts w:asciiTheme="minorHAnsi" w:eastAsiaTheme="minorEastAsia" w:hAnsiTheme="minorHAnsi" w:cstheme="minorBidi"/>
          <w:noProof/>
          <w:szCs w:val="22"/>
          <w:lang w:eastAsia="en-US"/>
        </w:rPr>
      </w:pPr>
      <w:hyperlink w:anchor="_Toc485953843" w:history="1">
        <w:r w:rsidRPr="003F3650">
          <w:rPr>
            <w:rStyle w:val="Hyperlink"/>
            <w:noProof/>
          </w:rPr>
          <w:t>20. Contents of Tender</w:t>
        </w:r>
        <w:r>
          <w:rPr>
            <w:noProof/>
            <w:webHidden/>
          </w:rPr>
          <w:tab/>
        </w:r>
        <w:r w:rsidR="00E72AA2">
          <w:rPr>
            <w:noProof/>
            <w:webHidden/>
          </w:rPr>
          <w:fldChar w:fldCharType="begin"/>
        </w:r>
        <w:r>
          <w:rPr>
            <w:noProof/>
            <w:webHidden/>
          </w:rPr>
          <w:instrText xml:space="preserve"> PAGEREF _Toc485953843 \h </w:instrText>
        </w:r>
        <w:r w:rsidR="00E72AA2">
          <w:rPr>
            <w:noProof/>
            <w:webHidden/>
          </w:rPr>
        </w:r>
        <w:r w:rsidR="00E72AA2">
          <w:rPr>
            <w:noProof/>
            <w:webHidden/>
          </w:rPr>
          <w:fldChar w:fldCharType="separate"/>
        </w:r>
        <w:r w:rsidR="00C90571">
          <w:rPr>
            <w:noProof/>
            <w:webHidden/>
          </w:rPr>
          <w:t>19</w:t>
        </w:r>
        <w:r w:rsidR="00E72AA2">
          <w:rPr>
            <w:noProof/>
            <w:webHidden/>
          </w:rPr>
          <w:fldChar w:fldCharType="end"/>
        </w:r>
      </w:hyperlink>
    </w:p>
    <w:p w14:paraId="7D893EA0" w14:textId="2A8B0F6D" w:rsidR="007700E1" w:rsidRDefault="007700E1">
      <w:pPr>
        <w:pStyle w:val="TOC3"/>
        <w:rPr>
          <w:rFonts w:asciiTheme="minorHAnsi" w:eastAsiaTheme="minorEastAsia" w:hAnsiTheme="minorHAnsi" w:cstheme="minorBidi"/>
          <w:noProof/>
          <w:szCs w:val="22"/>
          <w:lang w:eastAsia="en-US"/>
        </w:rPr>
      </w:pPr>
      <w:hyperlink w:anchor="_Toc485953844" w:history="1">
        <w:r w:rsidRPr="003F3650">
          <w:rPr>
            <w:rStyle w:val="Hyperlink"/>
            <w:noProof/>
          </w:rPr>
          <w:t>21. Tender Submission Letter and Priced Activity Schedule</w:t>
        </w:r>
        <w:r>
          <w:rPr>
            <w:noProof/>
            <w:webHidden/>
          </w:rPr>
          <w:tab/>
        </w:r>
        <w:r w:rsidR="00E72AA2">
          <w:rPr>
            <w:noProof/>
            <w:webHidden/>
          </w:rPr>
          <w:fldChar w:fldCharType="begin"/>
        </w:r>
        <w:r>
          <w:rPr>
            <w:noProof/>
            <w:webHidden/>
          </w:rPr>
          <w:instrText xml:space="preserve"> PAGEREF _Toc485953844 \h </w:instrText>
        </w:r>
        <w:r w:rsidR="00E72AA2">
          <w:rPr>
            <w:noProof/>
            <w:webHidden/>
          </w:rPr>
        </w:r>
        <w:r w:rsidR="00E72AA2">
          <w:rPr>
            <w:noProof/>
            <w:webHidden/>
          </w:rPr>
          <w:fldChar w:fldCharType="separate"/>
        </w:r>
        <w:r w:rsidR="00C90571">
          <w:rPr>
            <w:noProof/>
            <w:webHidden/>
          </w:rPr>
          <w:t>19</w:t>
        </w:r>
        <w:r w:rsidR="00E72AA2">
          <w:rPr>
            <w:noProof/>
            <w:webHidden/>
          </w:rPr>
          <w:fldChar w:fldCharType="end"/>
        </w:r>
      </w:hyperlink>
    </w:p>
    <w:p w14:paraId="15348174" w14:textId="076FE85A" w:rsidR="007700E1" w:rsidRDefault="007700E1">
      <w:pPr>
        <w:pStyle w:val="TOC3"/>
        <w:rPr>
          <w:rFonts w:asciiTheme="minorHAnsi" w:eastAsiaTheme="minorEastAsia" w:hAnsiTheme="minorHAnsi" w:cstheme="minorBidi"/>
          <w:noProof/>
          <w:szCs w:val="22"/>
          <w:lang w:eastAsia="en-US"/>
        </w:rPr>
      </w:pPr>
      <w:hyperlink w:anchor="_Toc485953845" w:history="1">
        <w:r w:rsidRPr="003F3650">
          <w:rPr>
            <w:rStyle w:val="Hyperlink"/>
            <w:noProof/>
          </w:rPr>
          <w:t>22. Tender Prices</w:t>
        </w:r>
        <w:r>
          <w:rPr>
            <w:noProof/>
            <w:webHidden/>
          </w:rPr>
          <w:tab/>
        </w:r>
        <w:r w:rsidR="00E72AA2">
          <w:rPr>
            <w:noProof/>
            <w:webHidden/>
          </w:rPr>
          <w:fldChar w:fldCharType="begin"/>
        </w:r>
        <w:r>
          <w:rPr>
            <w:noProof/>
            <w:webHidden/>
          </w:rPr>
          <w:instrText xml:space="preserve"> PAGEREF _Toc485953845 \h </w:instrText>
        </w:r>
        <w:r w:rsidR="00E72AA2">
          <w:rPr>
            <w:noProof/>
            <w:webHidden/>
          </w:rPr>
        </w:r>
        <w:r w:rsidR="00E72AA2">
          <w:rPr>
            <w:noProof/>
            <w:webHidden/>
          </w:rPr>
          <w:fldChar w:fldCharType="separate"/>
        </w:r>
        <w:r w:rsidR="00C90571">
          <w:rPr>
            <w:noProof/>
            <w:webHidden/>
          </w:rPr>
          <w:t>20</w:t>
        </w:r>
        <w:r w:rsidR="00E72AA2">
          <w:rPr>
            <w:noProof/>
            <w:webHidden/>
          </w:rPr>
          <w:fldChar w:fldCharType="end"/>
        </w:r>
      </w:hyperlink>
    </w:p>
    <w:p w14:paraId="1A570666" w14:textId="64D8F646" w:rsidR="007700E1" w:rsidRDefault="007700E1">
      <w:pPr>
        <w:pStyle w:val="TOC3"/>
        <w:rPr>
          <w:rFonts w:asciiTheme="minorHAnsi" w:eastAsiaTheme="minorEastAsia" w:hAnsiTheme="minorHAnsi" w:cstheme="minorBidi"/>
          <w:noProof/>
          <w:szCs w:val="22"/>
          <w:lang w:eastAsia="en-US"/>
        </w:rPr>
      </w:pPr>
      <w:hyperlink w:anchor="_Toc485953846" w:history="1">
        <w:r w:rsidRPr="003F3650">
          <w:rPr>
            <w:rStyle w:val="Hyperlink"/>
            <w:noProof/>
          </w:rPr>
          <w:t>23. Tender Currency</w:t>
        </w:r>
        <w:r>
          <w:rPr>
            <w:noProof/>
            <w:webHidden/>
          </w:rPr>
          <w:tab/>
        </w:r>
        <w:r w:rsidR="00E72AA2">
          <w:rPr>
            <w:noProof/>
            <w:webHidden/>
          </w:rPr>
          <w:fldChar w:fldCharType="begin"/>
        </w:r>
        <w:r>
          <w:rPr>
            <w:noProof/>
            <w:webHidden/>
          </w:rPr>
          <w:instrText xml:space="preserve"> PAGEREF _Toc485953846 \h </w:instrText>
        </w:r>
        <w:r w:rsidR="00E72AA2">
          <w:rPr>
            <w:noProof/>
            <w:webHidden/>
          </w:rPr>
        </w:r>
        <w:r w:rsidR="00E72AA2">
          <w:rPr>
            <w:noProof/>
            <w:webHidden/>
          </w:rPr>
          <w:fldChar w:fldCharType="separate"/>
        </w:r>
        <w:r w:rsidR="00C90571">
          <w:rPr>
            <w:noProof/>
            <w:webHidden/>
          </w:rPr>
          <w:t>20</w:t>
        </w:r>
        <w:r w:rsidR="00E72AA2">
          <w:rPr>
            <w:noProof/>
            <w:webHidden/>
          </w:rPr>
          <w:fldChar w:fldCharType="end"/>
        </w:r>
      </w:hyperlink>
    </w:p>
    <w:p w14:paraId="179D46EE" w14:textId="528C460B" w:rsidR="007700E1" w:rsidRDefault="007700E1">
      <w:pPr>
        <w:pStyle w:val="TOC3"/>
        <w:rPr>
          <w:rFonts w:asciiTheme="minorHAnsi" w:eastAsiaTheme="minorEastAsia" w:hAnsiTheme="minorHAnsi" w:cstheme="minorBidi"/>
          <w:noProof/>
          <w:szCs w:val="22"/>
          <w:lang w:eastAsia="en-US"/>
        </w:rPr>
      </w:pPr>
      <w:hyperlink w:anchor="_Toc485953847" w:history="1">
        <w:r w:rsidRPr="003F3650">
          <w:rPr>
            <w:rStyle w:val="Hyperlink"/>
            <w:noProof/>
          </w:rPr>
          <w:t>24. Documents Establishing Eligibility and Qualification of the Tenderer</w:t>
        </w:r>
        <w:r>
          <w:rPr>
            <w:noProof/>
            <w:webHidden/>
          </w:rPr>
          <w:tab/>
        </w:r>
        <w:r w:rsidR="00E72AA2">
          <w:rPr>
            <w:noProof/>
            <w:webHidden/>
          </w:rPr>
          <w:fldChar w:fldCharType="begin"/>
        </w:r>
        <w:r>
          <w:rPr>
            <w:noProof/>
            <w:webHidden/>
          </w:rPr>
          <w:instrText xml:space="preserve"> PAGEREF _Toc485953847 \h </w:instrText>
        </w:r>
        <w:r w:rsidR="00E72AA2">
          <w:rPr>
            <w:noProof/>
            <w:webHidden/>
          </w:rPr>
        </w:r>
        <w:r w:rsidR="00E72AA2">
          <w:rPr>
            <w:noProof/>
            <w:webHidden/>
          </w:rPr>
          <w:fldChar w:fldCharType="separate"/>
        </w:r>
        <w:r w:rsidR="00C90571">
          <w:rPr>
            <w:noProof/>
            <w:webHidden/>
          </w:rPr>
          <w:t>20</w:t>
        </w:r>
        <w:r w:rsidR="00E72AA2">
          <w:rPr>
            <w:noProof/>
            <w:webHidden/>
          </w:rPr>
          <w:fldChar w:fldCharType="end"/>
        </w:r>
      </w:hyperlink>
    </w:p>
    <w:p w14:paraId="07B6E411" w14:textId="3215E5A7" w:rsidR="007700E1" w:rsidRDefault="007700E1">
      <w:pPr>
        <w:pStyle w:val="TOC3"/>
        <w:rPr>
          <w:rFonts w:asciiTheme="minorHAnsi" w:eastAsiaTheme="minorEastAsia" w:hAnsiTheme="minorHAnsi" w:cstheme="minorBidi"/>
          <w:noProof/>
          <w:szCs w:val="22"/>
          <w:lang w:eastAsia="en-US"/>
        </w:rPr>
      </w:pPr>
      <w:hyperlink w:anchor="_Toc485953848" w:history="1">
        <w:r w:rsidRPr="003F3650">
          <w:rPr>
            <w:rStyle w:val="Hyperlink"/>
            <w:noProof/>
          </w:rPr>
          <w:t>25. Validity Period of Tender</w:t>
        </w:r>
        <w:r>
          <w:rPr>
            <w:noProof/>
            <w:webHidden/>
          </w:rPr>
          <w:tab/>
        </w:r>
        <w:r w:rsidR="00E72AA2">
          <w:rPr>
            <w:noProof/>
            <w:webHidden/>
          </w:rPr>
          <w:fldChar w:fldCharType="begin"/>
        </w:r>
        <w:r>
          <w:rPr>
            <w:noProof/>
            <w:webHidden/>
          </w:rPr>
          <w:instrText xml:space="preserve"> PAGEREF _Toc485953848 \h </w:instrText>
        </w:r>
        <w:r w:rsidR="00E72AA2">
          <w:rPr>
            <w:noProof/>
            <w:webHidden/>
          </w:rPr>
        </w:r>
        <w:r w:rsidR="00E72AA2">
          <w:rPr>
            <w:noProof/>
            <w:webHidden/>
          </w:rPr>
          <w:fldChar w:fldCharType="separate"/>
        </w:r>
        <w:r w:rsidR="00C90571">
          <w:rPr>
            <w:noProof/>
            <w:webHidden/>
          </w:rPr>
          <w:t>22</w:t>
        </w:r>
        <w:r w:rsidR="00E72AA2">
          <w:rPr>
            <w:noProof/>
            <w:webHidden/>
          </w:rPr>
          <w:fldChar w:fldCharType="end"/>
        </w:r>
      </w:hyperlink>
    </w:p>
    <w:p w14:paraId="0E581E38" w14:textId="6FDD3477" w:rsidR="007700E1" w:rsidRDefault="007700E1">
      <w:pPr>
        <w:pStyle w:val="TOC3"/>
        <w:rPr>
          <w:rFonts w:asciiTheme="minorHAnsi" w:eastAsiaTheme="minorEastAsia" w:hAnsiTheme="minorHAnsi" w:cstheme="minorBidi"/>
          <w:noProof/>
          <w:szCs w:val="22"/>
          <w:lang w:eastAsia="en-US"/>
        </w:rPr>
      </w:pPr>
      <w:hyperlink w:anchor="_Toc485953849" w:history="1">
        <w:r w:rsidRPr="003F3650">
          <w:rPr>
            <w:rStyle w:val="Hyperlink"/>
            <w:noProof/>
          </w:rPr>
          <w:t>26. Tender Security</w:t>
        </w:r>
        <w:r>
          <w:rPr>
            <w:noProof/>
            <w:webHidden/>
          </w:rPr>
          <w:tab/>
        </w:r>
        <w:r w:rsidR="00E72AA2">
          <w:rPr>
            <w:noProof/>
            <w:webHidden/>
          </w:rPr>
          <w:fldChar w:fldCharType="begin"/>
        </w:r>
        <w:r>
          <w:rPr>
            <w:noProof/>
            <w:webHidden/>
          </w:rPr>
          <w:instrText xml:space="preserve"> PAGEREF _Toc485953849 \h </w:instrText>
        </w:r>
        <w:r w:rsidR="00E72AA2">
          <w:rPr>
            <w:noProof/>
            <w:webHidden/>
          </w:rPr>
        </w:r>
        <w:r w:rsidR="00E72AA2">
          <w:rPr>
            <w:noProof/>
            <w:webHidden/>
          </w:rPr>
          <w:fldChar w:fldCharType="separate"/>
        </w:r>
        <w:r w:rsidR="00C90571">
          <w:rPr>
            <w:noProof/>
            <w:webHidden/>
          </w:rPr>
          <w:t>22</w:t>
        </w:r>
        <w:r w:rsidR="00E72AA2">
          <w:rPr>
            <w:noProof/>
            <w:webHidden/>
          </w:rPr>
          <w:fldChar w:fldCharType="end"/>
        </w:r>
      </w:hyperlink>
    </w:p>
    <w:p w14:paraId="658C0D1A" w14:textId="75FE4BBA" w:rsidR="007700E1" w:rsidRDefault="007700E1">
      <w:pPr>
        <w:pStyle w:val="TOC3"/>
        <w:rPr>
          <w:rFonts w:asciiTheme="minorHAnsi" w:eastAsiaTheme="minorEastAsia" w:hAnsiTheme="minorHAnsi" w:cstheme="minorBidi"/>
          <w:noProof/>
          <w:szCs w:val="22"/>
          <w:lang w:eastAsia="en-US"/>
        </w:rPr>
      </w:pPr>
      <w:hyperlink w:anchor="_Toc485953850" w:history="1">
        <w:r w:rsidRPr="003F3650">
          <w:rPr>
            <w:rStyle w:val="Hyperlink"/>
            <w:noProof/>
          </w:rPr>
          <w:t>27. Form of Tender Security</w:t>
        </w:r>
        <w:r>
          <w:rPr>
            <w:noProof/>
            <w:webHidden/>
          </w:rPr>
          <w:tab/>
        </w:r>
        <w:r w:rsidR="00E72AA2">
          <w:rPr>
            <w:noProof/>
            <w:webHidden/>
          </w:rPr>
          <w:fldChar w:fldCharType="begin"/>
        </w:r>
        <w:r>
          <w:rPr>
            <w:noProof/>
            <w:webHidden/>
          </w:rPr>
          <w:instrText xml:space="preserve"> PAGEREF _Toc485953850 \h </w:instrText>
        </w:r>
        <w:r w:rsidR="00E72AA2">
          <w:rPr>
            <w:noProof/>
            <w:webHidden/>
          </w:rPr>
        </w:r>
        <w:r w:rsidR="00E72AA2">
          <w:rPr>
            <w:noProof/>
            <w:webHidden/>
          </w:rPr>
          <w:fldChar w:fldCharType="separate"/>
        </w:r>
        <w:r w:rsidR="00C90571">
          <w:rPr>
            <w:noProof/>
            <w:webHidden/>
          </w:rPr>
          <w:t>22</w:t>
        </w:r>
        <w:r w:rsidR="00E72AA2">
          <w:rPr>
            <w:noProof/>
            <w:webHidden/>
          </w:rPr>
          <w:fldChar w:fldCharType="end"/>
        </w:r>
      </w:hyperlink>
    </w:p>
    <w:p w14:paraId="48DF9894" w14:textId="60E90677" w:rsidR="007700E1" w:rsidRDefault="007700E1">
      <w:pPr>
        <w:pStyle w:val="TOC3"/>
        <w:rPr>
          <w:rFonts w:asciiTheme="minorHAnsi" w:eastAsiaTheme="minorEastAsia" w:hAnsiTheme="minorHAnsi" w:cstheme="minorBidi"/>
          <w:noProof/>
          <w:szCs w:val="22"/>
          <w:lang w:eastAsia="en-US"/>
        </w:rPr>
      </w:pPr>
      <w:hyperlink w:anchor="_Toc485953851" w:history="1">
        <w:r w:rsidRPr="003F3650">
          <w:rPr>
            <w:rStyle w:val="Hyperlink"/>
            <w:noProof/>
          </w:rPr>
          <w:t>28. Return of Tender Security</w:t>
        </w:r>
        <w:r>
          <w:rPr>
            <w:noProof/>
            <w:webHidden/>
          </w:rPr>
          <w:tab/>
        </w:r>
        <w:r w:rsidR="00E72AA2">
          <w:rPr>
            <w:noProof/>
            <w:webHidden/>
          </w:rPr>
          <w:fldChar w:fldCharType="begin"/>
        </w:r>
        <w:r>
          <w:rPr>
            <w:noProof/>
            <w:webHidden/>
          </w:rPr>
          <w:instrText xml:space="preserve"> PAGEREF _Toc485953851 \h </w:instrText>
        </w:r>
        <w:r w:rsidR="00E72AA2">
          <w:rPr>
            <w:noProof/>
            <w:webHidden/>
          </w:rPr>
        </w:r>
        <w:r w:rsidR="00E72AA2">
          <w:rPr>
            <w:noProof/>
            <w:webHidden/>
          </w:rPr>
          <w:fldChar w:fldCharType="separate"/>
        </w:r>
        <w:r w:rsidR="00C90571">
          <w:rPr>
            <w:noProof/>
            <w:webHidden/>
          </w:rPr>
          <w:t>22</w:t>
        </w:r>
        <w:r w:rsidR="00E72AA2">
          <w:rPr>
            <w:noProof/>
            <w:webHidden/>
          </w:rPr>
          <w:fldChar w:fldCharType="end"/>
        </w:r>
      </w:hyperlink>
    </w:p>
    <w:p w14:paraId="44ED4274" w14:textId="2110C4FE" w:rsidR="007700E1" w:rsidRDefault="007700E1">
      <w:pPr>
        <w:pStyle w:val="TOC3"/>
        <w:rPr>
          <w:rFonts w:asciiTheme="minorHAnsi" w:eastAsiaTheme="minorEastAsia" w:hAnsiTheme="minorHAnsi" w:cstheme="minorBidi"/>
          <w:noProof/>
          <w:szCs w:val="22"/>
          <w:lang w:eastAsia="en-US"/>
        </w:rPr>
      </w:pPr>
      <w:hyperlink w:anchor="_Toc485953852" w:history="1">
        <w:r w:rsidRPr="003F3650">
          <w:rPr>
            <w:rStyle w:val="Hyperlink"/>
            <w:noProof/>
          </w:rPr>
          <w:t>29. Forfeiture of Tender Security</w:t>
        </w:r>
        <w:r>
          <w:rPr>
            <w:noProof/>
            <w:webHidden/>
          </w:rPr>
          <w:tab/>
        </w:r>
        <w:r w:rsidR="00E72AA2">
          <w:rPr>
            <w:noProof/>
            <w:webHidden/>
          </w:rPr>
          <w:fldChar w:fldCharType="begin"/>
        </w:r>
        <w:r>
          <w:rPr>
            <w:noProof/>
            <w:webHidden/>
          </w:rPr>
          <w:instrText xml:space="preserve"> PAGEREF _Toc485953852 \h </w:instrText>
        </w:r>
        <w:r w:rsidR="00E72AA2">
          <w:rPr>
            <w:noProof/>
            <w:webHidden/>
          </w:rPr>
        </w:r>
        <w:r w:rsidR="00E72AA2">
          <w:rPr>
            <w:noProof/>
            <w:webHidden/>
          </w:rPr>
          <w:fldChar w:fldCharType="separate"/>
        </w:r>
        <w:r w:rsidR="00C90571">
          <w:rPr>
            <w:noProof/>
            <w:webHidden/>
          </w:rPr>
          <w:t>23</w:t>
        </w:r>
        <w:r w:rsidR="00E72AA2">
          <w:rPr>
            <w:noProof/>
            <w:webHidden/>
          </w:rPr>
          <w:fldChar w:fldCharType="end"/>
        </w:r>
      </w:hyperlink>
    </w:p>
    <w:p w14:paraId="5D1B2A11" w14:textId="1BC00C04" w:rsidR="007700E1" w:rsidRDefault="007700E1">
      <w:pPr>
        <w:pStyle w:val="TOC3"/>
        <w:rPr>
          <w:rFonts w:asciiTheme="minorHAnsi" w:eastAsiaTheme="minorEastAsia" w:hAnsiTheme="minorHAnsi" w:cstheme="minorBidi"/>
          <w:noProof/>
          <w:szCs w:val="22"/>
          <w:lang w:eastAsia="en-US"/>
        </w:rPr>
      </w:pPr>
      <w:hyperlink w:anchor="_Toc485953853" w:history="1">
        <w:r w:rsidRPr="003F3650">
          <w:rPr>
            <w:rStyle w:val="Hyperlink"/>
            <w:noProof/>
          </w:rPr>
          <w:t>30. Format and Signing of Tender</w:t>
        </w:r>
        <w:r>
          <w:rPr>
            <w:noProof/>
            <w:webHidden/>
          </w:rPr>
          <w:tab/>
        </w:r>
        <w:r w:rsidR="00E72AA2">
          <w:rPr>
            <w:noProof/>
            <w:webHidden/>
          </w:rPr>
          <w:fldChar w:fldCharType="begin"/>
        </w:r>
        <w:r>
          <w:rPr>
            <w:noProof/>
            <w:webHidden/>
          </w:rPr>
          <w:instrText xml:space="preserve"> PAGEREF _Toc485953853 \h </w:instrText>
        </w:r>
        <w:r w:rsidR="00E72AA2">
          <w:rPr>
            <w:noProof/>
            <w:webHidden/>
          </w:rPr>
        </w:r>
        <w:r w:rsidR="00E72AA2">
          <w:rPr>
            <w:noProof/>
            <w:webHidden/>
          </w:rPr>
          <w:fldChar w:fldCharType="separate"/>
        </w:r>
        <w:r w:rsidR="00C90571">
          <w:rPr>
            <w:noProof/>
            <w:webHidden/>
          </w:rPr>
          <w:t>23</w:t>
        </w:r>
        <w:r w:rsidR="00E72AA2">
          <w:rPr>
            <w:noProof/>
            <w:webHidden/>
          </w:rPr>
          <w:fldChar w:fldCharType="end"/>
        </w:r>
      </w:hyperlink>
    </w:p>
    <w:p w14:paraId="7629A46A" w14:textId="6F6E1E92"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54" w:history="1">
        <w:r w:rsidRPr="003F3650">
          <w:rPr>
            <w:rStyle w:val="Hyperlink"/>
            <w:noProof/>
            <w:lang w:val="en-GB"/>
          </w:rPr>
          <w:t>E.</w:t>
        </w:r>
        <w:r>
          <w:rPr>
            <w:rFonts w:asciiTheme="minorHAnsi" w:eastAsiaTheme="minorEastAsia" w:hAnsiTheme="minorHAnsi" w:cstheme="minorBidi"/>
            <w:b w:val="0"/>
            <w:noProof/>
            <w:szCs w:val="22"/>
            <w:lang w:eastAsia="en-US"/>
          </w:rPr>
          <w:tab/>
        </w:r>
        <w:r w:rsidRPr="003F3650">
          <w:rPr>
            <w:rStyle w:val="Hyperlink"/>
            <w:noProof/>
            <w:lang w:val="en-GB"/>
          </w:rPr>
          <w:t>Tender Submission</w:t>
        </w:r>
        <w:r>
          <w:rPr>
            <w:noProof/>
            <w:webHidden/>
          </w:rPr>
          <w:tab/>
        </w:r>
        <w:r w:rsidR="00E72AA2">
          <w:rPr>
            <w:noProof/>
            <w:webHidden/>
          </w:rPr>
          <w:fldChar w:fldCharType="begin"/>
        </w:r>
        <w:r>
          <w:rPr>
            <w:noProof/>
            <w:webHidden/>
          </w:rPr>
          <w:instrText xml:space="preserve"> PAGEREF _Toc485953854 \h </w:instrText>
        </w:r>
        <w:r w:rsidR="00E72AA2">
          <w:rPr>
            <w:noProof/>
            <w:webHidden/>
          </w:rPr>
        </w:r>
        <w:r w:rsidR="00E72AA2">
          <w:rPr>
            <w:noProof/>
            <w:webHidden/>
          </w:rPr>
          <w:fldChar w:fldCharType="separate"/>
        </w:r>
        <w:r w:rsidR="00C90571">
          <w:rPr>
            <w:noProof/>
            <w:webHidden/>
          </w:rPr>
          <w:t>23</w:t>
        </w:r>
        <w:r w:rsidR="00E72AA2">
          <w:rPr>
            <w:noProof/>
            <w:webHidden/>
          </w:rPr>
          <w:fldChar w:fldCharType="end"/>
        </w:r>
      </w:hyperlink>
    </w:p>
    <w:p w14:paraId="36957955" w14:textId="4C22F0F8" w:rsidR="007700E1" w:rsidRDefault="007700E1">
      <w:pPr>
        <w:pStyle w:val="TOC3"/>
        <w:rPr>
          <w:rFonts w:asciiTheme="minorHAnsi" w:eastAsiaTheme="minorEastAsia" w:hAnsiTheme="minorHAnsi" w:cstheme="minorBidi"/>
          <w:noProof/>
          <w:szCs w:val="22"/>
          <w:lang w:eastAsia="en-US"/>
        </w:rPr>
      </w:pPr>
      <w:hyperlink w:anchor="_Toc485953855" w:history="1">
        <w:r w:rsidRPr="003F3650">
          <w:rPr>
            <w:rStyle w:val="Hyperlink"/>
            <w:noProof/>
          </w:rPr>
          <w:t>31. Sealing,     Marking and Submission of Tender</w:t>
        </w:r>
        <w:r>
          <w:rPr>
            <w:noProof/>
            <w:webHidden/>
          </w:rPr>
          <w:tab/>
        </w:r>
        <w:r w:rsidR="00E72AA2">
          <w:rPr>
            <w:noProof/>
            <w:webHidden/>
          </w:rPr>
          <w:fldChar w:fldCharType="begin"/>
        </w:r>
        <w:r>
          <w:rPr>
            <w:noProof/>
            <w:webHidden/>
          </w:rPr>
          <w:instrText xml:space="preserve"> PAGEREF _Toc485953855 \h </w:instrText>
        </w:r>
        <w:r w:rsidR="00E72AA2">
          <w:rPr>
            <w:noProof/>
            <w:webHidden/>
          </w:rPr>
        </w:r>
        <w:r w:rsidR="00E72AA2">
          <w:rPr>
            <w:noProof/>
            <w:webHidden/>
          </w:rPr>
          <w:fldChar w:fldCharType="separate"/>
        </w:r>
        <w:r w:rsidR="00C90571">
          <w:rPr>
            <w:noProof/>
            <w:webHidden/>
          </w:rPr>
          <w:t>23</w:t>
        </w:r>
        <w:r w:rsidR="00E72AA2">
          <w:rPr>
            <w:noProof/>
            <w:webHidden/>
          </w:rPr>
          <w:fldChar w:fldCharType="end"/>
        </w:r>
      </w:hyperlink>
    </w:p>
    <w:p w14:paraId="1F5C916A" w14:textId="09A03E31" w:rsidR="007700E1" w:rsidRDefault="007700E1">
      <w:pPr>
        <w:pStyle w:val="TOC3"/>
        <w:rPr>
          <w:rFonts w:asciiTheme="minorHAnsi" w:eastAsiaTheme="minorEastAsia" w:hAnsiTheme="minorHAnsi" w:cstheme="minorBidi"/>
          <w:noProof/>
          <w:szCs w:val="22"/>
          <w:lang w:eastAsia="en-US"/>
        </w:rPr>
      </w:pPr>
      <w:hyperlink w:anchor="_Toc485953856" w:history="1">
        <w:r w:rsidRPr="003F3650">
          <w:rPr>
            <w:rStyle w:val="Hyperlink"/>
            <w:noProof/>
          </w:rPr>
          <w:t>32. Deadline for Submission of Tender</w:t>
        </w:r>
        <w:r>
          <w:rPr>
            <w:noProof/>
            <w:webHidden/>
          </w:rPr>
          <w:tab/>
        </w:r>
        <w:r w:rsidR="00E72AA2">
          <w:rPr>
            <w:noProof/>
            <w:webHidden/>
          </w:rPr>
          <w:fldChar w:fldCharType="begin"/>
        </w:r>
        <w:r>
          <w:rPr>
            <w:noProof/>
            <w:webHidden/>
          </w:rPr>
          <w:instrText xml:space="preserve"> PAGEREF _Toc485953856 \h </w:instrText>
        </w:r>
        <w:r w:rsidR="00E72AA2">
          <w:rPr>
            <w:noProof/>
            <w:webHidden/>
          </w:rPr>
        </w:r>
        <w:r w:rsidR="00E72AA2">
          <w:rPr>
            <w:noProof/>
            <w:webHidden/>
          </w:rPr>
          <w:fldChar w:fldCharType="separate"/>
        </w:r>
        <w:r w:rsidR="00C90571">
          <w:rPr>
            <w:noProof/>
            <w:webHidden/>
          </w:rPr>
          <w:t>23</w:t>
        </w:r>
        <w:r w:rsidR="00E72AA2">
          <w:rPr>
            <w:noProof/>
            <w:webHidden/>
          </w:rPr>
          <w:fldChar w:fldCharType="end"/>
        </w:r>
      </w:hyperlink>
    </w:p>
    <w:p w14:paraId="3D4359B0" w14:textId="0AA09692" w:rsidR="007700E1" w:rsidRDefault="007700E1">
      <w:pPr>
        <w:pStyle w:val="TOC3"/>
        <w:rPr>
          <w:rFonts w:asciiTheme="minorHAnsi" w:eastAsiaTheme="minorEastAsia" w:hAnsiTheme="minorHAnsi" w:cstheme="minorBidi"/>
          <w:noProof/>
          <w:szCs w:val="22"/>
          <w:lang w:eastAsia="en-US"/>
        </w:rPr>
      </w:pPr>
      <w:hyperlink w:anchor="_Toc485953857" w:history="1">
        <w:r w:rsidRPr="003F3650">
          <w:rPr>
            <w:rStyle w:val="Hyperlink"/>
            <w:noProof/>
          </w:rPr>
          <w:t>33. Late Tender</w:t>
        </w:r>
        <w:r>
          <w:rPr>
            <w:noProof/>
            <w:webHidden/>
          </w:rPr>
          <w:tab/>
        </w:r>
        <w:r w:rsidR="00E72AA2">
          <w:rPr>
            <w:noProof/>
            <w:webHidden/>
          </w:rPr>
          <w:fldChar w:fldCharType="begin"/>
        </w:r>
        <w:r>
          <w:rPr>
            <w:noProof/>
            <w:webHidden/>
          </w:rPr>
          <w:instrText xml:space="preserve"> PAGEREF _Toc485953857 \h </w:instrText>
        </w:r>
        <w:r w:rsidR="00E72AA2">
          <w:rPr>
            <w:noProof/>
            <w:webHidden/>
          </w:rPr>
        </w:r>
        <w:r w:rsidR="00E72AA2">
          <w:rPr>
            <w:noProof/>
            <w:webHidden/>
          </w:rPr>
          <w:fldChar w:fldCharType="separate"/>
        </w:r>
        <w:r w:rsidR="00C90571">
          <w:rPr>
            <w:noProof/>
            <w:webHidden/>
          </w:rPr>
          <w:t>24</w:t>
        </w:r>
        <w:r w:rsidR="00E72AA2">
          <w:rPr>
            <w:noProof/>
            <w:webHidden/>
          </w:rPr>
          <w:fldChar w:fldCharType="end"/>
        </w:r>
      </w:hyperlink>
    </w:p>
    <w:p w14:paraId="5BD48808" w14:textId="6A175CA4" w:rsidR="007700E1" w:rsidRDefault="007700E1">
      <w:pPr>
        <w:pStyle w:val="TOC3"/>
        <w:rPr>
          <w:rFonts w:asciiTheme="minorHAnsi" w:eastAsiaTheme="minorEastAsia" w:hAnsiTheme="minorHAnsi" w:cstheme="minorBidi"/>
          <w:noProof/>
          <w:szCs w:val="22"/>
          <w:lang w:eastAsia="en-US"/>
        </w:rPr>
      </w:pPr>
      <w:hyperlink w:anchor="_Toc485953858" w:history="1">
        <w:r w:rsidRPr="003F3650">
          <w:rPr>
            <w:rStyle w:val="Hyperlink"/>
            <w:noProof/>
          </w:rPr>
          <w:t>34. Modification, or Withdrawal of Tender</w:t>
        </w:r>
        <w:r>
          <w:rPr>
            <w:noProof/>
            <w:webHidden/>
          </w:rPr>
          <w:tab/>
        </w:r>
        <w:r w:rsidR="00E72AA2">
          <w:rPr>
            <w:noProof/>
            <w:webHidden/>
          </w:rPr>
          <w:fldChar w:fldCharType="begin"/>
        </w:r>
        <w:r>
          <w:rPr>
            <w:noProof/>
            <w:webHidden/>
          </w:rPr>
          <w:instrText xml:space="preserve"> PAGEREF _Toc485953858 \h </w:instrText>
        </w:r>
        <w:r w:rsidR="00E72AA2">
          <w:rPr>
            <w:noProof/>
            <w:webHidden/>
          </w:rPr>
        </w:r>
        <w:r w:rsidR="00E72AA2">
          <w:rPr>
            <w:noProof/>
            <w:webHidden/>
          </w:rPr>
          <w:fldChar w:fldCharType="separate"/>
        </w:r>
        <w:r w:rsidR="00C90571">
          <w:rPr>
            <w:noProof/>
            <w:webHidden/>
          </w:rPr>
          <w:t>24</w:t>
        </w:r>
        <w:r w:rsidR="00E72AA2">
          <w:rPr>
            <w:noProof/>
            <w:webHidden/>
          </w:rPr>
          <w:fldChar w:fldCharType="end"/>
        </w:r>
      </w:hyperlink>
    </w:p>
    <w:p w14:paraId="0373859C" w14:textId="363AA321" w:rsidR="007700E1" w:rsidRDefault="007700E1">
      <w:pPr>
        <w:pStyle w:val="TOC3"/>
        <w:rPr>
          <w:rFonts w:asciiTheme="minorHAnsi" w:eastAsiaTheme="minorEastAsia" w:hAnsiTheme="minorHAnsi" w:cstheme="minorBidi"/>
          <w:noProof/>
          <w:szCs w:val="22"/>
          <w:lang w:eastAsia="en-US"/>
        </w:rPr>
      </w:pPr>
      <w:hyperlink w:anchor="_Toc485953859" w:history="1">
        <w:r w:rsidRPr="003F3650">
          <w:rPr>
            <w:rStyle w:val="Hyperlink"/>
            <w:noProof/>
          </w:rPr>
          <w:t>35. Tender Modification</w:t>
        </w:r>
        <w:r>
          <w:rPr>
            <w:noProof/>
            <w:webHidden/>
          </w:rPr>
          <w:tab/>
        </w:r>
        <w:r w:rsidR="00E72AA2">
          <w:rPr>
            <w:noProof/>
            <w:webHidden/>
          </w:rPr>
          <w:fldChar w:fldCharType="begin"/>
        </w:r>
        <w:r>
          <w:rPr>
            <w:noProof/>
            <w:webHidden/>
          </w:rPr>
          <w:instrText xml:space="preserve"> PAGEREF _Toc485953859 \h </w:instrText>
        </w:r>
        <w:r w:rsidR="00E72AA2">
          <w:rPr>
            <w:noProof/>
            <w:webHidden/>
          </w:rPr>
        </w:r>
        <w:r w:rsidR="00E72AA2">
          <w:rPr>
            <w:noProof/>
            <w:webHidden/>
          </w:rPr>
          <w:fldChar w:fldCharType="separate"/>
        </w:r>
        <w:r w:rsidR="00C90571">
          <w:rPr>
            <w:noProof/>
            <w:webHidden/>
          </w:rPr>
          <w:t>24</w:t>
        </w:r>
        <w:r w:rsidR="00E72AA2">
          <w:rPr>
            <w:noProof/>
            <w:webHidden/>
          </w:rPr>
          <w:fldChar w:fldCharType="end"/>
        </w:r>
      </w:hyperlink>
    </w:p>
    <w:p w14:paraId="01D957F7" w14:textId="0E492629" w:rsidR="007700E1" w:rsidRDefault="007700E1">
      <w:pPr>
        <w:pStyle w:val="TOC3"/>
        <w:rPr>
          <w:rFonts w:asciiTheme="minorHAnsi" w:eastAsiaTheme="minorEastAsia" w:hAnsiTheme="minorHAnsi" w:cstheme="minorBidi"/>
          <w:noProof/>
          <w:szCs w:val="22"/>
          <w:lang w:eastAsia="en-US"/>
        </w:rPr>
      </w:pPr>
      <w:hyperlink w:anchor="_Toc485953860" w:history="1">
        <w:r w:rsidRPr="003F3650">
          <w:rPr>
            <w:rStyle w:val="Hyperlink"/>
            <w:noProof/>
          </w:rPr>
          <w:t>36. Withdrawal of Tender</w:t>
        </w:r>
        <w:r>
          <w:rPr>
            <w:noProof/>
            <w:webHidden/>
          </w:rPr>
          <w:tab/>
        </w:r>
        <w:r w:rsidR="00E72AA2">
          <w:rPr>
            <w:noProof/>
            <w:webHidden/>
          </w:rPr>
          <w:fldChar w:fldCharType="begin"/>
        </w:r>
        <w:r>
          <w:rPr>
            <w:noProof/>
            <w:webHidden/>
          </w:rPr>
          <w:instrText xml:space="preserve"> PAGEREF _Toc485953860 \h </w:instrText>
        </w:r>
        <w:r w:rsidR="00E72AA2">
          <w:rPr>
            <w:noProof/>
            <w:webHidden/>
          </w:rPr>
        </w:r>
        <w:r w:rsidR="00E72AA2">
          <w:rPr>
            <w:noProof/>
            <w:webHidden/>
          </w:rPr>
          <w:fldChar w:fldCharType="separate"/>
        </w:r>
        <w:r w:rsidR="00C90571">
          <w:rPr>
            <w:noProof/>
            <w:webHidden/>
          </w:rPr>
          <w:t>24</w:t>
        </w:r>
        <w:r w:rsidR="00E72AA2">
          <w:rPr>
            <w:noProof/>
            <w:webHidden/>
          </w:rPr>
          <w:fldChar w:fldCharType="end"/>
        </w:r>
      </w:hyperlink>
    </w:p>
    <w:p w14:paraId="0A104B3E" w14:textId="4E77FF15" w:rsidR="007700E1" w:rsidRDefault="007700E1">
      <w:pPr>
        <w:pStyle w:val="TOC3"/>
        <w:rPr>
          <w:rFonts w:asciiTheme="minorHAnsi" w:eastAsiaTheme="minorEastAsia" w:hAnsiTheme="minorHAnsi" w:cstheme="minorBidi"/>
          <w:noProof/>
          <w:szCs w:val="22"/>
          <w:lang w:eastAsia="en-US"/>
        </w:rPr>
      </w:pPr>
      <w:hyperlink w:anchor="_Toc485953861" w:history="1">
        <w:r w:rsidRPr="003F3650">
          <w:rPr>
            <w:rStyle w:val="Hyperlink"/>
            <w:noProof/>
          </w:rPr>
          <w:t>37. Tender Opening</w:t>
        </w:r>
        <w:r>
          <w:rPr>
            <w:noProof/>
            <w:webHidden/>
          </w:rPr>
          <w:tab/>
        </w:r>
        <w:r w:rsidR="00E72AA2">
          <w:rPr>
            <w:noProof/>
            <w:webHidden/>
          </w:rPr>
          <w:fldChar w:fldCharType="begin"/>
        </w:r>
        <w:r>
          <w:rPr>
            <w:noProof/>
            <w:webHidden/>
          </w:rPr>
          <w:instrText xml:space="preserve"> PAGEREF _Toc485953861 \h </w:instrText>
        </w:r>
        <w:r w:rsidR="00E72AA2">
          <w:rPr>
            <w:noProof/>
            <w:webHidden/>
          </w:rPr>
        </w:r>
        <w:r w:rsidR="00E72AA2">
          <w:rPr>
            <w:noProof/>
            <w:webHidden/>
          </w:rPr>
          <w:fldChar w:fldCharType="separate"/>
        </w:r>
        <w:r w:rsidR="00C90571">
          <w:rPr>
            <w:noProof/>
            <w:webHidden/>
          </w:rPr>
          <w:t>24</w:t>
        </w:r>
        <w:r w:rsidR="00E72AA2">
          <w:rPr>
            <w:noProof/>
            <w:webHidden/>
          </w:rPr>
          <w:fldChar w:fldCharType="end"/>
        </w:r>
      </w:hyperlink>
    </w:p>
    <w:p w14:paraId="2E2338F5" w14:textId="47E8DD3C" w:rsidR="007700E1" w:rsidRDefault="007700E1">
      <w:pPr>
        <w:pStyle w:val="TOC3"/>
        <w:rPr>
          <w:rFonts w:asciiTheme="minorHAnsi" w:eastAsiaTheme="minorEastAsia" w:hAnsiTheme="minorHAnsi" w:cstheme="minorBidi"/>
          <w:noProof/>
          <w:szCs w:val="22"/>
          <w:lang w:eastAsia="en-US"/>
        </w:rPr>
      </w:pPr>
      <w:hyperlink w:anchor="_Toc485953862" w:history="1">
        <w:r w:rsidRPr="003F3650">
          <w:rPr>
            <w:rStyle w:val="Hyperlink"/>
            <w:noProof/>
          </w:rPr>
          <w:t>38. Evaluation Process</w:t>
        </w:r>
        <w:r>
          <w:rPr>
            <w:noProof/>
            <w:webHidden/>
          </w:rPr>
          <w:tab/>
        </w:r>
        <w:r w:rsidR="00E72AA2">
          <w:rPr>
            <w:noProof/>
            <w:webHidden/>
          </w:rPr>
          <w:fldChar w:fldCharType="begin"/>
        </w:r>
        <w:r>
          <w:rPr>
            <w:noProof/>
            <w:webHidden/>
          </w:rPr>
          <w:instrText xml:space="preserve"> PAGEREF _Toc485953862 \h </w:instrText>
        </w:r>
        <w:r w:rsidR="00E72AA2">
          <w:rPr>
            <w:noProof/>
            <w:webHidden/>
          </w:rPr>
        </w:r>
        <w:r w:rsidR="00E72AA2">
          <w:rPr>
            <w:noProof/>
            <w:webHidden/>
          </w:rPr>
          <w:fldChar w:fldCharType="separate"/>
        </w:r>
        <w:r w:rsidR="00C90571">
          <w:rPr>
            <w:noProof/>
            <w:webHidden/>
          </w:rPr>
          <w:t>25</w:t>
        </w:r>
        <w:r w:rsidR="00E72AA2">
          <w:rPr>
            <w:noProof/>
            <w:webHidden/>
          </w:rPr>
          <w:fldChar w:fldCharType="end"/>
        </w:r>
      </w:hyperlink>
    </w:p>
    <w:p w14:paraId="184CD8A7" w14:textId="746FD9B6" w:rsidR="007700E1" w:rsidRDefault="007700E1">
      <w:pPr>
        <w:pStyle w:val="TOC3"/>
        <w:rPr>
          <w:rFonts w:asciiTheme="minorHAnsi" w:eastAsiaTheme="minorEastAsia" w:hAnsiTheme="minorHAnsi" w:cstheme="minorBidi"/>
          <w:noProof/>
          <w:szCs w:val="22"/>
          <w:lang w:eastAsia="en-US"/>
        </w:rPr>
      </w:pPr>
      <w:hyperlink w:anchor="_Toc485953863" w:history="1">
        <w:r w:rsidRPr="003F3650">
          <w:rPr>
            <w:rStyle w:val="Hyperlink"/>
            <w:noProof/>
          </w:rPr>
          <w:t>39. Preliminary Examination</w:t>
        </w:r>
        <w:r>
          <w:rPr>
            <w:noProof/>
            <w:webHidden/>
          </w:rPr>
          <w:tab/>
        </w:r>
        <w:r w:rsidR="00E72AA2">
          <w:rPr>
            <w:noProof/>
            <w:webHidden/>
          </w:rPr>
          <w:fldChar w:fldCharType="begin"/>
        </w:r>
        <w:r>
          <w:rPr>
            <w:noProof/>
            <w:webHidden/>
          </w:rPr>
          <w:instrText xml:space="preserve"> PAGEREF _Toc485953863 \h </w:instrText>
        </w:r>
        <w:r w:rsidR="00E72AA2">
          <w:rPr>
            <w:noProof/>
            <w:webHidden/>
          </w:rPr>
        </w:r>
        <w:r w:rsidR="00E72AA2">
          <w:rPr>
            <w:noProof/>
            <w:webHidden/>
          </w:rPr>
          <w:fldChar w:fldCharType="separate"/>
        </w:r>
        <w:r w:rsidR="00C90571">
          <w:rPr>
            <w:noProof/>
            <w:webHidden/>
          </w:rPr>
          <w:t>25</w:t>
        </w:r>
        <w:r w:rsidR="00E72AA2">
          <w:rPr>
            <w:noProof/>
            <w:webHidden/>
          </w:rPr>
          <w:fldChar w:fldCharType="end"/>
        </w:r>
      </w:hyperlink>
    </w:p>
    <w:p w14:paraId="57203819" w14:textId="575EBEF8" w:rsidR="007700E1" w:rsidRDefault="007700E1">
      <w:pPr>
        <w:pStyle w:val="TOC3"/>
        <w:rPr>
          <w:rFonts w:asciiTheme="minorHAnsi" w:eastAsiaTheme="minorEastAsia" w:hAnsiTheme="minorHAnsi" w:cstheme="minorBidi"/>
          <w:noProof/>
          <w:szCs w:val="22"/>
          <w:lang w:eastAsia="en-US"/>
        </w:rPr>
      </w:pPr>
      <w:hyperlink w:anchor="_Toc485953864" w:history="1">
        <w:r w:rsidRPr="003F3650">
          <w:rPr>
            <w:rStyle w:val="Hyperlink"/>
            <w:noProof/>
          </w:rPr>
          <w:t>40. Technical Examination and Responsiveness</w:t>
        </w:r>
        <w:r>
          <w:rPr>
            <w:noProof/>
            <w:webHidden/>
          </w:rPr>
          <w:tab/>
        </w:r>
        <w:r w:rsidR="00E72AA2">
          <w:rPr>
            <w:noProof/>
            <w:webHidden/>
          </w:rPr>
          <w:fldChar w:fldCharType="begin"/>
        </w:r>
        <w:r>
          <w:rPr>
            <w:noProof/>
            <w:webHidden/>
          </w:rPr>
          <w:instrText xml:space="preserve"> PAGEREF _Toc485953864 \h </w:instrText>
        </w:r>
        <w:r w:rsidR="00E72AA2">
          <w:rPr>
            <w:noProof/>
            <w:webHidden/>
          </w:rPr>
        </w:r>
        <w:r w:rsidR="00E72AA2">
          <w:rPr>
            <w:noProof/>
            <w:webHidden/>
          </w:rPr>
          <w:fldChar w:fldCharType="separate"/>
        </w:r>
        <w:r w:rsidR="00C90571">
          <w:rPr>
            <w:noProof/>
            <w:webHidden/>
          </w:rPr>
          <w:t>25</w:t>
        </w:r>
        <w:r w:rsidR="00E72AA2">
          <w:rPr>
            <w:noProof/>
            <w:webHidden/>
          </w:rPr>
          <w:fldChar w:fldCharType="end"/>
        </w:r>
      </w:hyperlink>
    </w:p>
    <w:p w14:paraId="0A150CD6" w14:textId="3748D50F" w:rsidR="007700E1" w:rsidRDefault="007700E1">
      <w:pPr>
        <w:pStyle w:val="TOC3"/>
        <w:rPr>
          <w:rFonts w:asciiTheme="minorHAnsi" w:eastAsiaTheme="minorEastAsia" w:hAnsiTheme="minorHAnsi" w:cstheme="minorBidi"/>
          <w:noProof/>
          <w:szCs w:val="22"/>
          <w:lang w:eastAsia="en-US"/>
        </w:rPr>
      </w:pPr>
      <w:hyperlink w:anchor="_Toc485953865" w:history="1">
        <w:r w:rsidRPr="003F3650">
          <w:rPr>
            <w:rStyle w:val="Hyperlink"/>
            <w:noProof/>
          </w:rPr>
          <w:t>41. Clarification on Tender</w:t>
        </w:r>
        <w:r>
          <w:rPr>
            <w:noProof/>
            <w:webHidden/>
          </w:rPr>
          <w:tab/>
        </w:r>
        <w:r w:rsidR="00E72AA2">
          <w:rPr>
            <w:noProof/>
            <w:webHidden/>
          </w:rPr>
          <w:fldChar w:fldCharType="begin"/>
        </w:r>
        <w:r>
          <w:rPr>
            <w:noProof/>
            <w:webHidden/>
          </w:rPr>
          <w:instrText xml:space="preserve"> PAGEREF _Toc485953865 \h </w:instrText>
        </w:r>
        <w:r w:rsidR="00E72AA2">
          <w:rPr>
            <w:noProof/>
            <w:webHidden/>
          </w:rPr>
        </w:r>
        <w:r w:rsidR="00E72AA2">
          <w:rPr>
            <w:noProof/>
            <w:webHidden/>
          </w:rPr>
          <w:fldChar w:fldCharType="separate"/>
        </w:r>
        <w:r w:rsidR="00C90571">
          <w:rPr>
            <w:noProof/>
            <w:webHidden/>
          </w:rPr>
          <w:t>26</w:t>
        </w:r>
        <w:r w:rsidR="00E72AA2">
          <w:rPr>
            <w:noProof/>
            <w:webHidden/>
          </w:rPr>
          <w:fldChar w:fldCharType="end"/>
        </w:r>
      </w:hyperlink>
    </w:p>
    <w:p w14:paraId="649A1F31" w14:textId="45360081" w:rsidR="007700E1" w:rsidRDefault="007700E1">
      <w:pPr>
        <w:pStyle w:val="TOC3"/>
        <w:rPr>
          <w:rFonts w:asciiTheme="minorHAnsi" w:eastAsiaTheme="minorEastAsia" w:hAnsiTheme="minorHAnsi" w:cstheme="minorBidi"/>
          <w:noProof/>
          <w:szCs w:val="22"/>
          <w:lang w:eastAsia="en-US"/>
        </w:rPr>
      </w:pPr>
      <w:hyperlink w:anchor="_Toc485953866" w:history="1">
        <w:r w:rsidRPr="003F3650">
          <w:rPr>
            <w:rStyle w:val="Hyperlink"/>
            <w:noProof/>
          </w:rPr>
          <w:t>42. Correction of Arithmetical Errors</w:t>
        </w:r>
        <w:r>
          <w:rPr>
            <w:noProof/>
            <w:webHidden/>
          </w:rPr>
          <w:tab/>
        </w:r>
        <w:r w:rsidR="00E72AA2">
          <w:rPr>
            <w:noProof/>
            <w:webHidden/>
          </w:rPr>
          <w:fldChar w:fldCharType="begin"/>
        </w:r>
        <w:r>
          <w:rPr>
            <w:noProof/>
            <w:webHidden/>
          </w:rPr>
          <w:instrText xml:space="preserve"> PAGEREF _Toc485953866 \h </w:instrText>
        </w:r>
        <w:r w:rsidR="00E72AA2">
          <w:rPr>
            <w:noProof/>
            <w:webHidden/>
          </w:rPr>
        </w:r>
        <w:r w:rsidR="00E72AA2">
          <w:rPr>
            <w:noProof/>
            <w:webHidden/>
          </w:rPr>
          <w:fldChar w:fldCharType="separate"/>
        </w:r>
        <w:r w:rsidR="00C90571">
          <w:rPr>
            <w:noProof/>
            <w:webHidden/>
          </w:rPr>
          <w:t>26</w:t>
        </w:r>
        <w:r w:rsidR="00E72AA2">
          <w:rPr>
            <w:noProof/>
            <w:webHidden/>
          </w:rPr>
          <w:fldChar w:fldCharType="end"/>
        </w:r>
      </w:hyperlink>
    </w:p>
    <w:p w14:paraId="07AB9683" w14:textId="71AB141A" w:rsidR="007700E1" w:rsidRDefault="007700E1">
      <w:pPr>
        <w:pStyle w:val="TOC3"/>
        <w:rPr>
          <w:rFonts w:asciiTheme="minorHAnsi" w:eastAsiaTheme="minorEastAsia" w:hAnsiTheme="minorHAnsi" w:cstheme="minorBidi"/>
          <w:noProof/>
          <w:szCs w:val="22"/>
          <w:lang w:eastAsia="en-US"/>
        </w:rPr>
      </w:pPr>
      <w:hyperlink w:anchor="_Toc485953867" w:history="1">
        <w:r w:rsidRPr="003F3650">
          <w:rPr>
            <w:rStyle w:val="Hyperlink"/>
            <w:noProof/>
          </w:rPr>
          <w:t>43. Financial Evaluation</w:t>
        </w:r>
        <w:r>
          <w:rPr>
            <w:noProof/>
            <w:webHidden/>
          </w:rPr>
          <w:tab/>
        </w:r>
        <w:r w:rsidR="00E72AA2">
          <w:rPr>
            <w:noProof/>
            <w:webHidden/>
          </w:rPr>
          <w:fldChar w:fldCharType="begin"/>
        </w:r>
        <w:r>
          <w:rPr>
            <w:noProof/>
            <w:webHidden/>
          </w:rPr>
          <w:instrText xml:space="preserve"> PAGEREF _Toc485953867 \h </w:instrText>
        </w:r>
        <w:r w:rsidR="00E72AA2">
          <w:rPr>
            <w:noProof/>
            <w:webHidden/>
          </w:rPr>
        </w:r>
        <w:r w:rsidR="00E72AA2">
          <w:rPr>
            <w:noProof/>
            <w:webHidden/>
          </w:rPr>
          <w:fldChar w:fldCharType="separate"/>
        </w:r>
        <w:r w:rsidR="00C90571">
          <w:rPr>
            <w:noProof/>
            <w:webHidden/>
          </w:rPr>
          <w:t>26</w:t>
        </w:r>
        <w:r w:rsidR="00E72AA2">
          <w:rPr>
            <w:noProof/>
            <w:webHidden/>
          </w:rPr>
          <w:fldChar w:fldCharType="end"/>
        </w:r>
      </w:hyperlink>
    </w:p>
    <w:p w14:paraId="5CB9CECB" w14:textId="69D0E8E5" w:rsidR="007700E1" w:rsidRDefault="007700E1">
      <w:pPr>
        <w:pStyle w:val="TOC3"/>
        <w:rPr>
          <w:rFonts w:asciiTheme="minorHAnsi" w:eastAsiaTheme="minorEastAsia" w:hAnsiTheme="minorHAnsi" w:cstheme="minorBidi"/>
          <w:noProof/>
          <w:szCs w:val="22"/>
          <w:lang w:eastAsia="en-US"/>
        </w:rPr>
      </w:pPr>
      <w:hyperlink w:anchor="_Toc485953868" w:history="1">
        <w:r w:rsidRPr="003F3650">
          <w:rPr>
            <w:rStyle w:val="Hyperlink"/>
            <w:noProof/>
          </w:rPr>
          <w:t>44. Price Comparison</w:t>
        </w:r>
        <w:r>
          <w:rPr>
            <w:noProof/>
            <w:webHidden/>
          </w:rPr>
          <w:tab/>
        </w:r>
        <w:r w:rsidR="00E72AA2">
          <w:rPr>
            <w:noProof/>
            <w:webHidden/>
          </w:rPr>
          <w:fldChar w:fldCharType="begin"/>
        </w:r>
        <w:r>
          <w:rPr>
            <w:noProof/>
            <w:webHidden/>
          </w:rPr>
          <w:instrText xml:space="preserve"> PAGEREF _Toc485953868 \h </w:instrText>
        </w:r>
        <w:r w:rsidR="00E72AA2">
          <w:rPr>
            <w:noProof/>
            <w:webHidden/>
          </w:rPr>
        </w:r>
        <w:r w:rsidR="00E72AA2">
          <w:rPr>
            <w:noProof/>
            <w:webHidden/>
          </w:rPr>
          <w:fldChar w:fldCharType="separate"/>
        </w:r>
        <w:r w:rsidR="00C90571">
          <w:rPr>
            <w:noProof/>
            <w:webHidden/>
          </w:rPr>
          <w:t>27</w:t>
        </w:r>
        <w:r w:rsidR="00E72AA2">
          <w:rPr>
            <w:noProof/>
            <w:webHidden/>
          </w:rPr>
          <w:fldChar w:fldCharType="end"/>
        </w:r>
      </w:hyperlink>
    </w:p>
    <w:p w14:paraId="5F3F2C38" w14:textId="6997E9C0" w:rsidR="007700E1" w:rsidRDefault="007700E1">
      <w:pPr>
        <w:pStyle w:val="TOC3"/>
        <w:rPr>
          <w:rFonts w:asciiTheme="minorHAnsi" w:eastAsiaTheme="minorEastAsia" w:hAnsiTheme="minorHAnsi" w:cstheme="minorBidi"/>
          <w:noProof/>
          <w:szCs w:val="22"/>
          <w:lang w:eastAsia="en-US"/>
        </w:rPr>
      </w:pPr>
      <w:hyperlink w:anchor="_Toc485953869" w:history="1">
        <w:r w:rsidRPr="003F3650">
          <w:rPr>
            <w:rStyle w:val="Hyperlink"/>
            <w:noProof/>
          </w:rPr>
          <w:t>45. Negotiations</w:t>
        </w:r>
        <w:r>
          <w:rPr>
            <w:noProof/>
            <w:webHidden/>
          </w:rPr>
          <w:tab/>
        </w:r>
        <w:r w:rsidR="00E72AA2">
          <w:rPr>
            <w:noProof/>
            <w:webHidden/>
          </w:rPr>
          <w:fldChar w:fldCharType="begin"/>
        </w:r>
        <w:r>
          <w:rPr>
            <w:noProof/>
            <w:webHidden/>
          </w:rPr>
          <w:instrText xml:space="preserve"> PAGEREF _Toc485953869 \h </w:instrText>
        </w:r>
        <w:r w:rsidR="00E72AA2">
          <w:rPr>
            <w:noProof/>
            <w:webHidden/>
          </w:rPr>
        </w:r>
        <w:r w:rsidR="00E72AA2">
          <w:rPr>
            <w:noProof/>
            <w:webHidden/>
          </w:rPr>
          <w:fldChar w:fldCharType="separate"/>
        </w:r>
        <w:r w:rsidR="00C90571">
          <w:rPr>
            <w:noProof/>
            <w:webHidden/>
          </w:rPr>
          <w:t>27</w:t>
        </w:r>
        <w:r w:rsidR="00E72AA2">
          <w:rPr>
            <w:noProof/>
            <w:webHidden/>
          </w:rPr>
          <w:fldChar w:fldCharType="end"/>
        </w:r>
      </w:hyperlink>
    </w:p>
    <w:p w14:paraId="15903E75" w14:textId="0EF031F8" w:rsidR="007700E1" w:rsidRDefault="007700E1">
      <w:pPr>
        <w:pStyle w:val="TOC3"/>
        <w:rPr>
          <w:rFonts w:asciiTheme="minorHAnsi" w:eastAsiaTheme="minorEastAsia" w:hAnsiTheme="minorHAnsi" w:cstheme="minorBidi"/>
          <w:noProof/>
          <w:szCs w:val="22"/>
          <w:lang w:eastAsia="en-US"/>
        </w:rPr>
      </w:pPr>
      <w:hyperlink w:anchor="_Toc485953870" w:history="1">
        <w:r w:rsidRPr="003F3650">
          <w:rPr>
            <w:rStyle w:val="Hyperlink"/>
            <w:noProof/>
          </w:rPr>
          <w:t>46. Post-Qualifications</w:t>
        </w:r>
        <w:r>
          <w:rPr>
            <w:noProof/>
            <w:webHidden/>
          </w:rPr>
          <w:tab/>
        </w:r>
        <w:r w:rsidR="00E72AA2">
          <w:rPr>
            <w:noProof/>
            <w:webHidden/>
          </w:rPr>
          <w:fldChar w:fldCharType="begin"/>
        </w:r>
        <w:r>
          <w:rPr>
            <w:noProof/>
            <w:webHidden/>
          </w:rPr>
          <w:instrText xml:space="preserve"> PAGEREF _Toc485953870 \h </w:instrText>
        </w:r>
        <w:r w:rsidR="00E72AA2">
          <w:rPr>
            <w:noProof/>
            <w:webHidden/>
          </w:rPr>
        </w:r>
        <w:r w:rsidR="00E72AA2">
          <w:rPr>
            <w:noProof/>
            <w:webHidden/>
          </w:rPr>
          <w:fldChar w:fldCharType="separate"/>
        </w:r>
        <w:r w:rsidR="00C90571">
          <w:rPr>
            <w:noProof/>
            <w:webHidden/>
          </w:rPr>
          <w:t>27</w:t>
        </w:r>
        <w:r w:rsidR="00E72AA2">
          <w:rPr>
            <w:noProof/>
            <w:webHidden/>
          </w:rPr>
          <w:fldChar w:fldCharType="end"/>
        </w:r>
      </w:hyperlink>
    </w:p>
    <w:p w14:paraId="59B8C760" w14:textId="004A5ACB" w:rsidR="007700E1" w:rsidRDefault="007700E1">
      <w:pPr>
        <w:pStyle w:val="TOC3"/>
        <w:rPr>
          <w:rFonts w:asciiTheme="minorHAnsi" w:eastAsiaTheme="minorEastAsia" w:hAnsiTheme="minorHAnsi" w:cstheme="minorBidi"/>
          <w:noProof/>
          <w:szCs w:val="22"/>
          <w:lang w:eastAsia="en-US"/>
        </w:rPr>
      </w:pPr>
      <w:hyperlink w:anchor="_Toc485953871" w:history="1">
        <w:r w:rsidRPr="003F3650">
          <w:rPr>
            <w:rStyle w:val="Hyperlink"/>
            <w:noProof/>
          </w:rPr>
          <w:t>47. Rejection of All Tenders</w:t>
        </w:r>
        <w:r>
          <w:rPr>
            <w:noProof/>
            <w:webHidden/>
          </w:rPr>
          <w:tab/>
        </w:r>
        <w:r w:rsidR="00E72AA2">
          <w:rPr>
            <w:noProof/>
            <w:webHidden/>
          </w:rPr>
          <w:fldChar w:fldCharType="begin"/>
        </w:r>
        <w:r>
          <w:rPr>
            <w:noProof/>
            <w:webHidden/>
          </w:rPr>
          <w:instrText xml:space="preserve"> PAGEREF _Toc485953871 \h </w:instrText>
        </w:r>
        <w:r w:rsidR="00E72AA2">
          <w:rPr>
            <w:noProof/>
            <w:webHidden/>
          </w:rPr>
        </w:r>
        <w:r w:rsidR="00E72AA2">
          <w:rPr>
            <w:noProof/>
            <w:webHidden/>
          </w:rPr>
          <w:fldChar w:fldCharType="separate"/>
        </w:r>
        <w:r w:rsidR="00C90571">
          <w:rPr>
            <w:noProof/>
            <w:webHidden/>
          </w:rPr>
          <w:t>27</w:t>
        </w:r>
        <w:r w:rsidR="00E72AA2">
          <w:rPr>
            <w:noProof/>
            <w:webHidden/>
          </w:rPr>
          <w:fldChar w:fldCharType="end"/>
        </w:r>
      </w:hyperlink>
    </w:p>
    <w:p w14:paraId="20C5828C" w14:textId="2562E6ED" w:rsidR="007700E1" w:rsidRDefault="007700E1">
      <w:pPr>
        <w:pStyle w:val="TOC3"/>
        <w:rPr>
          <w:rFonts w:asciiTheme="minorHAnsi" w:eastAsiaTheme="minorEastAsia" w:hAnsiTheme="minorHAnsi" w:cstheme="minorBidi"/>
          <w:noProof/>
          <w:szCs w:val="22"/>
          <w:lang w:eastAsia="en-US"/>
        </w:rPr>
      </w:pPr>
      <w:hyperlink w:anchor="_Toc485953872" w:history="1">
        <w:r w:rsidRPr="003F3650">
          <w:rPr>
            <w:rStyle w:val="Hyperlink"/>
            <w:noProof/>
          </w:rPr>
          <w:t>48. Informing Reasons for Rejection</w:t>
        </w:r>
        <w:r>
          <w:rPr>
            <w:noProof/>
            <w:webHidden/>
          </w:rPr>
          <w:tab/>
        </w:r>
        <w:r w:rsidR="00E72AA2">
          <w:rPr>
            <w:noProof/>
            <w:webHidden/>
          </w:rPr>
          <w:fldChar w:fldCharType="begin"/>
        </w:r>
        <w:r>
          <w:rPr>
            <w:noProof/>
            <w:webHidden/>
          </w:rPr>
          <w:instrText xml:space="preserve"> PAGEREF _Toc485953872 \h </w:instrText>
        </w:r>
        <w:r w:rsidR="00E72AA2">
          <w:rPr>
            <w:noProof/>
            <w:webHidden/>
          </w:rPr>
        </w:r>
        <w:r w:rsidR="00E72AA2">
          <w:rPr>
            <w:noProof/>
            <w:webHidden/>
          </w:rPr>
          <w:fldChar w:fldCharType="separate"/>
        </w:r>
        <w:r w:rsidR="00C90571">
          <w:rPr>
            <w:noProof/>
            <w:webHidden/>
          </w:rPr>
          <w:t>28</w:t>
        </w:r>
        <w:r w:rsidR="00E72AA2">
          <w:rPr>
            <w:noProof/>
            <w:webHidden/>
          </w:rPr>
          <w:fldChar w:fldCharType="end"/>
        </w:r>
      </w:hyperlink>
    </w:p>
    <w:p w14:paraId="542DF213" w14:textId="1E1FB4BD"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73" w:history="1">
        <w:r w:rsidRPr="003F3650">
          <w:rPr>
            <w:rStyle w:val="Hyperlink"/>
            <w:noProof/>
            <w:lang w:val="en-GB"/>
          </w:rPr>
          <w:t>G.</w:t>
        </w:r>
        <w:r>
          <w:rPr>
            <w:rFonts w:asciiTheme="minorHAnsi" w:eastAsiaTheme="minorEastAsia" w:hAnsiTheme="minorHAnsi" w:cstheme="minorBidi"/>
            <w:b w:val="0"/>
            <w:noProof/>
            <w:szCs w:val="22"/>
            <w:lang w:eastAsia="en-US"/>
          </w:rPr>
          <w:tab/>
        </w:r>
        <w:r w:rsidRPr="003F3650">
          <w:rPr>
            <w:rStyle w:val="Hyperlink"/>
            <w:noProof/>
            <w:lang w:val="en-GB"/>
          </w:rPr>
          <w:t>Contract Award</w:t>
        </w:r>
        <w:r>
          <w:rPr>
            <w:noProof/>
            <w:webHidden/>
          </w:rPr>
          <w:tab/>
        </w:r>
        <w:r w:rsidR="00E72AA2">
          <w:rPr>
            <w:noProof/>
            <w:webHidden/>
          </w:rPr>
          <w:fldChar w:fldCharType="begin"/>
        </w:r>
        <w:r>
          <w:rPr>
            <w:noProof/>
            <w:webHidden/>
          </w:rPr>
          <w:instrText xml:space="preserve"> PAGEREF _Toc485953873 \h </w:instrText>
        </w:r>
        <w:r w:rsidR="00E72AA2">
          <w:rPr>
            <w:noProof/>
            <w:webHidden/>
          </w:rPr>
        </w:r>
        <w:r w:rsidR="00E72AA2">
          <w:rPr>
            <w:noProof/>
            <w:webHidden/>
          </w:rPr>
          <w:fldChar w:fldCharType="separate"/>
        </w:r>
        <w:r w:rsidR="00C90571">
          <w:rPr>
            <w:noProof/>
            <w:webHidden/>
          </w:rPr>
          <w:t>28</w:t>
        </w:r>
        <w:r w:rsidR="00E72AA2">
          <w:rPr>
            <w:noProof/>
            <w:webHidden/>
          </w:rPr>
          <w:fldChar w:fldCharType="end"/>
        </w:r>
      </w:hyperlink>
    </w:p>
    <w:p w14:paraId="01ACAC1B" w14:textId="6C29A0ED" w:rsidR="007700E1" w:rsidRDefault="007700E1">
      <w:pPr>
        <w:pStyle w:val="TOC3"/>
        <w:rPr>
          <w:rFonts w:asciiTheme="minorHAnsi" w:eastAsiaTheme="minorEastAsia" w:hAnsiTheme="minorHAnsi" w:cstheme="minorBidi"/>
          <w:noProof/>
          <w:szCs w:val="22"/>
          <w:lang w:eastAsia="en-US"/>
        </w:rPr>
      </w:pPr>
      <w:hyperlink w:anchor="_Toc485953874" w:history="1">
        <w:r w:rsidRPr="003F3650">
          <w:rPr>
            <w:rStyle w:val="Hyperlink"/>
            <w:noProof/>
          </w:rPr>
          <w:t>49. Award Criteria</w:t>
        </w:r>
        <w:r>
          <w:rPr>
            <w:noProof/>
            <w:webHidden/>
          </w:rPr>
          <w:tab/>
        </w:r>
        <w:r w:rsidR="00E72AA2">
          <w:rPr>
            <w:noProof/>
            <w:webHidden/>
          </w:rPr>
          <w:fldChar w:fldCharType="begin"/>
        </w:r>
        <w:r>
          <w:rPr>
            <w:noProof/>
            <w:webHidden/>
          </w:rPr>
          <w:instrText xml:space="preserve"> PAGEREF _Toc485953874 \h </w:instrText>
        </w:r>
        <w:r w:rsidR="00E72AA2">
          <w:rPr>
            <w:noProof/>
            <w:webHidden/>
          </w:rPr>
        </w:r>
        <w:r w:rsidR="00E72AA2">
          <w:rPr>
            <w:noProof/>
            <w:webHidden/>
          </w:rPr>
          <w:fldChar w:fldCharType="separate"/>
        </w:r>
        <w:r w:rsidR="00C90571">
          <w:rPr>
            <w:noProof/>
            <w:webHidden/>
          </w:rPr>
          <w:t>28</w:t>
        </w:r>
        <w:r w:rsidR="00E72AA2">
          <w:rPr>
            <w:noProof/>
            <w:webHidden/>
          </w:rPr>
          <w:fldChar w:fldCharType="end"/>
        </w:r>
      </w:hyperlink>
    </w:p>
    <w:p w14:paraId="58533C2F" w14:textId="342AF1A9" w:rsidR="007700E1" w:rsidRDefault="007700E1">
      <w:pPr>
        <w:pStyle w:val="TOC3"/>
        <w:rPr>
          <w:rFonts w:asciiTheme="minorHAnsi" w:eastAsiaTheme="minorEastAsia" w:hAnsiTheme="minorHAnsi" w:cstheme="minorBidi"/>
          <w:noProof/>
          <w:szCs w:val="22"/>
          <w:lang w:eastAsia="en-US"/>
        </w:rPr>
      </w:pPr>
      <w:hyperlink w:anchor="_Toc485953875" w:history="1">
        <w:r w:rsidRPr="003F3650">
          <w:rPr>
            <w:rStyle w:val="Hyperlink"/>
            <w:noProof/>
          </w:rPr>
          <w:t>50. Letter of Acceptance</w:t>
        </w:r>
        <w:r>
          <w:rPr>
            <w:noProof/>
            <w:webHidden/>
          </w:rPr>
          <w:tab/>
        </w:r>
        <w:r w:rsidR="00E72AA2">
          <w:rPr>
            <w:noProof/>
            <w:webHidden/>
          </w:rPr>
          <w:fldChar w:fldCharType="begin"/>
        </w:r>
        <w:r>
          <w:rPr>
            <w:noProof/>
            <w:webHidden/>
          </w:rPr>
          <w:instrText xml:space="preserve"> PAGEREF _Toc485953875 \h </w:instrText>
        </w:r>
        <w:r w:rsidR="00E72AA2">
          <w:rPr>
            <w:noProof/>
            <w:webHidden/>
          </w:rPr>
        </w:r>
        <w:r w:rsidR="00E72AA2">
          <w:rPr>
            <w:noProof/>
            <w:webHidden/>
          </w:rPr>
          <w:fldChar w:fldCharType="separate"/>
        </w:r>
        <w:r w:rsidR="00C90571">
          <w:rPr>
            <w:noProof/>
            <w:webHidden/>
          </w:rPr>
          <w:t>28</w:t>
        </w:r>
        <w:r w:rsidR="00E72AA2">
          <w:rPr>
            <w:noProof/>
            <w:webHidden/>
          </w:rPr>
          <w:fldChar w:fldCharType="end"/>
        </w:r>
      </w:hyperlink>
    </w:p>
    <w:p w14:paraId="0C38AFA5" w14:textId="16E833C8" w:rsidR="007700E1" w:rsidRDefault="007700E1">
      <w:pPr>
        <w:pStyle w:val="TOC3"/>
        <w:rPr>
          <w:rFonts w:asciiTheme="minorHAnsi" w:eastAsiaTheme="minorEastAsia" w:hAnsiTheme="minorHAnsi" w:cstheme="minorBidi"/>
          <w:noProof/>
          <w:szCs w:val="22"/>
          <w:lang w:eastAsia="en-US"/>
        </w:rPr>
      </w:pPr>
      <w:hyperlink w:anchor="_Toc485953876" w:history="1">
        <w:r w:rsidRPr="003F3650">
          <w:rPr>
            <w:rStyle w:val="Hyperlink"/>
            <w:noProof/>
          </w:rPr>
          <w:t>51. Performance Security</w:t>
        </w:r>
        <w:r>
          <w:rPr>
            <w:noProof/>
            <w:webHidden/>
          </w:rPr>
          <w:tab/>
        </w:r>
        <w:r w:rsidR="00E72AA2">
          <w:rPr>
            <w:noProof/>
            <w:webHidden/>
          </w:rPr>
          <w:fldChar w:fldCharType="begin"/>
        </w:r>
        <w:r>
          <w:rPr>
            <w:noProof/>
            <w:webHidden/>
          </w:rPr>
          <w:instrText xml:space="preserve"> PAGEREF _Toc485953876 \h </w:instrText>
        </w:r>
        <w:r w:rsidR="00E72AA2">
          <w:rPr>
            <w:noProof/>
            <w:webHidden/>
          </w:rPr>
        </w:r>
        <w:r w:rsidR="00E72AA2">
          <w:rPr>
            <w:noProof/>
            <w:webHidden/>
          </w:rPr>
          <w:fldChar w:fldCharType="separate"/>
        </w:r>
        <w:r w:rsidR="00C90571">
          <w:rPr>
            <w:noProof/>
            <w:webHidden/>
          </w:rPr>
          <w:t>28</w:t>
        </w:r>
        <w:r w:rsidR="00E72AA2">
          <w:rPr>
            <w:noProof/>
            <w:webHidden/>
          </w:rPr>
          <w:fldChar w:fldCharType="end"/>
        </w:r>
      </w:hyperlink>
    </w:p>
    <w:p w14:paraId="75B70BE1" w14:textId="44C9BFC4" w:rsidR="007700E1" w:rsidRDefault="007700E1">
      <w:pPr>
        <w:pStyle w:val="TOC3"/>
        <w:rPr>
          <w:rFonts w:asciiTheme="minorHAnsi" w:eastAsiaTheme="minorEastAsia" w:hAnsiTheme="minorHAnsi" w:cstheme="minorBidi"/>
          <w:noProof/>
          <w:szCs w:val="22"/>
          <w:lang w:eastAsia="en-US"/>
        </w:rPr>
      </w:pPr>
      <w:hyperlink w:anchor="_Toc485953877" w:history="1">
        <w:r w:rsidRPr="003F3650">
          <w:rPr>
            <w:rStyle w:val="Hyperlink"/>
            <w:noProof/>
          </w:rPr>
          <w:t>52. Form and Time          Limit for Furnishing of Performance Security</w:t>
        </w:r>
        <w:r>
          <w:rPr>
            <w:noProof/>
            <w:webHidden/>
          </w:rPr>
          <w:tab/>
        </w:r>
        <w:r w:rsidR="00E72AA2">
          <w:rPr>
            <w:noProof/>
            <w:webHidden/>
          </w:rPr>
          <w:fldChar w:fldCharType="begin"/>
        </w:r>
        <w:r>
          <w:rPr>
            <w:noProof/>
            <w:webHidden/>
          </w:rPr>
          <w:instrText xml:space="preserve"> PAGEREF _Toc485953877 \h </w:instrText>
        </w:r>
        <w:r w:rsidR="00E72AA2">
          <w:rPr>
            <w:noProof/>
            <w:webHidden/>
          </w:rPr>
        </w:r>
        <w:r w:rsidR="00E72AA2">
          <w:rPr>
            <w:noProof/>
            <w:webHidden/>
          </w:rPr>
          <w:fldChar w:fldCharType="separate"/>
        </w:r>
        <w:r w:rsidR="00C90571">
          <w:rPr>
            <w:noProof/>
            <w:webHidden/>
          </w:rPr>
          <w:t>29</w:t>
        </w:r>
        <w:r w:rsidR="00E72AA2">
          <w:rPr>
            <w:noProof/>
            <w:webHidden/>
          </w:rPr>
          <w:fldChar w:fldCharType="end"/>
        </w:r>
      </w:hyperlink>
    </w:p>
    <w:p w14:paraId="0A4FA6C2" w14:textId="349E1426" w:rsidR="007700E1" w:rsidRDefault="007700E1">
      <w:pPr>
        <w:pStyle w:val="TOC3"/>
        <w:rPr>
          <w:rFonts w:asciiTheme="minorHAnsi" w:eastAsiaTheme="minorEastAsia" w:hAnsiTheme="minorHAnsi" w:cstheme="minorBidi"/>
          <w:noProof/>
          <w:szCs w:val="22"/>
          <w:lang w:eastAsia="en-US"/>
        </w:rPr>
      </w:pPr>
      <w:hyperlink w:anchor="_Toc485953878" w:history="1">
        <w:r w:rsidRPr="003F3650">
          <w:rPr>
            <w:rStyle w:val="Hyperlink"/>
            <w:noProof/>
          </w:rPr>
          <w:t>53. Validity of Performance Security</w:t>
        </w:r>
        <w:r>
          <w:rPr>
            <w:noProof/>
            <w:webHidden/>
          </w:rPr>
          <w:tab/>
        </w:r>
        <w:r w:rsidR="00E72AA2">
          <w:rPr>
            <w:noProof/>
            <w:webHidden/>
          </w:rPr>
          <w:fldChar w:fldCharType="begin"/>
        </w:r>
        <w:r>
          <w:rPr>
            <w:noProof/>
            <w:webHidden/>
          </w:rPr>
          <w:instrText xml:space="preserve"> PAGEREF _Toc485953878 \h </w:instrText>
        </w:r>
        <w:r w:rsidR="00E72AA2">
          <w:rPr>
            <w:noProof/>
            <w:webHidden/>
          </w:rPr>
        </w:r>
        <w:r w:rsidR="00E72AA2">
          <w:rPr>
            <w:noProof/>
            <w:webHidden/>
          </w:rPr>
          <w:fldChar w:fldCharType="separate"/>
        </w:r>
        <w:r w:rsidR="00C90571">
          <w:rPr>
            <w:noProof/>
            <w:webHidden/>
          </w:rPr>
          <w:t>29</w:t>
        </w:r>
        <w:r w:rsidR="00E72AA2">
          <w:rPr>
            <w:noProof/>
            <w:webHidden/>
          </w:rPr>
          <w:fldChar w:fldCharType="end"/>
        </w:r>
      </w:hyperlink>
    </w:p>
    <w:p w14:paraId="2CBD293C" w14:textId="22F57826" w:rsidR="007700E1" w:rsidRDefault="007700E1">
      <w:pPr>
        <w:pStyle w:val="TOC3"/>
        <w:rPr>
          <w:rFonts w:asciiTheme="minorHAnsi" w:eastAsiaTheme="minorEastAsia" w:hAnsiTheme="minorHAnsi" w:cstheme="minorBidi"/>
          <w:noProof/>
          <w:szCs w:val="22"/>
          <w:lang w:eastAsia="en-US"/>
        </w:rPr>
      </w:pPr>
      <w:hyperlink w:anchor="_Toc485953879" w:history="1">
        <w:r w:rsidRPr="003F3650">
          <w:rPr>
            <w:rStyle w:val="Hyperlink"/>
            <w:noProof/>
          </w:rPr>
          <w:t>54. Authenticity of Performance Security</w:t>
        </w:r>
        <w:r>
          <w:rPr>
            <w:noProof/>
            <w:webHidden/>
          </w:rPr>
          <w:tab/>
        </w:r>
        <w:r w:rsidR="00E72AA2">
          <w:rPr>
            <w:noProof/>
            <w:webHidden/>
          </w:rPr>
          <w:fldChar w:fldCharType="begin"/>
        </w:r>
        <w:r>
          <w:rPr>
            <w:noProof/>
            <w:webHidden/>
          </w:rPr>
          <w:instrText xml:space="preserve"> PAGEREF _Toc485953879 \h </w:instrText>
        </w:r>
        <w:r w:rsidR="00E72AA2">
          <w:rPr>
            <w:noProof/>
            <w:webHidden/>
          </w:rPr>
        </w:r>
        <w:r w:rsidR="00E72AA2">
          <w:rPr>
            <w:noProof/>
            <w:webHidden/>
          </w:rPr>
          <w:fldChar w:fldCharType="separate"/>
        </w:r>
        <w:r w:rsidR="00C90571">
          <w:rPr>
            <w:noProof/>
            <w:webHidden/>
          </w:rPr>
          <w:t>29</w:t>
        </w:r>
        <w:r w:rsidR="00E72AA2">
          <w:rPr>
            <w:noProof/>
            <w:webHidden/>
          </w:rPr>
          <w:fldChar w:fldCharType="end"/>
        </w:r>
      </w:hyperlink>
    </w:p>
    <w:p w14:paraId="6FE3A495" w14:textId="63A3DBF6" w:rsidR="007700E1" w:rsidRDefault="007700E1">
      <w:pPr>
        <w:pStyle w:val="TOC3"/>
        <w:rPr>
          <w:rFonts w:asciiTheme="minorHAnsi" w:eastAsiaTheme="minorEastAsia" w:hAnsiTheme="minorHAnsi" w:cstheme="minorBidi"/>
          <w:noProof/>
          <w:szCs w:val="22"/>
          <w:lang w:eastAsia="en-US"/>
        </w:rPr>
      </w:pPr>
      <w:hyperlink w:anchor="_Toc485953880" w:history="1">
        <w:r w:rsidRPr="003F3650">
          <w:rPr>
            <w:rStyle w:val="Hyperlink"/>
            <w:noProof/>
          </w:rPr>
          <w:t>55. Contract    Signing</w:t>
        </w:r>
        <w:r>
          <w:rPr>
            <w:noProof/>
            <w:webHidden/>
          </w:rPr>
          <w:tab/>
        </w:r>
        <w:r w:rsidR="00E72AA2">
          <w:rPr>
            <w:noProof/>
            <w:webHidden/>
          </w:rPr>
          <w:fldChar w:fldCharType="begin"/>
        </w:r>
        <w:r>
          <w:rPr>
            <w:noProof/>
            <w:webHidden/>
          </w:rPr>
          <w:instrText xml:space="preserve"> PAGEREF _Toc485953880 \h </w:instrText>
        </w:r>
        <w:r w:rsidR="00E72AA2">
          <w:rPr>
            <w:noProof/>
            <w:webHidden/>
          </w:rPr>
        </w:r>
        <w:r w:rsidR="00E72AA2">
          <w:rPr>
            <w:noProof/>
            <w:webHidden/>
          </w:rPr>
          <w:fldChar w:fldCharType="separate"/>
        </w:r>
        <w:r w:rsidR="00C90571">
          <w:rPr>
            <w:noProof/>
            <w:webHidden/>
          </w:rPr>
          <w:t>29</w:t>
        </w:r>
        <w:r w:rsidR="00E72AA2">
          <w:rPr>
            <w:noProof/>
            <w:webHidden/>
          </w:rPr>
          <w:fldChar w:fldCharType="end"/>
        </w:r>
      </w:hyperlink>
    </w:p>
    <w:p w14:paraId="0B2DD467" w14:textId="76E36E14" w:rsidR="007700E1" w:rsidRDefault="007700E1">
      <w:pPr>
        <w:pStyle w:val="TOC3"/>
        <w:rPr>
          <w:rFonts w:asciiTheme="minorHAnsi" w:eastAsiaTheme="minorEastAsia" w:hAnsiTheme="minorHAnsi" w:cstheme="minorBidi"/>
          <w:noProof/>
          <w:szCs w:val="22"/>
          <w:lang w:eastAsia="en-US"/>
        </w:rPr>
      </w:pPr>
      <w:hyperlink w:anchor="_Toc485953881" w:history="1">
        <w:r w:rsidRPr="003F3650">
          <w:rPr>
            <w:rStyle w:val="Hyperlink"/>
            <w:noProof/>
          </w:rPr>
          <w:t>56. Publication of Award of Contract</w:t>
        </w:r>
        <w:r>
          <w:rPr>
            <w:noProof/>
            <w:webHidden/>
          </w:rPr>
          <w:tab/>
        </w:r>
        <w:r w:rsidR="00E72AA2">
          <w:rPr>
            <w:noProof/>
            <w:webHidden/>
          </w:rPr>
          <w:fldChar w:fldCharType="begin"/>
        </w:r>
        <w:r>
          <w:rPr>
            <w:noProof/>
            <w:webHidden/>
          </w:rPr>
          <w:instrText xml:space="preserve"> PAGEREF _Toc485953881 \h </w:instrText>
        </w:r>
        <w:r w:rsidR="00E72AA2">
          <w:rPr>
            <w:noProof/>
            <w:webHidden/>
          </w:rPr>
        </w:r>
        <w:r w:rsidR="00E72AA2">
          <w:rPr>
            <w:noProof/>
            <w:webHidden/>
          </w:rPr>
          <w:fldChar w:fldCharType="separate"/>
        </w:r>
        <w:r w:rsidR="00C90571">
          <w:rPr>
            <w:noProof/>
            <w:webHidden/>
          </w:rPr>
          <w:t>29</w:t>
        </w:r>
        <w:r w:rsidR="00E72AA2">
          <w:rPr>
            <w:noProof/>
            <w:webHidden/>
          </w:rPr>
          <w:fldChar w:fldCharType="end"/>
        </w:r>
      </w:hyperlink>
    </w:p>
    <w:p w14:paraId="783A3906" w14:textId="2067E72C" w:rsidR="007700E1" w:rsidRDefault="007700E1">
      <w:pPr>
        <w:pStyle w:val="TOC3"/>
        <w:rPr>
          <w:rFonts w:asciiTheme="minorHAnsi" w:eastAsiaTheme="minorEastAsia" w:hAnsiTheme="minorHAnsi" w:cstheme="minorBidi"/>
          <w:noProof/>
          <w:szCs w:val="22"/>
          <w:lang w:eastAsia="en-US"/>
        </w:rPr>
      </w:pPr>
      <w:hyperlink w:anchor="_Toc485953882" w:history="1">
        <w:r w:rsidRPr="003F3650">
          <w:rPr>
            <w:rStyle w:val="Hyperlink"/>
            <w:noProof/>
          </w:rPr>
          <w:t>57. Debriefing of Tenderers</w:t>
        </w:r>
        <w:r>
          <w:rPr>
            <w:noProof/>
            <w:webHidden/>
          </w:rPr>
          <w:tab/>
        </w:r>
        <w:r w:rsidR="00E72AA2">
          <w:rPr>
            <w:noProof/>
            <w:webHidden/>
          </w:rPr>
          <w:fldChar w:fldCharType="begin"/>
        </w:r>
        <w:r>
          <w:rPr>
            <w:noProof/>
            <w:webHidden/>
          </w:rPr>
          <w:instrText xml:space="preserve"> PAGEREF _Toc485953882 \h </w:instrText>
        </w:r>
        <w:r w:rsidR="00E72AA2">
          <w:rPr>
            <w:noProof/>
            <w:webHidden/>
          </w:rPr>
        </w:r>
        <w:r w:rsidR="00E72AA2">
          <w:rPr>
            <w:noProof/>
            <w:webHidden/>
          </w:rPr>
          <w:fldChar w:fldCharType="separate"/>
        </w:r>
        <w:r w:rsidR="00C90571">
          <w:rPr>
            <w:noProof/>
            <w:webHidden/>
          </w:rPr>
          <w:t>29</w:t>
        </w:r>
        <w:r w:rsidR="00E72AA2">
          <w:rPr>
            <w:noProof/>
            <w:webHidden/>
          </w:rPr>
          <w:fldChar w:fldCharType="end"/>
        </w:r>
      </w:hyperlink>
    </w:p>
    <w:p w14:paraId="6CAA9190" w14:textId="52F409E7" w:rsidR="007700E1" w:rsidRDefault="007700E1">
      <w:pPr>
        <w:pStyle w:val="TOC3"/>
        <w:rPr>
          <w:rFonts w:asciiTheme="minorHAnsi" w:eastAsiaTheme="minorEastAsia" w:hAnsiTheme="minorHAnsi" w:cstheme="minorBidi"/>
          <w:noProof/>
          <w:szCs w:val="22"/>
          <w:lang w:eastAsia="en-US"/>
        </w:rPr>
      </w:pPr>
      <w:hyperlink w:anchor="_Toc485953883" w:history="1">
        <w:r w:rsidRPr="003F3650">
          <w:rPr>
            <w:rStyle w:val="Hyperlink"/>
            <w:noProof/>
          </w:rPr>
          <w:t>58. Debriefing of Tenderers</w:t>
        </w:r>
        <w:r>
          <w:rPr>
            <w:noProof/>
            <w:webHidden/>
          </w:rPr>
          <w:tab/>
        </w:r>
        <w:r w:rsidR="00E72AA2">
          <w:rPr>
            <w:noProof/>
            <w:webHidden/>
          </w:rPr>
          <w:fldChar w:fldCharType="begin"/>
        </w:r>
        <w:r>
          <w:rPr>
            <w:noProof/>
            <w:webHidden/>
          </w:rPr>
          <w:instrText xml:space="preserve"> PAGEREF _Toc485953883 \h </w:instrText>
        </w:r>
        <w:r w:rsidR="00E72AA2">
          <w:rPr>
            <w:noProof/>
            <w:webHidden/>
          </w:rPr>
        </w:r>
        <w:r w:rsidR="00E72AA2">
          <w:rPr>
            <w:noProof/>
            <w:webHidden/>
          </w:rPr>
          <w:fldChar w:fldCharType="separate"/>
        </w:r>
        <w:r w:rsidR="00C90571">
          <w:rPr>
            <w:noProof/>
            <w:webHidden/>
          </w:rPr>
          <w:t>30</w:t>
        </w:r>
        <w:r w:rsidR="00E72AA2">
          <w:rPr>
            <w:noProof/>
            <w:webHidden/>
          </w:rPr>
          <w:fldChar w:fldCharType="end"/>
        </w:r>
      </w:hyperlink>
    </w:p>
    <w:p w14:paraId="669F4137" w14:textId="0BDBFE6F" w:rsidR="007700E1" w:rsidRDefault="007700E1">
      <w:pPr>
        <w:pStyle w:val="TOC1"/>
        <w:tabs>
          <w:tab w:val="left" w:pos="1440"/>
        </w:tabs>
        <w:rPr>
          <w:rFonts w:asciiTheme="minorHAnsi" w:eastAsiaTheme="minorEastAsia" w:hAnsiTheme="minorHAnsi" w:cstheme="minorBidi"/>
          <w:b w:val="0"/>
          <w:bCs w:val="0"/>
          <w:noProof/>
          <w:sz w:val="22"/>
          <w:szCs w:val="22"/>
          <w:lang w:eastAsia="en-US"/>
        </w:rPr>
      </w:pPr>
      <w:hyperlink w:anchor="_Toc485953884" w:history="1">
        <w:r w:rsidRPr="003F3650">
          <w:rPr>
            <w:rStyle w:val="Hyperlink"/>
            <w:rFonts w:cs="Arial"/>
            <w:noProof/>
            <w:lang w:val="en-GB"/>
          </w:rPr>
          <w:t>Section 2:</w:t>
        </w:r>
        <w:r>
          <w:rPr>
            <w:rFonts w:asciiTheme="minorHAnsi" w:eastAsiaTheme="minorEastAsia" w:hAnsiTheme="minorHAnsi" w:cstheme="minorBidi"/>
            <w:b w:val="0"/>
            <w:bCs w:val="0"/>
            <w:noProof/>
            <w:sz w:val="22"/>
            <w:szCs w:val="22"/>
            <w:lang w:eastAsia="en-US"/>
          </w:rPr>
          <w:tab/>
        </w:r>
        <w:r w:rsidRPr="003F3650">
          <w:rPr>
            <w:rStyle w:val="Hyperlink"/>
            <w:rFonts w:cs="Arial"/>
            <w:noProof/>
            <w:lang w:val="en-GB"/>
          </w:rPr>
          <w:t>Tender Data Sheet</w:t>
        </w:r>
        <w:r>
          <w:rPr>
            <w:noProof/>
            <w:webHidden/>
          </w:rPr>
          <w:tab/>
        </w:r>
        <w:r w:rsidR="00E72AA2">
          <w:rPr>
            <w:noProof/>
            <w:webHidden/>
          </w:rPr>
          <w:fldChar w:fldCharType="begin"/>
        </w:r>
        <w:r>
          <w:rPr>
            <w:noProof/>
            <w:webHidden/>
          </w:rPr>
          <w:instrText xml:space="preserve"> PAGEREF _Toc485953884 \h </w:instrText>
        </w:r>
        <w:r w:rsidR="00E72AA2">
          <w:rPr>
            <w:noProof/>
            <w:webHidden/>
          </w:rPr>
        </w:r>
        <w:r w:rsidR="00E72AA2">
          <w:rPr>
            <w:noProof/>
            <w:webHidden/>
          </w:rPr>
          <w:fldChar w:fldCharType="separate"/>
        </w:r>
        <w:r w:rsidR="00C90571">
          <w:rPr>
            <w:noProof/>
            <w:webHidden/>
          </w:rPr>
          <w:t>31</w:t>
        </w:r>
        <w:r w:rsidR="00E72AA2">
          <w:rPr>
            <w:noProof/>
            <w:webHidden/>
          </w:rPr>
          <w:fldChar w:fldCharType="end"/>
        </w:r>
      </w:hyperlink>
    </w:p>
    <w:p w14:paraId="0695B739" w14:textId="0D44470B"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85" w:history="1">
        <w:r w:rsidRPr="003F3650">
          <w:rPr>
            <w:rStyle w:val="Hyperlink"/>
            <w:noProof/>
            <w:lang w:val="en-GB"/>
          </w:rPr>
          <w:t>A.</w:t>
        </w:r>
        <w:r>
          <w:rPr>
            <w:rFonts w:asciiTheme="minorHAnsi" w:eastAsiaTheme="minorEastAsia" w:hAnsiTheme="minorHAnsi" w:cstheme="minorBidi"/>
            <w:b w:val="0"/>
            <w:noProof/>
            <w:szCs w:val="22"/>
            <w:lang w:eastAsia="en-US"/>
          </w:rPr>
          <w:tab/>
        </w:r>
        <w:r w:rsidRPr="003F3650">
          <w:rPr>
            <w:rStyle w:val="Hyperlink"/>
            <w:noProof/>
            <w:lang w:val="en-GB"/>
          </w:rPr>
          <w:t>General</w:t>
        </w:r>
        <w:r>
          <w:rPr>
            <w:noProof/>
            <w:webHidden/>
          </w:rPr>
          <w:tab/>
        </w:r>
        <w:r w:rsidR="00E72AA2">
          <w:rPr>
            <w:noProof/>
            <w:webHidden/>
          </w:rPr>
          <w:fldChar w:fldCharType="begin"/>
        </w:r>
        <w:r>
          <w:rPr>
            <w:noProof/>
            <w:webHidden/>
          </w:rPr>
          <w:instrText xml:space="preserve"> PAGEREF _Toc485953885 \h </w:instrText>
        </w:r>
        <w:r w:rsidR="00E72AA2">
          <w:rPr>
            <w:noProof/>
            <w:webHidden/>
          </w:rPr>
        </w:r>
        <w:r w:rsidR="00E72AA2">
          <w:rPr>
            <w:noProof/>
            <w:webHidden/>
          </w:rPr>
          <w:fldChar w:fldCharType="separate"/>
        </w:r>
        <w:r w:rsidR="00C90571">
          <w:rPr>
            <w:noProof/>
            <w:webHidden/>
          </w:rPr>
          <w:t>31</w:t>
        </w:r>
        <w:r w:rsidR="00E72AA2">
          <w:rPr>
            <w:noProof/>
            <w:webHidden/>
          </w:rPr>
          <w:fldChar w:fldCharType="end"/>
        </w:r>
      </w:hyperlink>
    </w:p>
    <w:p w14:paraId="38A2A9D3" w14:textId="5C474AFD"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86" w:history="1">
        <w:r w:rsidRPr="003F3650">
          <w:rPr>
            <w:rStyle w:val="Hyperlink"/>
            <w:noProof/>
            <w:lang w:val="en-GB"/>
          </w:rPr>
          <w:t>B.</w:t>
        </w:r>
        <w:r>
          <w:rPr>
            <w:rFonts w:asciiTheme="minorHAnsi" w:eastAsiaTheme="minorEastAsia" w:hAnsiTheme="minorHAnsi" w:cstheme="minorBidi"/>
            <w:b w:val="0"/>
            <w:noProof/>
            <w:szCs w:val="22"/>
            <w:lang w:eastAsia="en-US"/>
          </w:rPr>
          <w:tab/>
        </w:r>
        <w:r w:rsidRPr="003F3650">
          <w:rPr>
            <w:rStyle w:val="Hyperlink"/>
            <w:noProof/>
            <w:lang w:val="en-GB"/>
          </w:rPr>
          <w:t>Tender Document</w:t>
        </w:r>
        <w:r>
          <w:rPr>
            <w:noProof/>
            <w:webHidden/>
          </w:rPr>
          <w:tab/>
        </w:r>
        <w:r w:rsidR="00E72AA2">
          <w:rPr>
            <w:noProof/>
            <w:webHidden/>
          </w:rPr>
          <w:fldChar w:fldCharType="begin"/>
        </w:r>
        <w:r>
          <w:rPr>
            <w:noProof/>
            <w:webHidden/>
          </w:rPr>
          <w:instrText xml:space="preserve"> PAGEREF _Toc485953886 \h </w:instrText>
        </w:r>
        <w:r w:rsidR="00E72AA2">
          <w:rPr>
            <w:noProof/>
            <w:webHidden/>
          </w:rPr>
        </w:r>
        <w:r w:rsidR="00E72AA2">
          <w:rPr>
            <w:noProof/>
            <w:webHidden/>
          </w:rPr>
          <w:fldChar w:fldCharType="separate"/>
        </w:r>
        <w:r w:rsidR="00C90571">
          <w:rPr>
            <w:noProof/>
            <w:webHidden/>
          </w:rPr>
          <w:t>31</w:t>
        </w:r>
        <w:r w:rsidR="00E72AA2">
          <w:rPr>
            <w:noProof/>
            <w:webHidden/>
          </w:rPr>
          <w:fldChar w:fldCharType="end"/>
        </w:r>
      </w:hyperlink>
    </w:p>
    <w:p w14:paraId="5359CC42" w14:textId="55A554B1"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87" w:history="1">
        <w:r w:rsidRPr="003F3650">
          <w:rPr>
            <w:rStyle w:val="Hyperlink"/>
            <w:noProof/>
            <w:lang w:val="en-GB"/>
          </w:rPr>
          <w:t>C.</w:t>
        </w:r>
        <w:r>
          <w:rPr>
            <w:rFonts w:asciiTheme="minorHAnsi" w:eastAsiaTheme="minorEastAsia" w:hAnsiTheme="minorHAnsi" w:cstheme="minorBidi"/>
            <w:b w:val="0"/>
            <w:noProof/>
            <w:szCs w:val="22"/>
            <w:lang w:eastAsia="en-US"/>
          </w:rPr>
          <w:tab/>
        </w:r>
        <w:r w:rsidRPr="003F3650">
          <w:rPr>
            <w:rStyle w:val="Hyperlink"/>
            <w:noProof/>
            <w:lang w:val="en-GB"/>
          </w:rPr>
          <w:t>Qualification Criteria</w:t>
        </w:r>
        <w:r>
          <w:rPr>
            <w:noProof/>
            <w:webHidden/>
          </w:rPr>
          <w:tab/>
        </w:r>
        <w:r w:rsidR="00E72AA2">
          <w:rPr>
            <w:noProof/>
            <w:webHidden/>
          </w:rPr>
          <w:fldChar w:fldCharType="begin"/>
        </w:r>
        <w:r>
          <w:rPr>
            <w:noProof/>
            <w:webHidden/>
          </w:rPr>
          <w:instrText xml:space="preserve"> PAGEREF _Toc485953887 \h </w:instrText>
        </w:r>
        <w:r w:rsidR="00E72AA2">
          <w:rPr>
            <w:noProof/>
            <w:webHidden/>
          </w:rPr>
        </w:r>
        <w:r w:rsidR="00E72AA2">
          <w:rPr>
            <w:noProof/>
            <w:webHidden/>
          </w:rPr>
          <w:fldChar w:fldCharType="separate"/>
        </w:r>
        <w:r w:rsidR="00C90571">
          <w:rPr>
            <w:noProof/>
            <w:webHidden/>
          </w:rPr>
          <w:t>31</w:t>
        </w:r>
        <w:r w:rsidR="00E72AA2">
          <w:rPr>
            <w:noProof/>
            <w:webHidden/>
          </w:rPr>
          <w:fldChar w:fldCharType="end"/>
        </w:r>
      </w:hyperlink>
    </w:p>
    <w:p w14:paraId="36FDDA31" w14:textId="4A8FC975"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88" w:history="1">
        <w:r w:rsidRPr="003F3650">
          <w:rPr>
            <w:rStyle w:val="Hyperlink"/>
            <w:noProof/>
            <w:lang w:val="en-GB"/>
          </w:rPr>
          <w:t>D.</w:t>
        </w:r>
        <w:r>
          <w:rPr>
            <w:rFonts w:asciiTheme="minorHAnsi" w:eastAsiaTheme="minorEastAsia" w:hAnsiTheme="minorHAnsi" w:cstheme="minorBidi"/>
            <w:b w:val="0"/>
            <w:noProof/>
            <w:szCs w:val="22"/>
            <w:lang w:eastAsia="en-US"/>
          </w:rPr>
          <w:tab/>
        </w:r>
        <w:r w:rsidRPr="003F3650">
          <w:rPr>
            <w:rStyle w:val="Hyperlink"/>
            <w:noProof/>
            <w:lang w:val="en-GB"/>
          </w:rPr>
          <w:t>Tender Preparation</w:t>
        </w:r>
        <w:r>
          <w:rPr>
            <w:noProof/>
            <w:webHidden/>
          </w:rPr>
          <w:tab/>
        </w:r>
        <w:r w:rsidR="00E72AA2">
          <w:rPr>
            <w:noProof/>
            <w:webHidden/>
          </w:rPr>
          <w:fldChar w:fldCharType="begin"/>
        </w:r>
        <w:r>
          <w:rPr>
            <w:noProof/>
            <w:webHidden/>
          </w:rPr>
          <w:instrText xml:space="preserve"> PAGEREF _Toc485953888 \h </w:instrText>
        </w:r>
        <w:r w:rsidR="00E72AA2">
          <w:rPr>
            <w:noProof/>
            <w:webHidden/>
          </w:rPr>
        </w:r>
        <w:r w:rsidR="00E72AA2">
          <w:rPr>
            <w:noProof/>
            <w:webHidden/>
          </w:rPr>
          <w:fldChar w:fldCharType="separate"/>
        </w:r>
        <w:r w:rsidR="00C90571">
          <w:rPr>
            <w:noProof/>
            <w:webHidden/>
          </w:rPr>
          <w:t>32</w:t>
        </w:r>
        <w:r w:rsidR="00E72AA2">
          <w:rPr>
            <w:noProof/>
            <w:webHidden/>
          </w:rPr>
          <w:fldChar w:fldCharType="end"/>
        </w:r>
      </w:hyperlink>
    </w:p>
    <w:p w14:paraId="43A857F3" w14:textId="207AF255"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89" w:history="1">
        <w:r w:rsidRPr="003F3650">
          <w:rPr>
            <w:rStyle w:val="Hyperlink"/>
            <w:noProof/>
            <w:lang w:val="en-GB"/>
          </w:rPr>
          <w:t>E.</w:t>
        </w:r>
        <w:r>
          <w:rPr>
            <w:rFonts w:asciiTheme="minorHAnsi" w:eastAsiaTheme="minorEastAsia" w:hAnsiTheme="minorHAnsi" w:cstheme="minorBidi"/>
            <w:b w:val="0"/>
            <w:noProof/>
            <w:szCs w:val="22"/>
            <w:lang w:eastAsia="en-US"/>
          </w:rPr>
          <w:tab/>
        </w:r>
        <w:r w:rsidRPr="003F3650">
          <w:rPr>
            <w:rStyle w:val="Hyperlink"/>
            <w:noProof/>
            <w:lang w:val="en-GB"/>
          </w:rPr>
          <w:t>Tender Submission</w:t>
        </w:r>
        <w:r>
          <w:rPr>
            <w:noProof/>
            <w:webHidden/>
          </w:rPr>
          <w:tab/>
        </w:r>
        <w:r w:rsidR="00E72AA2">
          <w:rPr>
            <w:noProof/>
            <w:webHidden/>
          </w:rPr>
          <w:fldChar w:fldCharType="begin"/>
        </w:r>
        <w:r>
          <w:rPr>
            <w:noProof/>
            <w:webHidden/>
          </w:rPr>
          <w:instrText xml:space="preserve"> PAGEREF _Toc485953889 \h </w:instrText>
        </w:r>
        <w:r w:rsidR="00E72AA2">
          <w:rPr>
            <w:noProof/>
            <w:webHidden/>
          </w:rPr>
        </w:r>
        <w:r w:rsidR="00E72AA2">
          <w:rPr>
            <w:noProof/>
            <w:webHidden/>
          </w:rPr>
          <w:fldChar w:fldCharType="separate"/>
        </w:r>
        <w:r w:rsidR="00C90571">
          <w:rPr>
            <w:noProof/>
            <w:webHidden/>
          </w:rPr>
          <w:t>33</w:t>
        </w:r>
        <w:r w:rsidR="00E72AA2">
          <w:rPr>
            <w:noProof/>
            <w:webHidden/>
          </w:rPr>
          <w:fldChar w:fldCharType="end"/>
        </w:r>
      </w:hyperlink>
    </w:p>
    <w:p w14:paraId="2C42F06D" w14:textId="11463766"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90" w:history="1">
        <w:r w:rsidRPr="003F3650">
          <w:rPr>
            <w:rStyle w:val="Hyperlink"/>
            <w:noProof/>
            <w:lang w:val="en-GB"/>
          </w:rPr>
          <w:t>F.</w:t>
        </w:r>
        <w:r>
          <w:rPr>
            <w:rFonts w:asciiTheme="minorHAnsi" w:eastAsiaTheme="minorEastAsia" w:hAnsiTheme="minorHAnsi" w:cstheme="minorBidi"/>
            <w:b w:val="0"/>
            <w:noProof/>
            <w:szCs w:val="22"/>
            <w:lang w:eastAsia="en-US"/>
          </w:rPr>
          <w:tab/>
        </w:r>
        <w:r w:rsidRPr="003F3650">
          <w:rPr>
            <w:rStyle w:val="Hyperlink"/>
            <w:noProof/>
            <w:lang w:val="en-GB"/>
          </w:rPr>
          <w:t>Tender Opening and Evaluation</w:t>
        </w:r>
        <w:r>
          <w:rPr>
            <w:noProof/>
            <w:webHidden/>
          </w:rPr>
          <w:tab/>
        </w:r>
        <w:r w:rsidR="00E72AA2">
          <w:rPr>
            <w:noProof/>
            <w:webHidden/>
          </w:rPr>
          <w:fldChar w:fldCharType="begin"/>
        </w:r>
        <w:r>
          <w:rPr>
            <w:noProof/>
            <w:webHidden/>
          </w:rPr>
          <w:instrText xml:space="preserve"> PAGEREF _Toc485953890 \h </w:instrText>
        </w:r>
        <w:r w:rsidR="00E72AA2">
          <w:rPr>
            <w:noProof/>
            <w:webHidden/>
          </w:rPr>
        </w:r>
        <w:r w:rsidR="00E72AA2">
          <w:rPr>
            <w:noProof/>
            <w:webHidden/>
          </w:rPr>
          <w:fldChar w:fldCharType="separate"/>
        </w:r>
        <w:r w:rsidR="00C90571">
          <w:rPr>
            <w:noProof/>
            <w:webHidden/>
          </w:rPr>
          <w:t>33</w:t>
        </w:r>
        <w:r w:rsidR="00E72AA2">
          <w:rPr>
            <w:noProof/>
            <w:webHidden/>
          </w:rPr>
          <w:fldChar w:fldCharType="end"/>
        </w:r>
      </w:hyperlink>
    </w:p>
    <w:p w14:paraId="1F0E55B3" w14:textId="0F4CC198" w:rsidR="007700E1" w:rsidRDefault="007700E1">
      <w:pPr>
        <w:pStyle w:val="TOC2"/>
        <w:rPr>
          <w:rFonts w:asciiTheme="minorHAnsi" w:eastAsiaTheme="minorEastAsia" w:hAnsiTheme="minorHAnsi" w:cstheme="minorBidi"/>
          <w:b w:val="0"/>
          <w:noProof/>
          <w:szCs w:val="22"/>
          <w:lang w:eastAsia="en-US"/>
        </w:rPr>
      </w:pPr>
      <w:hyperlink w:anchor="_Toc485953891" w:history="1">
        <w:r w:rsidRPr="003F3650">
          <w:rPr>
            <w:rStyle w:val="Hyperlink"/>
            <w:noProof/>
            <w:lang w:val="en-GB"/>
          </w:rPr>
          <w:t>ITT 40.8</w:t>
        </w:r>
        <w:r>
          <w:rPr>
            <w:noProof/>
            <w:webHidden/>
          </w:rPr>
          <w:tab/>
        </w:r>
        <w:r w:rsidR="00E72AA2">
          <w:rPr>
            <w:noProof/>
            <w:webHidden/>
          </w:rPr>
          <w:fldChar w:fldCharType="begin"/>
        </w:r>
        <w:r>
          <w:rPr>
            <w:noProof/>
            <w:webHidden/>
          </w:rPr>
          <w:instrText xml:space="preserve"> PAGEREF _Toc485953891 \h </w:instrText>
        </w:r>
        <w:r w:rsidR="00E72AA2">
          <w:rPr>
            <w:noProof/>
            <w:webHidden/>
          </w:rPr>
        </w:r>
        <w:r w:rsidR="00E72AA2">
          <w:rPr>
            <w:noProof/>
            <w:webHidden/>
          </w:rPr>
          <w:fldChar w:fldCharType="separate"/>
        </w:r>
        <w:r w:rsidR="00C90571">
          <w:rPr>
            <w:noProof/>
            <w:webHidden/>
          </w:rPr>
          <w:t>33</w:t>
        </w:r>
        <w:r w:rsidR="00E72AA2">
          <w:rPr>
            <w:noProof/>
            <w:webHidden/>
          </w:rPr>
          <w:fldChar w:fldCharType="end"/>
        </w:r>
      </w:hyperlink>
    </w:p>
    <w:p w14:paraId="03FA6E2D" w14:textId="681B1702" w:rsidR="007700E1" w:rsidRDefault="007700E1">
      <w:pPr>
        <w:pStyle w:val="TOC2"/>
        <w:rPr>
          <w:rFonts w:asciiTheme="minorHAnsi" w:eastAsiaTheme="minorEastAsia" w:hAnsiTheme="minorHAnsi" w:cstheme="minorBidi"/>
          <w:b w:val="0"/>
          <w:noProof/>
          <w:szCs w:val="22"/>
          <w:lang w:eastAsia="en-US"/>
        </w:rPr>
      </w:pPr>
      <w:hyperlink w:anchor="_Toc485953892" w:history="1">
        <w:r w:rsidRPr="003F3650">
          <w:rPr>
            <w:rStyle w:val="Hyperlink"/>
            <w:noProof/>
            <w:lang w:val="en-GB"/>
          </w:rPr>
          <w:t>The minimum technical points (Tp) required to pass is 70% in case of manpower supply for individually and aggregated.</w:t>
        </w:r>
        <w:r>
          <w:rPr>
            <w:noProof/>
            <w:webHidden/>
          </w:rPr>
          <w:tab/>
        </w:r>
        <w:r w:rsidR="00E72AA2">
          <w:rPr>
            <w:noProof/>
            <w:webHidden/>
          </w:rPr>
          <w:fldChar w:fldCharType="begin"/>
        </w:r>
        <w:r>
          <w:rPr>
            <w:noProof/>
            <w:webHidden/>
          </w:rPr>
          <w:instrText xml:space="preserve"> PAGEREF _Toc485953892 \h </w:instrText>
        </w:r>
        <w:r w:rsidR="00E72AA2">
          <w:rPr>
            <w:noProof/>
            <w:webHidden/>
          </w:rPr>
        </w:r>
        <w:r w:rsidR="00E72AA2">
          <w:rPr>
            <w:noProof/>
            <w:webHidden/>
          </w:rPr>
          <w:fldChar w:fldCharType="separate"/>
        </w:r>
        <w:r w:rsidR="00C90571">
          <w:rPr>
            <w:noProof/>
            <w:webHidden/>
          </w:rPr>
          <w:t>33</w:t>
        </w:r>
        <w:r w:rsidR="00E72AA2">
          <w:rPr>
            <w:noProof/>
            <w:webHidden/>
          </w:rPr>
          <w:fldChar w:fldCharType="end"/>
        </w:r>
      </w:hyperlink>
    </w:p>
    <w:p w14:paraId="39616607" w14:textId="491DE5BA" w:rsidR="007700E1" w:rsidRDefault="007700E1">
      <w:pPr>
        <w:pStyle w:val="TOC2"/>
        <w:tabs>
          <w:tab w:val="left" w:pos="1440"/>
        </w:tabs>
        <w:rPr>
          <w:rFonts w:asciiTheme="minorHAnsi" w:eastAsiaTheme="minorEastAsia" w:hAnsiTheme="minorHAnsi" w:cstheme="minorBidi"/>
          <w:b w:val="0"/>
          <w:noProof/>
          <w:szCs w:val="22"/>
          <w:lang w:eastAsia="en-US"/>
        </w:rPr>
      </w:pPr>
      <w:hyperlink w:anchor="_Toc485953893" w:history="1">
        <w:r w:rsidRPr="003F3650">
          <w:rPr>
            <w:rStyle w:val="Hyperlink"/>
            <w:noProof/>
            <w:lang w:val="en-GB"/>
          </w:rPr>
          <w:t>G.</w:t>
        </w:r>
        <w:r>
          <w:rPr>
            <w:rFonts w:asciiTheme="minorHAnsi" w:eastAsiaTheme="minorEastAsia" w:hAnsiTheme="minorHAnsi" w:cstheme="minorBidi"/>
            <w:b w:val="0"/>
            <w:noProof/>
            <w:szCs w:val="22"/>
            <w:lang w:eastAsia="en-US"/>
          </w:rPr>
          <w:tab/>
        </w:r>
        <w:r w:rsidRPr="003F3650">
          <w:rPr>
            <w:rStyle w:val="Hyperlink"/>
            <w:noProof/>
            <w:lang w:val="en-GB"/>
          </w:rPr>
          <w:t>Contract Award</w:t>
        </w:r>
        <w:r>
          <w:rPr>
            <w:noProof/>
            <w:webHidden/>
          </w:rPr>
          <w:tab/>
        </w:r>
        <w:r w:rsidR="00E72AA2">
          <w:rPr>
            <w:noProof/>
            <w:webHidden/>
          </w:rPr>
          <w:fldChar w:fldCharType="begin"/>
        </w:r>
        <w:r>
          <w:rPr>
            <w:noProof/>
            <w:webHidden/>
          </w:rPr>
          <w:instrText xml:space="preserve"> PAGEREF _Toc485953893 \h </w:instrText>
        </w:r>
        <w:r w:rsidR="00E72AA2">
          <w:rPr>
            <w:noProof/>
            <w:webHidden/>
          </w:rPr>
        </w:r>
        <w:r w:rsidR="00E72AA2">
          <w:rPr>
            <w:noProof/>
            <w:webHidden/>
          </w:rPr>
          <w:fldChar w:fldCharType="separate"/>
        </w:r>
        <w:r w:rsidR="00C90571">
          <w:rPr>
            <w:noProof/>
            <w:webHidden/>
          </w:rPr>
          <w:t>33</w:t>
        </w:r>
        <w:r w:rsidR="00E72AA2">
          <w:rPr>
            <w:noProof/>
            <w:webHidden/>
          </w:rPr>
          <w:fldChar w:fldCharType="end"/>
        </w:r>
      </w:hyperlink>
    </w:p>
    <w:p w14:paraId="6893DE6D" w14:textId="59D090DA" w:rsidR="007700E1" w:rsidRDefault="007700E1">
      <w:pPr>
        <w:pStyle w:val="TOC1"/>
        <w:rPr>
          <w:rFonts w:asciiTheme="minorHAnsi" w:eastAsiaTheme="minorEastAsia" w:hAnsiTheme="minorHAnsi" w:cstheme="minorBidi"/>
          <w:b w:val="0"/>
          <w:bCs w:val="0"/>
          <w:noProof/>
          <w:sz w:val="22"/>
          <w:szCs w:val="22"/>
          <w:lang w:eastAsia="en-US"/>
        </w:rPr>
      </w:pPr>
      <w:hyperlink w:anchor="_Toc485953894" w:history="1">
        <w:r w:rsidRPr="003F3650">
          <w:rPr>
            <w:rStyle w:val="Hyperlink"/>
            <w:noProof/>
          </w:rPr>
          <w:t>Section 3.  General Conditions of Contract</w:t>
        </w:r>
        <w:r>
          <w:rPr>
            <w:noProof/>
            <w:webHidden/>
          </w:rPr>
          <w:tab/>
        </w:r>
        <w:r w:rsidR="00E72AA2">
          <w:rPr>
            <w:noProof/>
            <w:webHidden/>
          </w:rPr>
          <w:fldChar w:fldCharType="begin"/>
        </w:r>
        <w:r>
          <w:rPr>
            <w:noProof/>
            <w:webHidden/>
          </w:rPr>
          <w:instrText xml:space="preserve"> PAGEREF _Toc485953894 \h </w:instrText>
        </w:r>
        <w:r w:rsidR="00E72AA2">
          <w:rPr>
            <w:noProof/>
            <w:webHidden/>
          </w:rPr>
        </w:r>
        <w:r w:rsidR="00E72AA2">
          <w:rPr>
            <w:noProof/>
            <w:webHidden/>
          </w:rPr>
          <w:fldChar w:fldCharType="separate"/>
        </w:r>
        <w:r w:rsidR="00C90571">
          <w:rPr>
            <w:noProof/>
            <w:webHidden/>
          </w:rPr>
          <w:t>34</w:t>
        </w:r>
        <w:r w:rsidR="00E72AA2">
          <w:rPr>
            <w:noProof/>
            <w:webHidden/>
          </w:rPr>
          <w:fldChar w:fldCharType="end"/>
        </w:r>
      </w:hyperlink>
    </w:p>
    <w:p w14:paraId="0BC8EB2B" w14:textId="2A865608" w:rsidR="007700E1" w:rsidRDefault="007700E1">
      <w:pPr>
        <w:pStyle w:val="TOC3"/>
        <w:tabs>
          <w:tab w:val="left" w:pos="1440"/>
        </w:tabs>
        <w:rPr>
          <w:rFonts w:asciiTheme="minorHAnsi" w:eastAsiaTheme="minorEastAsia" w:hAnsiTheme="minorHAnsi" w:cstheme="minorBidi"/>
          <w:noProof/>
          <w:szCs w:val="22"/>
          <w:lang w:eastAsia="en-US"/>
        </w:rPr>
      </w:pPr>
      <w:hyperlink w:anchor="_Toc485953895" w:history="1">
        <w:r w:rsidRPr="003F3650">
          <w:rPr>
            <w:rStyle w:val="Hyperlink"/>
            <w:noProof/>
          </w:rPr>
          <w:t>1</w:t>
        </w:r>
        <w:r>
          <w:rPr>
            <w:rFonts w:asciiTheme="minorHAnsi" w:eastAsiaTheme="minorEastAsia" w:hAnsiTheme="minorHAnsi" w:cstheme="minorBidi"/>
            <w:noProof/>
            <w:szCs w:val="22"/>
            <w:lang w:eastAsia="en-US"/>
          </w:rPr>
          <w:tab/>
        </w:r>
        <w:r w:rsidRPr="003F3650">
          <w:rPr>
            <w:rStyle w:val="Hyperlink"/>
            <w:noProof/>
          </w:rPr>
          <w:t>Definitions</w:t>
        </w:r>
        <w:r>
          <w:rPr>
            <w:noProof/>
            <w:webHidden/>
          </w:rPr>
          <w:tab/>
        </w:r>
        <w:r w:rsidR="00E72AA2">
          <w:rPr>
            <w:noProof/>
            <w:webHidden/>
          </w:rPr>
          <w:fldChar w:fldCharType="begin"/>
        </w:r>
        <w:r>
          <w:rPr>
            <w:noProof/>
            <w:webHidden/>
          </w:rPr>
          <w:instrText xml:space="preserve"> PAGEREF _Toc485953895 \h </w:instrText>
        </w:r>
        <w:r w:rsidR="00E72AA2">
          <w:rPr>
            <w:noProof/>
            <w:webHidden/>
          </w:rPr>
        </w:r>
        <w:r w:rsidR="00E72AA2">
          <w:rPr>
            <w:noProof/>
            <w:webHidden/>
          </w:rPr>
          <w:fldChar w:fldCharType="separate"/>
        </w:r>
        <w:r w:rsidR="00C90571">
          <w:rPr>
            <w:noProof/>
            <w:webHidden/>
          </w:rPr>
          <w:t>34</w:t>
        </w:r>
        <w:r w:rsidR="00E72AA2">
          <w:rPr>
            <w:noProof/>
            <w:webHidden/>
          </w:rPr>
          <w:fldChar w:fldCharType="end"/>
        </w:r>
      </w:hyperlink>
    </w:p>
    <w:p w14:paraId="35F295DB" w14:textId="3C5FFCF6" w:rsidR="007700E1" w:rsidRDefault="007700E1">
      <w:pPr>
        <w:pStyle w:val="TOC3"/>
        <w:rPr>
          <w:rFonts w:asciiTheme="minorHAnsi" w:eastAsiaTheme="minorEastAsia" w:hAnsiTheme="minorHAnsi" w:cstheme="minorBidi"/>
          <w:noProof/>
          <w:szCs w:val="22"/>
          <w:lang w:eastAsia="en-US"/>
        </w:rPr>
      </w:pPr>
      <w:hyperlink w:anchor="_Toc485953896" w:history="1">
        <w:r w:rsidRPr="003F3650">
          <w:rPr>
            <w:rStyle w:val="Hyperlink"/>
            <w:noProof/>
          </w:rPr>
          <w:t>2. Communications and Notices</w:t>
        </w:r>
        <w:r>
          <w:rPr>
            <w:noProof/>
            <w:webHidden/>
          </w:rPr>
          <w:tab/>
        </w:r>
        <w:r w:rsidR="00E72AA2">
          <w:rPr>
            <w:noProof/>
            <w:webHidden/>
          </w:rPr>
          <w:fldChar w:fldCharType="begin"/>
        </w:r>
        <w:r>
          <w:rPr>
            <w:noProof/>
            <w:webHidden/>
          </w:rPr>
          <w:instrText xml:space="preserve"> PAGEREF _Toc485953896 \h </w:instrText>
        </w:r>
        <w:r w:rsidR="00E72AA2">
          <w:rPr>
            <w:noProof/>
            <w:webHidden/>
          </w:rPr>
        </w:r>
        <w:r w:rsidR="00E72AA2">
          <w:rPr>
            <w:noProof/>
            <w:webHidden/>
          </w:rPr>
          <w:fldChar w:fldCharType="separate"/>
        </w:r>
        <w:r w:rsidR="00C90571">
          <w:rPr>
            <w:noProof/>
            <w:webHidden/>
          </w:rPr>
          <w:t>35</w:t>
        </w:r>
        <w:r w:rsidR="00E72AA2">
          <w:rPr>
            <w:noProof/>
            <w:webHidden/>
          </w:rPr>
          <w:fldChar w:fldCharType="end"/>
        </w:r>
      </w:hyperlink>
    </w:p>
    <w:p w14:paraId="366BC61B" w14:textId="248C2761" w:rsidR="007700E1" w:rsidRDefault="007700E1">
      <w:pPr>
        <w:pStyle w:val="TOC3"/>
        <w:rPr>
          <w:rFonts w:asciiTheme="minorHAnsi" w:eastAsiaTheme="minorEastAsia" w:hAnsiTheme="minorHAnsi" w:cstheme="minorBidi"/>
          <w:noProof/>
          <w:szCs w:val="22"/>
          <w:lang w:eastAsia="en-US"/>
        </w:rPr>
      </w:pPr>
      <w:hyperlink w:anchor="_Toc485953897" w:history="1">
        <w:r w:rsidRPr="003F3650">
          <w:rPr>
            <w:rStyle w:val="Hyperlink"/>
            <w:noProof/>
          </w:rPr>
          <w:t>3. Governing Law</w:t>
        </w:r>
        <w:r>
          <w:rPr>
            <w:noProof/>
            <w:webHidden/>
          </w:rPr>
          <w:tab/>
        </w:r>
        <w:r w:rsidR="00E72AA2">
          <w:rPr>
            <w:noProof/>
            <w:webHidden/>
          </w:rPr>
          <w:fldChar w:fldCharType="begin"/>
        </w:r>
        <w:r>
          <w:rPr>
            <w:noProof/>
            <w:webHidden/>
          </w:rPr>
          <w:instrText xml:space="preserve"> PAGEREF _Toc485953897 \h </w:instrText>
        </w:r>
        <w:r w:rsidR="00E72AA2">
          <w:rPr>
            <w:noProof/>
            <w:webHidden/>
          </w:rPr>
        </w:r>
        <w:r w:rsidR="00E72AA2">
          <w:rPr>
            <w:noProof/>
            <w:webHidden/>
          </w:rPr>
          <w:fldChar w:fldCharType="separate"/>
        </w:r>
        <w:r w:rsidR="00C90571">
          <w:rPr>
            <w:noProof/>
            <w:webHidden/>
          </w:rPr>
          <w:t>35</w:t>
        </w:r>
        <w:r w:rsidR="00E72AA2">
          <w:rPr>
            <w:noProof/>
            <w:webHidden/>
          </w:rPr>
          <w:fldChar w:fldCharType="end"/>
        </w:r>
      </w:hyperlink>
    </w:p>
    <w:p w14:paraId="5F9BC197" w14:textId="43B65E8C" w:rsidR="007700E1" w:rsidRDefault="007700E1">
      <w:pPr>
        <w:pStyle w:val="TOC3"/>
        <w:rPr>
          <w:rFonts w:asciiTheme="minorHAnsi" w:eastAsiaTheme="minorEastAsia" w:hAnsiTheme="minorHAnsi" w:cstheme="minorBidi"/>
          <w:noProof/>
          <w:szCs w:val="22"/>
          <w:lang w:eastAsia="en-US"/>
        </w:rPr>
      </w:pPr>
      <w:hyperlink w:anchor="_Toc485953898" w:history="1">
        <w:r w:rsidRPr="003F3650">
          <w:rPr>
            <w:rStyle w:val="Hyperlink"/>
            <w:noProof/>
          </w:rPr>
          <w:t>4. Governing Language</w:t>
        </w:r>
        <w:r>
          <w:rPr>
            <w:noProof/>
            <w:webHidden/>
          </w:rPr>
          <w:tab/>
        </w:r>
        <w:r w:rsidR="00E72AA2">
          <w:rPr>
            <w:noProof/>
            <w:webHidden/>
          </w:rPr>
          <w:fldChar w:fldCharType="begin"/>
        </w:r>
        <w:r>
          <w:rPr>
            <w:noProof/>
            <w:webHidden/>
          </w:rPr>
          <w:instrText xml:space="preserve"> PAGEREF _Toc485953898 \h </w:instrText>
        </w:r>
        <w:r w:rsidR="00E72AA2">
          <w:rPr>
            <w:noProof/>
            <w:webHidden/>
          </w:rPr>
        </w:r>
        <w:r w:rsidR="00E72AA2">
          <w:rPr>
            <w:noProof/>
            <w:webHidden/>
          </w:rPr>
          <w:fldChar w:fldCharType="separate"/>
        </w:r>
        <w:r w:rsidR="00C90571">
          <w:rPr>
            <w:noProof/>
            <w:webHidden/>
          </w:rPr>
          <w:t>35</w:t>
        </w:r>
        <w:r w:rsidR="00E72AA2">
          <w:rPr>
            <w:noProof/>
            <w:webHidden/>
          </w:rPr>
          <w:fldChar w:fldCharType="end"/>
        </w:r>
      </w:hyperlink>
    </w:p>
    <w:p w14:paraId="755E9824" w14:textId="6C87EACC" w:rsidR="007700E1" w:rsidRDefault="007700E1">
      <w:pPr>
        <w:pStyle w:val="TOC3"/>
        <w:rPr>
          <w:rFonts w:asciiTheme="minorHAnsi" w:eastAsiaTheme="minorEastAsia" w:hAnsiTheme="minorHAnsi" w:cstheme="minorBidi"/>
          <w:noProof/>
          <w:szCs w:val="22"/>
          <w:lang w:eastAsia="en-US"/>
        </w:rPr>
      </w:pPr>
      <w:hyperlink w:anchor="_Toc485953899" w:history="1">
        <w:r w:rsidRPr="003F3650">
          <w:rPr>
            <w:rStyle w:val="Hyperlink"/>
            <w:noProof/>
          </w:rPr>
          <w:t>5. Documents Forming the Contract and Priority of Documents</w:t>
        </w:r>
        <w:r>
          <w:rPr>
            <w:noProof/>
            <w:webHidden/>
          </w:rPr>
          <w:tab/>
        </w:r>
        <w:r w:rsidR="00E72AA2">
          <w:rPr>
            <w:noProof/>
            <w:webHidden/>
          </w:rPr>
          <w:fldChar w:fldCharType="begin"/>
        </w:r>
        <w:r>
          <w:rPr>
            <w:noProof/>
            <w:webHidden/>
          </w:rPr>
          <w:instrText xml:space="preserve"> PAGEREF _Toc485953899 \h </w:instrText>
        </w:r>
        <w:r w:rsidR="00E72AA2">
          <w:rPr>
            <w:noProof/>
            <w:webHidden/>
          </w:rPr>
        </w:r>
        <w:r w:rsidR="00E72AA2">
          <w:rPr>
            <w:noProof/>
            <w:webHidden/>
          </w:rPr>
          <w:fldChar w:fldCharType="separate"/>
        </w:r>
        <w:r w:rsidR="00C90571">
          <w:rPr>
            <w:noProof/>
            <w:webHidden/>
          </w:rPr>
          <w:t>35</w:t>
        </w:r>
        <w:r w:rsidR="00E72AA2">
          <w:rPr>
            <w:noProof/>
            <w:webHidden/>
          </w:rPr>
          <w:fldChar w:fldCharType="end"/>
        </w:r>
      </w:hyperlink>
    </w:p>
    <w:p w14:paraId="48FF988F" w14:textId="16ACCBD4" w:rsidR="007700E1" w:rsidRDefault="007700E1">
      <w:pPr>
        <w:pStyle w:val="TOC3"/>
        <w:rPr>
          <w:rFonts w:asciiTheme="minorHAnsi" w:eastAsiaTheme="minorEastAsia" w:hAnsiTheme="minorHAnsi" w:cstheme="minorBidi"/>
          <w:noProof/>
          <w:szCs w:val="22"/>
          <w:lang w:eastAsia="en-US"/>
        </w:rPr>
      </w:pPr>
      <w:hyperlink w:anchor="_Toc485953900" w:history="1">
        <w:r w:rsidRPr="003F3650">
          <w:rPr>
            <w:rStyle w:val="Hyperlink"/>
            <w:noProof/>
          </w:rPr>
          <w:t>6. Assignment</w:t>
        </w:r>
        <w:r>
          <w:rPr>
            <w:noProof/>
            <w:webHidden/>
          </w:rPr>
          <w:tab/>
        </w:r>
        <w:r w:rsidR="00E72AA2">
          <w:rPr>
            <w:noProof/>
            <w:webHidden/>
          </w:rPr>
          <w:fldChar w:fldCharType="begin"/>
        </w:r>
        <w:r>
          <w:rPr>
            <w:noProof/>
            <w:webHidden/>
          </w:rPr>
          <w:instrText xml:space="preserve"> PAGEREF _Toc485953900 \h </w:instrText>
        </w:r>
        <w:r w:rsidR="00E72AA2">
          <w:rPr>
            <w:noProof/>
            <w:webHidden/>
          </w:rPr>
        </w:r>
        <w:r w:rsidR="00E72AA2">
          <w:rPr>
            <w:noProof/>
            <w:webHidden/>
          </w:rPr>
          <w:fldChar w:fldCharType="separate"/>
        </w:r>
        <w:r w:rsidR="00C90571">
          <w:rPr>
            <w:noProof/>
            <w:webHidden/>
          </w:rPr>
          <w:t>35</w:t>
        </w:r>
        <w:r w:rsidR="00E72AA2">
          <w:rPr>
            <w:noProof/>
            <w:webHidden/>
          </w:rPr>
          <w:fldChar w:fldCharType="end"/>
        </w:r>
      </w:hyperlink>
    </w:p>
    <w:p w14:paraId="108C8CFB" w14:textId="6AC0F600" w:rsidR="007700E1" w:rsidRDefault="007700E1">
      <w:pPr>
        <w:pStyle w:val="TOC3"/>
        <w:rPr>
          <w:rFonts w:asciiTheme="minorHAnsi" w:eastAsiaTheme="minorEastAsia" w:hAnsiTheme="minorHAnsi" w:cstheme="minorBidi"/>
          <w:noProof/>
          <w:szCs w:val="22"/>
          <w:lang w:eastAsia="en-US"/>
        </w:rPr>
      </w:pPr>
      <w:hyperlink w:anchor="_Toc485953901" w:history="1">
        <w:r w:rsidRPr="003F3650">
          <w:rPr>
            <w:rStyle w:val="Hyperlink"/>
            <w:noProof/>
          </w:rPr>
          <w:t>7. Eligible Services</w:t>
        </w:r>
        <w:r>
          <w:rPr>
            <w:noProof/>
            <w:webHidden/>
          </w:rPr>
          <w:tab/>
        </w:r>
        <w:r w:rsidR="00E72AA2">
          <w:rPr>
            <w:noProof/>
            <w:webHidden/>
          </w:rPr>
          <w:fldChar w:fldCharType="begin"/>
        </w:r>
        <w:r>
          <w:rPr>
            <w:noProof/>
            <w:webHidden/>
          </w:rPr>
          <w:instrText xml:space="preserve"> PAGEREF _Toc485953901 \h </w:instrText>
        </w:r>
        <w:r w:rsidR="00E72AA2">
          <w:rPr>
            <w:noProof/>
            <w:webHidden/>
          </w:rPr>
        </w:r>
        <w:r w:rsidR="00E72AA2">
          <w:rPr>
            <w:noProof/>
            <w:webHidden/>
          </w:rPr>
          <w:fldChar w:fldCharType="separate"/>
        </w:r>
        <w:r w:rsidR="00C90571">
          <w:rPr>
            <w:noProof/>
            <w:webHidden/>
          </w:rPr>
          <w:t>36</w:t>
        </w:r>
        <w:r w:rsidR="00E72AA2">
          <w:rPr>
            <w:noProof/>
            <w:webHidden/>
          </w:rPr>
          <w:fldChar w:fldCharType="end"/>
        </w:r>
      </w:hyperlink>
    </w:p>
    <w:p w14:paraId="7B09234A" w14:textId="2C20D742" w:rsidR="007700E1" w:rsidRDefault="007700E1">
      <w:pPr>
        <w:pStyle w:val="TOC3"/>
        <w:rPr>
          <w:rFonts w:asciiTheme="minorHAnsi" w:eastAsiaTheme="minorEastAsia" w:hAnsiTheme="minorHAnsi" w:cstheme="minorBidi"/>
          <w:noProof/>
          <w:szCs w:val="22"/>
          <w:lang w:eastAsia="en-US"/>
        </w:rPr>
      </w:pPr>
      <w:hyperlink w:anchor="_Toc485953902" w:history="1">
        <w:r w:rsidRPr="003F3650">
          <w:rPr>
            <w:rStyle w:val="Hyperlink"/>
            <w:noProof/>
          </w:rPr>
          <w:t>8. Taxes and Duties</w:t>
        </w:r>
        <w:r>
          <w:rPr>
            <w:noProof/>
            <w:webHidden/>
          </w:rPr>
          <w:tab/>
        </w:r>
        <w:r w:rsidR="00E72AA2">
          <w:rPr>
            <w:noProof/>
            <w:webHidden/>
          </w:rPr>
          <w:fldChar w:fldCharType="begin"/>
        </w:r>
        <w:r>
          <w:rPr>
            <w:noProof/>
            <w:webHidden/>
          </w:rPr>
          <w:instrText xml:space="preserve"> PAGEREF _Toc485953902 \h </w:instrText>
        </w:r>
        <w:r w:rsidR="00E72AA2">
          <w:rPr>
            <w:noProof/>
            <w:webHidden/>
          </w:rPr>
        </w:r>
        <w:r w:rsidR="00E72AA2">
          <w:rPr>
            <w:noProof/>
            <w:webHidden/>
          </w:rPr>
          <w:fldChar w:fldCharType="separate"/>
        </w:r>
        <w:r w:rsidR="00C90571">
          <w:rPr>
            <w:noProof/>
            <w:webHidden/>
          </w:rPr>
          <w:t>36</w:t>
        </w:r>
        <w:r w:rsidR="00E72AA2">
          <w:rPr>
            <w:noProof/>
            <w:webHidden/>
          </w:rPr>
          <w:fldChar w:fldCharType="end"/>
        </w:r>
      </w:hyperlink>
    </w:p>
    <w:p w14:paraId="289BD13C" w14:textId="1B43922D" w:rsidR="007700E1" w:rsidRDefault="007700E1">
      <w:pPr>
        <w:pStyle w:val="TOC3"/>
        <w:rPr>
          <w:rFonts w:asciiTheme="minorHAnsi" w:eastAsiaTheme="minorEastAsia" w:hAnsiTheme="minorHAnsi" w:cstheme="minorBidi"/>
          <w:noProof/>
          <w:szCs w:val="22"/>
          <w:lang w:eastAsia="en-US"/>
        </w:rPr>
      </w:pPr>
      <w:hyperlink w:anchor="_Toc485953903" w:history="1">
        <w:r w:rsidRPr="003F3650">
          <w:rPr>
            <w:rStyle w:val="Hyperlink"/>
            <w:noProof/>
          </w:rPr>
          <w:t>9. Corrupt, Fraudulent, Collusive or Coercive Practices</w:t>
        </w:r>
        <w:r>
          <w:rPr>
            <w:noProof/>
            <w:webHidden/>
          </w:rPr>
          <w:tab/>
        </w:r>
        <w:r w:rsidR="00E72AA2">
          <w:rPr>
            <w:noProof/>
            <w:webHidden/>
          </w:rPr>
          <w:fldChar w:fldCharType="begin"/>
        </w:r>
        <w:r>
          <w:rPr>
            <w:noProof/>
            <w:webHidden/>
          </w:rPr>
          <w:instrText xml:space="preserve"> PAGEREF _Toc485953903 \h </w:instrText>
        </w:r>
        <w:r w:rsidR="00E72AA2">
          <w:rPr>
            <w:noProof/>
            <w:webHidden/>
          </w:rPr>
        </w:r>
        <w:r w:rsidR="00E72AA2">
          <w:rPr>
            <w:noProof/>
            <w:webHidden/>
          </w:rPr>
          <w:fldChar w:fldCharType="separate"/>
        </w:r>
        <w:r w:rsidR="00C90571">
          <w:rPr>
            <w:noProof/>
            <w:webHidden/>
          </w:rPr>
          <w:t>36</w:t>
        </w:r>
        <w:r w:rsidR="00E72AA2">
          <w:rPr>
            <w:noProof/>
            <w:webHidden/>
          </w:rPr>
          <w:fldChar w:fldCharType="end"/>
        </w:r>
      </w:hyperlink>
    </w:p>
    <w:p w14:paraId="7CB6AE4E" w14:textId="0EB1A11F" w:rsidR="007700E1" w:rsidRDefault="007700E1">
      <w:pPr>
        <w:pStyle w:val="TOC2"/>
        <w:rPr>
          <w:rFonts w:asciiTheme="minorHAnsi" w:eastAsiaTheme="minorEastAsia" w:hAnsiTheme="minorHAnsi" w:cstheme="minorBidi"/>
          <w:b w:val="0"/>
          <w:noProof/>
          <w:szCs w:val="22"/>
          <w:lang w:eastAsia="en-US"/>
        </w:rPr>
      </w:pPr>
      <w:hyperlink w:anchor="_Toc485953904" w:history="1">
        <w:r w:rsidRPr="003F3650">
          <w:rPr>
            <w:rStyle w:val="Hyperlink"/>
            <w:noProof/>
          </w:rPr>
          <w:t>B.  Commencement, Completion and Modification</w:t>
        </w:r>
        <w:r>
          <w:rPr>
            <w:noProof/>
            <w:webHidden/>
          </w:rPr>
          <w:tab/>
        </w:r>
        <w:r w:rsidR="00E72AA2">
          <w:rPr>
            <w:noProof/>
            <w:webHidden/>
          </w:rPr>
          <w:fldChar w:fldCharType="begin"/>
        </w:r>
        <w:r>
          <w:rPr>
            <w:noProof/>
            <w:webHidden/>
          </w:rPr>
          <w:instrText xml:space="preserve"> PAGEREF _Toc485953904 \h </w:instrText>
        </w:r>
        <w:r w:rsidR="00E72AA2">
          <w:rPr>
            <w:noProof/>
            <w:webHidden/>
          </w:rPr>
        </w:r>
        <w:r w:rsidR="00E72AA2">
          <w:rPr>
            <w:noProof/>
            <w:webHidden/>
          </w:rPr>
          <w:fldChar w:fldCharType="separate"/>
        </w:r>
        <w:r w:rsidR="00C90571">
          <w:rPr>
            <w:noProof/>
            <w:webHidden/>
          </w:rPr>
          <w:t>36</w:t>
        </w:r>
        <w:r w:rsidR="00E72AA2">
          <w:rPr>
            <w:noProof/>
            <w:webHidden/>
          </w:rPr>
          <w:fldChar w:fldCharType="end"/>
        </w:r>
      </w:hyperlink>
    </w:p>
    <w:p w14:paraId="0749D96E" w14:textId="50A0DC68" w:rsidR="007700E1" w:rsidRDefault="007700E1">
      <w:pPr>
        <w:pStyle w:val="TOC3"/>
        <w:rPr>
          <w:rFonts w:asciiTheme="minorHAnsi" w:eastAsiaTheme="minorEastAsia" w:hAnsiTheme="minorHAnsi" w:cstheme="minorBidi"/>
          <w:noProof/>
          <w:szCs w:val="22"/>
          <w:lang w:eastAsia="en-US"/>
        </w:rPr>
      </w:pPr>
      <w:hyperlink w:anchor="_Toc485953905" w:history="1">
        <w:r w:rsidRPr="003F3650">
          <w:rPr>
            <w:rStyle w:val="Hyperlink"/>
            <w:noProof/>
          </w:rPr>
          <w:t>10. Program</w:t>
        </w:r>
        <w:r>
          <w:rPr>
            <w:noProof/>
            <w:webHidden/>
          </w:rPr>
          <w:tab/>
        </w:r>
        <w:r w:rsidR="00E72AA2">
          <w:rPr>
            <w:noProof/>
            <w:webHidden/>
          </w:rPr>
          <w:fldChar w:fldCharType="begin"/>
        </w:r>
        <w:r>
          <w:rPr>
            <w:noProof/>
            <w:webHidden/>
          </w:rPr>
          <w:instrText xml:space="preserve"> PAGEREF _Toc485953905 \h </w:instrText>
        </w:r>
        <w:r w:rsidR="00E72AA2">
          <w:rPr>
            <w:noProof/>
            <w:webHidden/>
          </w:rPr>
        </w:r>
        <w:r w:rsidR="00E72AA2">
          <w:rPr>
            <w:noProof/>
            <w:webHidden/>
          </w:rPr>
          <w:fldChar w:fldCharType="separate"/>
        </w:r>
        <w:r w:rsidR="00C90571">
          <w:rPr>
            <w:noProof/>
            <w:webHidden/>
          </w:rPr>
          <w:t>36</w:t>
        </w:r>
        <w:r w:rsidR="00E72AA2">
          <w:rPr>
            <w:noProof/>
            <w:webHidden/>
          </w:rPr>
          <w:fldChar w:fldCharType="end"/>
        </w:r>
      </w:hyperlink>
    </w:p>
    <w:p w14:paraId="37270470" w14:textId="64FBAE48" w:rsidR="007700E1" w:rsidRDefault="007700E1">
      <w:pPr>
        <w:pStyle w:val="TOC3"/>
        <w:rPr>
          <w:rFonts w:asciiTheme="minorHAnsi" w:eastAsiaTheme="minorEastAsia" w:hAnsiTheme="minorHAnsi" w:cstheme="minorBidi"/>
          <w:noProof/>
          <w:szCs w:val="22"/>
          <w:lang w:eastAsia="en-US"/>
        </w:rPr>
      </w:pPr>
      <w:hyperlink w:anchor="_Toc485953906" w:history="1">
        <w:r w:rsidRPr="003F3650">
          <w:rPr>
            <w:rStyle w:val="Hyperlink"/>
            <w:noProof/>
          </w:rPr>
          <w:t>11. Effectiveness of Contract</w:t>
        </w:r>
        <w:r>
          <w:rPr>
            <w:noProof/>
            <w:webHidden/>
          </w:rPr>
          <w:tab/>
        </w:r>
        <w:r w:rsidR="00E72AA2">
          <w:rPr>
            <w:noProof/>
            <w:webHidden/>
          </w:rPr>
          <w:fldChar w:fldCharType="begin"/>
        </w:r>
        <w:r>
          <w:rPr>
            <w:noProof/>
            <w:webHidden/>
          </w:rPr>
          <w:instrText xml:space="preserve"> PAGEREF _Toc485953906 \h </w:instrText>
        </w:r>
        <w:r w:rsidR="00E72AA2">
          <w:rPr>
            <w:noProof/>
            <w:webHidden/>
          </w:rPr>
        </w:r>
        <w:r w:rsidR="00E72AA2">
          <w:rPr>
            <w:noProof/>
            <w:webHidden/>
          </w:rPr>
          <w:fldChar w:fldCharType="separate"/>
        </w:r>
        <w:r w:rsidR="00C90571">
          <w:rPr>
            <w:noProof/>
            <w:webHidden/>
          </w:rPr>
          <w:t>36</w:t>
        </w:r>
        <w:r w:rsidR="00E72AA2">
          <w:rPr>
            <w:noProof/>
            <w:webHidden/>
          </w:rPr>
          <w:fldChar w:fldCharType="end"/>
        </w:r>
      </w:hyperlink>
    </w:p>
    <w:p w14:paraId="6EE20E5B" w14:textId="61C4A985" w:rsidR="007700E1" w:rsidRDefault="007700E1">
      <w:pPr>
        <w:pStyle w:val="TOC3"/>
        <w:rPr>
          <w:rFonts w:asciiTheme="minorHAnsi" w:eastAsiaTheme="minorEastAsia" w:hAnsiTheme="minorHAnsi" w:cstheme="minorBidi"/>
          <w:noProof/>
          <w:szCs w:val="22"/>
          <w:lang w:eastAsia="en-US"/>
        </w:rPr>
      </w:pPr>
      <w:hyperlink w:anchor="_Toc485953907" w:history="1">
        <w:r w:rsidRPr="003F3650">
          <w:rPr>
            <w:rStyle w:val="Hyperlink"/>
            <w:noProof/>
          </w:rPr>
          <w:t>12. Starting Date</w:t>
        </w:r>
        <w:r>
          <w:rPr>
            <w:noProof/>
            <w:webHidden/>
          </w:rPr>
          <w:tab/>
        </w:r>
        <w:r w:rsidR="00E72AA2">
          <w:rPr>
            <w:noProof/>
            <w:webHidden/>
          </w:rPr>
          <w:fldChar w:fldCharType="begin"/>
        </w:r>
        <w:r>
          <w:rPr>
            <w:noProof/>
            <w:webHidden/>
          </w:rPr>
          <w:instrText xml:space="preserve"> PAGEREF _Toc485953907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714DB8CF" w14:textId="6206A49A" w:rsidR="007700E1" w:rsidRDefault="007700E1">
      <w:pPr>
        <w:pStyle w:val="TOC3"/>
        <w:rPr>
          <w:rFonts w:asciiTheme="minorHAnsi" w:eastAsiaTheme="minorEastAsia" w:hAnsiTheme="minorHAnsi" w:cstheme="minorBidi"/>
          <w:noProof/>
          <w:szCs w:val="22"/>
          <w:lang w:eastAsia="en-US"/>
        </w:rPr>
      </w:pPr>
      <w:hyperlink w:anchor="_Toc485953908" w:history="1">
        <w:r w:rsidRPr="003F3650">
          <w:rPr>
            <w:rStyle w:val="Hyperlink"/>
            <w:noProof/>
          </w:rPr>
          <w:t>13. Intended Completion Date</w:t>
        </w:r>
        <w:r>
          <w:rPr>
            <w:noProof/>
            <w:webHidden/>
          </w:rPr>
          <w:tab/>
        </w:r>
        <w:r w:rsidR="00E72AA2">
          <w:rPr>
            <w:noProof/>
            <w:webHidden/>
          </w:rPr>
          <w:fldChar w:fldCharType="begin"/>
        </w:r>
        <w:r>
          <w:rPr>
            <w:noProof/>
            <w:webHidden/>
          </w:rPr>
          <w:instrText xml:space="preserve"> PAGEREF _Toc485953908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4DB7D1DD" w14:textId="0A1206C5" w:rsidR="007700E1" w:rsidRDefault="007700E1">
      <w:pPr>
        <w:pStyle w:val="TOC3"/>
        <w:rPr>
          <w:rFonts w:asciiTheme="minorHAnsi" w:eastAsiaTheme="minorEastAsia" w:hAnsiTheme="minorHAnsi" w:cstheme="minorBidi"/>
          <w:noProof/>
          <w:szCs w:val="22"/>
          <w:lang w:eastAsia="en-US"/>
        </w:rPr>
      </w:pPr>
      <w:hyperlink w:anchor="_Toc485953909" w:history="1">
        <w:r w:rsidRPr="003F3650">
          <w:rPr>
            <w:rStyle w:val="Hyperlink"/>
            <w:noProof/>
          </w:rPr>
          <w:t>14. Modifications or Variations</w:t>
        </w:r>
        <w:r>
          <w:rPr>
            <w:noProof/>
            <w:webHidden/>
          </w:rPr>
          <w:tab/>
        </w:r>
        <w:r w:rsidR="00E72AA2">
          <w:rPr>
            <w:noProof/>
            <w:webHidden/>
          </w:rPr>
          <w:fldChar w:fldCharType="begin"/>
        </w:r>
        <w:r>
          <w:rPr>
            <w:noProof/>
            <w:webHidden/>
          </w:rPr>
          <w:instrText xml:space="preserve"> PAGEREF _Toc485953909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1FFADE15" w14:textId="6C73198E" w:rsidR="007700E1" w:rsidRDefault="007700E1">
      <w:pPr>
        <w:pStyle w:val="TOC2"/>
        <w:rPr>
          <w:rFonts w:asciiTheme="minorHAnsi" w:eastAsiaTheme="minorEastAsia" w:hAnsiTheme="minorHAnsi" w:cstheme="minorBidi"/>
          <w:b w:val="0"/>
          <w:noProof/>
          <w:szCs w:val="22"/>
          <w:lang w:eastAsia="en-US"/>
        </w:rPr>
      </w:pPr>
      <w:hyperlink w:anchor="_Toc485953910" w:history="1">
        <w:r w:rsidRPr="003F3650">
          <w:rPr>
            <w:rStyle w:val="Hyperlink"/>
            <w:noProof/>
          </w:rPr>
          <w:t>C.  Service Provider’s Personnel</w:t>
        </w:r>
        <w:r>
          <w:rPr>
            <w:noProof/>
            <w:webHidden/>
          </w:rPr>
          <w:tab/>
        </w:r>
        <w:r w:rsidR="00E72AA2">
          <w:rPr>
            <w:noProof/>
            <w:webHidden/>
          </w:rPr>
          <w:fldChar w:fldCharType="begin"/>
        </w:r>
        <w:r>
          <w:rPr>
            <w:noProof/>
            <w:webHidden/>
          </w:rPr>
          <w:instrText xml:space="preserve"> PAGEREF _Toc485953910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76269A73" w14:textId="540242DF" w:rsidR="007700E1" w:rsidRDefault="007700E1">
      <w:pPr>
        <w:pStyle w:val="TOC3"/>
        <w:rPr>
          <w:rFonts w:asciiTheme="minorHAnsi" w:eastAsiaTheme="minorEastAsia" w:hAnsiTheme="minorHAnsi" w:cstheme="minorBidi"/>
          <w:noProof/>
          <w:szCs w:val="22"/>
          <w:lang w:eastAsia="en-US"/>
        </w:rPr>
      </w:pPr>
      <w:hyperlink w:anchor="_Toc485953911" w:history="1">
        <w:r w:rsidRPr="003F3650">
          <w:rPr>
            <w:rStyle w:val="Hyperlink"/>
            <w:noProof/>
          </w:rPr>
          <w:t>15. General</w:t>
        </w:r>
        <w:r>
          <w:rPr>
            <w:noProof/>
            <w:webHidden/>
          </w:rPr>
          <w:tab/>
        </w:r>
        <w:r w:rsidR="00E72AA2">
          <w:rPr>
            <w:noProof/>
            <w:webHidden/>
          </w:rPr>
          <w:fldChar w:fldCharType="begin"/>
        </w:r>
        <w:r>
          <w:rPr>
            <w:noProof/>
            <w:webHidden/>
          </w:rPr>
          <w:instrText xml:space="preserve"> PAGEREF _Toc485953911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42003147" w14:textId="3751E5D8" w:rsidR="007700E1" w:rsidRDefault="007700E1">
      <w:pPr>
        <w:pStyle w:val="TOC3"/>
        <w:rPr>
          <w:rFonts w:asciiTheme="minorHAnsi" w:eastAsiaTheme="minorEastAsia" w:hAnsiTheme="minorHAnsi" w:cstheme="minorBidi"/>
          <w:noProof/>
          <w:szCs w:val="22"/>
          <w:lang w:eastAsia="en-US"/>
        </w:rPr>
      </w:pPr>
      <w:hyperlink w:anchor="_Toc485953912" w:history="1">
        <w:r w:rsidRPr="003F3650">
          <w:rPr>
            <w:rStyle w:val="Hyperlink"/>
            <w:noProof/>
          </w:rPr>
          <w:t>16. Description of Personnel</w:t>
        </w:r>
        <w:r>
          <w:rPr>
            <w:noProof/>
            <w:webHidden/>
          </w:rPr>
          <w:tab/>
        </w:r>
        <w:r w:rsidR="00E72AA2">
          <w:rPr>
            <w:noProof/>
            <w:webHidden/>
          </w:rPr>
          <w:fldChar w:fldCharType="begin"/>
        </w:r>
        <w:r>
          <w:rPr>
            <w:noProof/>
            <w:webHidden/>
          </w:rPr>
          <w:instrText xml:space="preserve"> PAGEREF _Toc485953912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1C6F423E" w14:textId="6E1A7110" w:rsidR="007700E1" w:rsidRDefault="007700E1">
      <w:pPr>
        <w:pStyle w:val="TOC3"/>
        <w:rPr>
          <w:rFonts w:asciiTheme="minorHAnsi" w:eastAsiaTheme="minorEastAsia" w:hAnsiTheme="minorHAnsi" w:cstheme="minorBidi"/>
          <w:noProof/>
          <w:szCs w:val="22"/>
          <w:lang w:eastAsia="en-US"/>
        </w:rPr>
      </w:pPr>
      <w:hyperlink w:anchor="_Toc485953913" w:history="1">
        <w:r w:rsidRPr="003F3650">
          <w:rPr>
            <w:rStyle w:val="Hyperlink"/>
            <w:noProof/>
          </w:rPr>
          <w:t>17. Approval of  Personnel</w:t>
        </w:r>
        <w:r>
          <w:rPr>
            <w:noProof/>
            <w:webHidden/>
          </w:rPr>
          <w:tab/>
        </w:r>
        <w:r w:rsidR="00E72AA2">
          <w:rPr>
            <w:noProof/>
            <w:webHidden/>
          </w:rPr>
          <w:fldChar w:fldCharType="begin"/>
        </w:r>
        <w:r>
          <w:rPr>
            <w:noProof/>
            <w:webHidden/>
          </w:rPr>
          <w:instrText xml:space="preserve"> PAGEREF _Toc485953913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734D0901" w14:textId="7DE28A40" w:rsidR="007700E1" w:rsidRDefault="007700E1">
      <w:pPr>
        <w:pStyle w:val="TOC3"/>
        <w:rPr>
          <w:rFonts w:asciiTheme="minorHAnsi" w:eastAsiaTheme="minorEastAsia" w:hAnsiTheme="minorHAnsi" w:cstheme="minorBidi"/>
          <w:noProof/>
          <w:szCs w:val="22"/>
          <w:lang w:eastAsia="en-US"/>
        </w:rPr>
      </w:pPr>
      <w:hyperlink w:anchor="_Toc485953914" w:history="1">
        <w:r w:rsidRPr="003F3650">
          <w:rPr>
            <w:rStyle w:val="Hyperlink"/>
            <w:noProof/>
          </w:rPr>
          <w:t>18. Removal and/or Replacement of Personnel</w:t>
        </w:r>
        <w:r>
          <w:rPr>
            <w:noProof/>
            <w:webHidden/>
          </w:rPr>
          <w:tab/>
        </w:r>
        <w:r w:rsidR="00E72AA2">
          <w:rPr>
            <w:noProof/>
            <w:webHidden/>
          </w:rPr>
          <w:fldChar w:fldCharType="begin"/>
        </w:r>
        <w:r>
          <w:rPr>
            <w:noProof/>
            <w:webHidden/>
          </w:rPr>
          <w:instrText xml:space="preserve"> PAGEREF _Toc485953914 \h </w:instrText>
        </w:r>
        <w:r w:rsidR="00E72AA2">
          <w:rPr>
            <w:noProof/>
            <w:webHidden/>
          </w:rPr>
        </w:r>
        <w:r w:rsidR="00E72AA2">
          <w:rPr>
            <w:noProof/>
            <w:webHidden/>
          </w:rPr>
          <w:fldChar w:fldCharType="separate"/>
        </w:r>
        <w:r w:rsidR="00C90571">
          <w:rPr>
            <w:noProof/>
            <w:webHidden/>
          </w:rPr>
          <w:t>37</w:t>
        </w:r>
        <w:r w:rsidR="00E72AA2">
          <w:rPr>
            <w:noProof/>
            <w:webHidden/>
          </w:rPr>
          <w:fldChar w:fldCharType="end"/>
        </w:r>
      </w:hyperlink>
    </w:p>
    <w:p w14:paraId="6D5F6C50" w14:textId="5A5ABEDA" w:rsidR="007700E1" w:rsidRDefault="007700E1">
      <w:pPr>
        <w:pStyle w:val="TOC2"/>
        <w:rPr>
          <w:rFonts w:asciiTheme="minorHAnsi" w:eastAsiaTheme="minorEastAsia" w:hAnsiTheme="minorHAnsi" w:cstheme="minorBidi"/>
          <w:b w:val="0"/>
          <w:noProof/>
          <w:szCs w:val="22"/>
          <w:lang w:eastAsia="en-US"/>
        </w:rPr>
      </w:pPr>
      <w:hyperlink w:anchor="_Toc485953915" w:history="1">
        <w:r w:rsidRPr="003F3650">
          <w:rPr>
            <w:rStyle w:val="Hyperlink"/>
            <w:noProof/>
          </w:rPr>
          <w:t>D.  Obligations of the Service Provider</w:t>
        </w:r>
        <w:r>
          <w:rPr>
            <w:noProof/>
            <w:webHidden/>
          </w:rPr>
          <w:tab/>
        </w:r>
        <w:r w:rsidR="00E72AA2">
          <w:rPr>
            <w:noProof/>
            <w:webHidden/>
          </w:rPr>
          <w:fldChar w:fldCharType="begin"/>
        </w:r>
        <w:r>
          <w:rPr>
            <w:noProof/>
            <w:webHidden/>
          </w:rPr>
          <w:instrText xml:space="preserve"> PAGEREF _Toc485953915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00CB2A22" w14:textId="71FC7A59" w:rsidR="007700E1" w:rsidRDefault="007700E1">
      <w:pPr>
        <w:pStyle w:val="TOC3"/>
        <w:rPr>
          <w:rFonts w:asciiTheme="minorHAnsi" w:eastAsiaTheme="minorEastAsia" w:hAnsiTheme="minorHAnsi" w:cstheme="minorBidi"/>
          <w:noProof/>
          <w:szCs w:val="22"/>
          <w:lang w:eastAsia="en-US"/>
        </w:rPr>
      </w:pPr>
      <w:hyperlink w:anchor="_Toc485953916" w:history="1">
        <w:r w:rsidRPr="003F3650">
          <w:rPr>
            <w:rStyle w:val="Hyperlink"/>
            <w:noProof/>
          </w:rPr>
          <w:t>19. General</w:t>
        </w:r>
        <w:r>
          <w:rPr>
            <w:noProof/>
            <w:webHidden/>
          </w:rPr>
          <w:tab/>
        </w:r>
        <w:r w:rsidR="00E72AA2">
          <w:rPr>
            <w:noProof/>
            <w:webHidden/>
          </w:rPr>
          <w:fldChar w:fldCharType="begin"/>
        </w:r>
        <w:r>
          <w:rPr>
            <w:noProof/>
            <w:webHidden/>
          </w:rPr>
          <w:instrText xml:space="preserve"> PAGEREF _Toc485953916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0D1C1194" w14:textId="44A54578" w:rsidR="007700E1" w:rsidRDefault="007700E1">
      <w:pPr>
        <w:pStyle w:val="TOC3"/>
        <w:rPr>
          <w:rFonts w:asciiTheme="minorHAnsi" w:eastAsiaTheme="minorEastAsia" w:hAnsiTheme="minorHAnsi" w:cstheme="minorBidi"/>
          <w:noProof/>
          <w:szCs w:val="22"/>
          <w:lang w:eastAsia="en-US"/>
        </w:rPr>
      </w:pPr>
      <w:hyperlink w:anchor="_Toc485953917" w:history="1">
        <w:r w:rsidRPr="003F3650">
          <w:rPr>
            <w:rStyle w:val="Hyperlink"/>
            <w:noProof/>
          </w:rPr>
          <w:t>20. Conflict of Interests</w:t>
        </w:r>
        <w:r>
          <w:rPr>
            <w:noProof/>
            <w:webHidden/>
          </w:rPr>
          <w:tab/>
        </w:r>
        <w:r w:rsidR="00E72AA2">
          <w:rPr>
            <w:noProof/>
            <w:webHidden/>
          </w:rPr>
          <w:fldChar w:fldCharType="begin"/>
        </w:r>
        <w:r>
          <w:rPr>
            <w:noProof/>
            <w:webHidden/>
          </w:rPr>
          <w:instrText xml:space="preserve"> PAGEREF _Toc485953917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08DB093A" w14:textId="6DD6BFAA" w:rsidR="007700E1" w:rsidRDefault="007700E1">
      <w:pPr>
        <w:pStyle w:val="TOC3"/>
        <w:rPr>
          <w:rFonts w:asciiTheme="minorHAnsi" w:eastAsiaTheme="minorEastAsia" w:hAnsiTheme="minorHAnsi" w:cstheme="minorBidi"/>
          <w:noProof/>
          <w:szCs w:val="22"/>
          <w:lang w:eastAsia="en-US"/>
        </w:rPr>
      </w:pPr>
      <w:hyperlink w:anchor="_Toc485953918" w:history="1">
        <w:r w:rsidRPr="003F3650">
          <w:rPr>
            <w:rStyle w:val="Hyperlink"/>
            <w:noProof/>
          </w:rPr>
          <w:t>21. Service Provider Not to Benefit from Commissions Discounts etc.</w:t>
        </w:r>
        <w:r>
          <w:rPr>
            <w:noProof/>
            <w:webHidden/>
          </w:rPr>
          <w:tab/>
        </w:r>
        <w:r w:rsidR="00E72AA2">
          <w:rPr>
            <w:noProof/>
            <w:webHidden/>
          </w:rPr>
          <w:fldChar w:fldCharType="begin"/>
        </w:r>
        <w:r>
          <w:rPr>
            <w:noProof/>
            <w:webHidden/>
          </w:rPr>
          <w:instrText xml:space="preserve"> PAGEREF _Toc485953918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55FDA65C" w14:textId="7811177D" w:rsidR="007700E1" w:rsidRDefault="007700E1">
      <w:pPr>
        <w:pStyle w:val="TOC3"/>
        <w:rPr>
          <w:rFonts w:asciiTheme="minorHAnsi" w:eastAsiaTheme="minorEastAsia" w:hAnsiTheme="minorHAnsi" w:cstheme="minorBidi"/>
          <w:noProof/>
          <w:szCs w:val="22"/>
          <w:lang w:eastAsia="en-US"/>
        </w:rPr>
      </w:pPr>
      <w:hyperlink w:anchor="_Toc485953919" w:history="1">
        <w:r w:rsidRPr="003F3650">
          <w:rPr>
            <w:rStyle w:val="Hyperlink"/>
            <w:noProof/>
          </w:rPr>
          <w:t>22. Service Provider and Affiliates not to Engage in Certain Activities</w:t>
        </w:r>
        <w:r>
          <w:rPr>
            <w:noProof/>
            <w:webHidden/>
          </w:rPr>
          <w:tab/>
        </w:r>
        <w:r w:rsidR="00E72AA2">
          <w:rPr>
            <w:noProof/>
            <w:webHidden/>
          </w:rPr>
          <w:fldChar w:fldCharType="begin"/>
        </w:r>
        <w:r>
          <w:rPr>
            <w:noProof/>
            <w:webHidden/>
          </w:rPr>
          <w:instrText xml:space="preserve"> PAGEREF _Toc485953919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7EE40706" w14:textId="38C1EC20" w:rsidR="007700E1" w:rsidRDefault="007700E1">
      <w:pPr>
        <w:pStyle w:val="TOC3"/>
        <w:rPr>
          <w:rFonts w:asciiTheme="minorHAnsi" w:eastAsiaTheme="minorEastAsia" w:hAnsiTheme="minorHAnsi" w:cstheme="minorBidi"/>
          <w:noProof/>
          <w:szCs w:val="22"/>
          <w:lang w:eastAsia="en-US"/>
        </w:rPr>
      </w:pPr>
      <w:hyperlink w:anchor="_Toc485953920" w:history="1">
        <w:r w:rsidRPr="003F3650">
          <w:rPr>
            <w:rStyle w:val="Hyperlink"/>
            <w:noProof/>
          </w:rPr>
          <w:t>23. Prohibition of  Conflicting Activities</w:t>
        </w:r>
        <w:r>
          <w:rPr>
            <w:noProof/>
            <w:webHidden/>
          </w:rPr>
          <w:tab/>
        </w:r>
        <w:r w:rsidR="00E72AA2">
          <w:rPr>
            <w:noProof/>
            <w:webHidden/>
          </w:rPr>
          <w:fldChar w:fldCharType="begin"/>
        </w:r>
        <w:r>
          <w:rPr>
            <w:noProof/>
            <w:webHidden/>
          </w:rPr>
          <w:instrText xml:space="preserve"> PAGEREF _Toc485953920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0CEE7369" w14:textId="5B452947" w:rsidR="007700E1" w:rsidRDefault="007700E1">
      <w:pPr>
        <w:pStyle w:val="TOC3"/>
        <w:rPr>
          <w:rFonts w:asciiTheme="minorHAnsi" w:eastAsiaTheme="minorEastAsia" w:hAnsiTheme="minorHAnsi" w:cstheme="minorBidi"/>
          <w:noProof/>
          <w:szCs w:val="22"/>
          <w:lang w:eastAsia="en-US"/>
        </w:rPr>
      </w:pPr>
      <w:hyperlink w:anchor="_Toc485953921" w:history="1">
        <w:r w:rsidRPr="003F3650">
          <w:rPr>
            <w:rStyle w:val="Hyperlink"/>
            <w:noProof/>
          </w:rPr>
          <w:t>24. Confidentiality</w:t>
        </w:r>
        <w:r>
          <w:rPr>
            <w:noProof/>
            <w:webHidden/>
          </w:rPr>
          <w:tab/>
        </w:r>
        <w:r w:rsidR="00E72AA2">
          <w:rPr>
            <w:noProof/>
            <w:webHidden/>
          </w:rPr>
          <w:fldChar w:fldCharType="begin"/>
        </w:r>
        <w:r>
          <w:rPr>
            <w:noProof/>
            <w:webHidden/>
          </w:rPr>
          <w:instrText xml:space="preserve"> PAGEREF _Toc485953921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32CE2AEF" w14:textId="3EFEA754" w:rsidR="007700E1" w:rsidRDefault="007700E1">
      <w:pPr>
        <w:pStyle w:val="TOC3"/>
        <w:rPr>
          <w:rFonts w:asciiTheme="minorHAnsi" w:eastAsiaTheme="minorEastAsia" w:hAnsiTheme="minorHAnsi" w:cstheme="minorBidi"/>
          <w:noProof/>
          <w:szCs w:val="22"/>
          <w:lang w:eastAsia="en-US"/>
        </w:rPr>
      </w:pPr>
      <w:hyperlink w:anchor="_Toc485953922" w:history="1">
        <w:r w:rsidRPr="003F3650">
          <w:rPr>
            <w:rStyle w:val="Hyperlink"/>
            <w:noProof/>
          </w:rPr>
          <w:t>25. Indemnification</w:t>
        </w:r>
        <w:r>
          <w:rPr>
            <w:noProof/>
            <w:webHidden/>
          </w:rPr>
          <w:tab/>
        </w:r>
        <w:r w:rsidR="00E72AA2">
          <w:rPr>
            <w:noProof/>
            <w:webHidden/>
          </w:rPr>
          <w:fldChar w:fldCharType="begin"/>
        </w:r>
        <w:r>
          <w:rPr>
            <w:noProof/>
            <w:webHidden/>
          </w:rPr>
          <w:instrText xml:space="preserve"> PAGEREF _Toc485953922 \h </w:instrText>
        </w:r>
        <w:r w:rsidR="00E72AA2">
          <w:rPr>
            <w:noProof/>
            <w:webHidden/>
          </w:rPr>
        </w:r>
        <w:r w:rsidR="00E72AA2">
          <w:rPr>
            <w:noProof/>
            <w:webHidden/>
          </w:rPr>
          <w:fldChar w:fldCharType="separate"/>
        </w:r>
        <w:r w:rsidR="00C90571">
          <w:rPr>
            <w:noProof/>
            <w:webHidden/>
          </w:rPr>
          <w:t>38</w:t>
        </w:r>
        <w:r w:rsidR="00E72AA2">
          <w:rPr>
            <w:noProof/>
            <w:webHidden/>
          </w:rPr>
          <w:fldChar w:fldCharType="end"/>
        </w:r>
      </w:hyperlink>
    </w:p>
    <w:p w14:paraId="2A51D79C" w14:textId="49C708A5" w:rsidR="007700E1" w:rsidRDefault="007700E1">
      <w:pPr>
        <w:pStyle w:val="TOC3"/>
        <w:rPr>
          <w:rFonts w:asciiTheme="minorHAnsi" w:eastAsiaTheme="minorEastAsia" w:hAnsiTheme="minorHAnsi" w:cstheme="minorBidi"/>
          <w:noProof/>
          <w:szCs w:val="22"/>
          <w:lang w:eastAsia="en-US"/>
        </w:rPr>
      </w:pPr>
      <w:hyperlink w:anchor="_Toc485953923" w:history="1">
        <w:r w:rsidRPr="003F3650">
          <w:rPr>
            <w:rStyle w:val="Hyperlink"/>
            <w:noProof/>
          </w:rPr>
          <w:t>26. Insurance to be taken out by the Service Provider</w:t>
        </w:r>
        <w:r>
          <w:rPr>
            <w:noProof/>
            <w:webHidden/>
          </w:rPr>
          <w:tab/>
        </w:r>
        <w:r w:rsidR="00E72AA2">
          <w:rPr>
            <w:noProof/>
            <w:webHidden/>
          </w:rPr>
          <w:fldChar w:fldCharType="begin"/>
        </w:r>
        <w:r>
          <w:rPr>
            <w:noProof/>
            <w:webHidden/>
          </w:rPr>
          <w:instrText xml:space="preserve"> PAGEREF _Toc485953923 \h </w:instrText>
        </w:r>
        <w:r w:rsidR="00E72AA2">
          <w:rPr>
            <w:noProof/>
            <w:webHidden/>
          </w:rPr>
        </w:r>
        <w:r w:rsidR="00E72AA2">
          <w:rPr>
            <w:noProof/>
            <w:webHidden/>
          </w:rPr>
          <w:fldChar w:fldCharType="separate"/>
        </w:r>
        <w:r w:rsidR="00C90571">
          <w:rPr>
            <w:noProof/>
            <w:webHidden/>
          </w:rPr>
          <w:t>39</w:t>
        </w:r>
        <w:r w:rsidR="00E72AA2">
          <w:rPr>
            <w:noProof/>
            <w:webHidden/>
          </w:rPr>
          <w:fldChar w:fldCharType="end"/>
        </w:r>
      </w:hyperlink>
    </w:p>
    <w:p w14:paraId="20C94BC6" w14:textId="6237F4AC" w:rsidR="007700E1" w:rsidRDefault="007700E1">
      <w:pPr>
        <w:pStyle w:val="TOC3"/>
        <w:rPr>
          <w:rFonts w:asciiTheme="minorHAnsi" w:eastAsiaTheme="minorEastAsia" w:hAnsiTheme="minorHAnsi" w:cstheme="minorBidi"/>
          <w:noProof/>
          <w:szCs w:val="22"/>
          <w:lang w:eastAsia="en-US"/>
        </w:rPr>
      </w:pPr>
      <w:hyperlink w:anchor="_Toc485953924" w:history="1">
        <w:r w:rsidRPr="003F3650">
          <w:rPr>
            <w:rStyle w:val="Hyperlink"/>
            <w:noProof/>
          </w:rPr>
          <w:t>27. Accounting, Inspection and Auditing</w:t>
        </w:r>
        <w:r>
          <w:rPr>
            <w:noProof/>
            <w:webHidden/>
          </w:rPr>
          <w:tab/>
        </w:r>
        <w:r w:rsidR="00E72AA2">
          <w:rPr>
            <w:noProof/>
            <w:webHidden/>
          </w:rPr>
          <w:fldChar w:fldCharType="begin"/>
        </w:r>
        <w:r>
          <w:rPr>
            <w:noProof/>
            <w:webHidden/>
          </w:rPr>
          <w:instrText xml:space="preserve"> PAGEREF _Toc485953924 \h </w:instrText>
        </w:r>
        <w:r w:rsidR="00E72AA2">
          <w:rPr>
            <w:noProof/>
            <w:webHidden/>
          </w:rPr>
        </w:r>
        <w:r w:rsidR="00E72AA2">
          <w:rPr>
            <w:noProof/>
            <w:webHidden/>
          </w:rPr>
          <w:fldChar w:fldCharType="separate"/>
        </w:r>
        <w:r w:rsidR="00C90571">
          <w:rPr>
            <w:noProof/>
            <w:webHidden/>
          </w:rPr>
          <w:t>39</w:t>
        </w:r>
        <w:r w:rsidR="00E72AA2">
          <w:rPr>
            <w:noProof/>
            <w:webHidden/>
          </w:rPr>
          <w:fldChar w:fldCharType="end"/>
        </w:r>
      </w:hyperlink>
    </w:p>
    <w:p w14:paraId="656CA512" w14:textId="2DABED8C" w:rsidR="007700E1" w:rsidRDefault="007700E1">
      <w:pPr>
        <w:pStyle w:val="TOC3"/>
        <w:rPr>
          <w:rFonts w:asciiTheme="minorHAnsi" w:eastAsiaTheme="minorEastAsia" w:hAnsiTheme="minorHAnsi" w:cstheme="minorBidi"/>
          <w:noProof/>
          <w:szCs w:val="22"/>
          <w:lang w:eastAsia="en-US"/>
        </w:rPr>
      </w:pPr>
      <w:hyperlink w:anchor="_Toc485953925" w:history="1">
        <w:r w:rsidRPr="003F3650">
          <w:rPr>
            <w:rStyle w:val="Hyperlink"/>
            <w:noProof/>
          </w:rPr>
          <w:t>28. Service Provider’s Actions Requiring Employer’s Prior Approval</w:t>
        </w:r>
        <w:r>
          <w:rPr>
            <w:noProof/>
            <w:webHidden/>
          </w:rPr>
          <w:tab/>
        </w:r>
        <w:r w:rsidR="00E72AA2">
          <w:rPr>
            <w:noProof/>
            <w:webHidden/>
          </w:rPr>
          <w:fldChar w:fldCharType="begin"/>
        </w:r>
        <w:r>
          <w:rPr>
            <w:noProof/>
            <w:webHidden/>
          </w:rPr>
          <w:instrText xml:space="preserve"> PAGEREF _Toc485953925 \h </w:instrText>
        </w:r>
        <w:r w:rsidR="00E72AA2">
          <w:rPr>
            <w:noProof/>
            <w:webHidden/>
          </w:rPr>
        </w:r>
        <w:r w:rsidR="00E72AA2">
          <w:rPr>
            <w:noProof/>
            <w:webHidden/>
          </w:rPr>
          <w:fldChar w:fldCharType="separate"/>
        </w:r>
        <w:r w:rsidR="00C90571">
          <w:rPr>
            <w:noProof/>
            <w:webHidden/>
          </w:rPr>
          <w:t>39</w:t>
        </w:r>
        <w:r w:rsidR="00E72AA2">
          <w:rPr>
            <w:noProof/>
            <w:webHidden/>
          </w:rPr>
          <w:fldChar w:fldCharType="end"/>
        </w:r>
      </w:hyperlink>
    </w:p>
    <w:p w14:paraId="1405A1F2" w14:textId="19867633" w:rsidR="007700E1" w:rsidRDefault="007700E1">
      <w:pPr>
        <w:pStyle w:val="TOC3"/>
        <w:rPr>
          <w:rFonts w:asciiTheme="minorHAnsi" w:eastAsiaTheme="minorEastAsia" w:hAnsiTheme="minorHAnsi" w:cstheme="minorBidi"/>
          <w:noProof/>
          <w:szCs w:val="22"/>
          <w:lang w:eastAsia="en-US"/>
        </w:rPr>
      </w:pPr>
      <w:hyperlink w:anchor="_Toc485953926" w:history="1">
        <w:r w:rsidRPr="003F3650">
          <w:rPr>
            <w:rStyle w:val="Hyperlink"/>
            <w:noProof/>
          </w:rPr>
          <w:t>29. Reporting Obligations</w:t>
        </w:r>
        <w:r>
          <w:rPr>
            <w:noProof/>
            <w:webHidden/>
          </w:rPr>
          <w:tab/>
        </w:r>
        <w:r w:rsidR="00E72AA2">
          <w:rPr>
            <w:noProof/>
            <w:webHidden/>
          </w:rPr>
          <w:fldChar w:fldCharType="begin"/>
        </w:r>
        <w:r>
          <w:rPr>
            <w:noProof/>
            <w:webHidden/>
          </w:rPr>
          <w:instrText xml:space="preserve"> PAGEREF _Toc485953926 \h </w:instrText>
        </w:r>
        <w:r w:rsidR="00E72AA2">
          <w:rPr>
            <w:noProof/>
            <w:webHidden/>
          </w:rPr>
        </w:r>
        <w:r w:rsidR="00E72AA2">
          <w:rPr>
            <w:noProof/>
            <w:webHidden/>
          </w:rPr>
          <w:fldChar w:fldCharType="separate"/>
        </w:r>
        <w:r w:rsidR="00C90571">
          <w:rPr>
            <w:noProof/>
            <w:webHidden/>
          </w:rPr>
          <w:t>39</w:t>
        </w:r>
        <w:r w:rsidR="00E72AA2">
          <w:rPr>
            <w:noProof/>
            <w:webHidden/>
          </w:rPr>
          <w:fldChar w:fldCharType="end"/>
        </w:r>
      </w:hyperlink>
    </w:p>
    <w:p w14:paraId="372284CD" w14:textId="548CE3DB" w:rsidR="007700E1" w:rsidRDefault="007700E1">
      <w:pPr>
        <w:pStyle w:val="TOC3"/>
        <w:rPr>
          <w:rFonts w:asciiTheme="minorHAnsi" w:eastAsiaTheme="minorEastAsia" w:hAnsiTheme="minorHAnsi" w:cstheme="minorBidi"/>
          <w:noProof/>
          <w:szCs w:val="22"/>
          <w:lang w:eastAsia="en-US"/>
        </w:rPr>
      </w:pPr>
      <w:hyperlink w:anchor="_Toc485953927" w:history="1">
        <w:r w:rsidRPr="003F3650">
          <w:rPr>
            <w:rStyle w:val="Hyperlink"/>
            <w:noProof/>
          </w:rPr>
          <w:t>30. Proprietary Rights on Documents Prepared by the Service Provider</w:t>
        </w:r>
        <w:r>
          <w:rPr>
            <w:noProof/>
            <w:webHidden/>
          </w:rPr>
          <w:tab/>
        </w:r>
        <w:r w:rsidR="00E72AA2">
          <w:rPr>
            <w:noProof/>
            <w:webHidden/>
          </w:rPr>
          <w:fldChar w:fldCharType="begin"/>
        </w:r>
        <w:r>
          <w:rPr>
            <w:noProof/>
            <w:webHidden/>
          </w:rPr>
          <w:instrText xml:space="preserve"> PAGEREF _Toc485953927 \h </w:instrText>
        </w:r>
        <w:r w:rsidR="00E72AA2">
          <w:rPr>
            <w:noProof/>
            <w:webHidden/>
          </w:rPr>
        </w:r>
        <w:r w:rsidR="00E72AA2">
          <w:rPr>
            <w:noProof/>
            <w:webHidden/>
          </w:rPr>
          <w:fldChar w:fldCharType="separate"/>
        </w:r>
        <w:r w:rsidR="00C90571">
          <w:rPr>
            <w:noProof/>
            <w:webHidden/>
          </w:rPr>
          <w:t>39</w:t>
        </w:r>
        <w:r w:rsidR="00E72AA2">
          <w:rPr>
            <w:noProof/>
            <w:webHidden/>
          </w:rPr>
          <w:fldChar w:fldCharType="end"/>
        </w:r>
      </w:hyperlink>
    </w:p>
    <w:p w14:paraId="424D75AE" w14:textId="0710A04C" w:rsidR="007700E1" w:rsidRDefault="007700E1">
      <w:pPr>
        <w:pStyle w:val="TOC3"/>
        <w:rPr>
          <w:rFonts w:asciiTheme="minorHAnsi" w:eastAsiaTheme="minorEastAsia" w:hAnsiTheme="minorHAnsi" w:cstheme="minorBidi"/>
          <w:noProof/>
          <w:szCs w:val="22"/>
          <w:lang w:eastAsia="en-US"/>
        </w:rPr>
      </w:pPr>
      <w:hyperlink w:anchor="_Toc485953928" w:history="1">
        <w:r w:rsidRPr="003F3650">
          <w:rPr>
            <w:rStyle w:val="Hyperlink"/>
            <w:noProof/>
          </w:rPr>
          <w:t>31. Liquidated Damages</w:t>
        </w:r>
        <w:r>
          <w:rPr>
            <w:noProof/>
            <w:webHidden/>
          </w:rPr>
          <w:tab/>
        </w:r>
        <w:r w:rsidR="00E72AA2">
          <w:rPr>
            <w:noProof/>
            <w:webHidden/>
          </w:rPr>
          <w:fldChar w:fldCharType="begin"/>
        </w:r>
        <w:r>
          <w:rPr>
            <w:noProof/>
            <w:webHidden/>
          </w:rPr>
          <w:instrText xml:space="preserve"> PAGEREF _Toc485953928 \h </w:instrText>
        </w:r>
        <w:r w:rsidR="00E72AA2">
          <w:rPr>
            <w:noProof/>
            <w:webHidden/>
          </w:rPr>
        </w:r>
        <w:r w:rsidR="00E72AA2">
          <w:rPr>
            <w:noProof/>
            <w:webHidden/>
          </w:rPr>
          <w:fldChar w:fldCharType="separate"/>
        </w:r>
        <w:r w:rsidR="00C90571">
          <w:rPr>
            <w:noProof/>
            <w:webHidden/>
          </w:rPr>
          <w:t>39</w:t>
        </w:r>
        <w:r w:rsidR="00E72AA2">
          <w:rPr>
            <w:noProof/>
            <w:webHidden/>
          </w:rPr>
          <w:fldChar w:fldCharType="end"/>
        </w:r>
      </w:hyperlink>
    </w:p>
    <w:p w14:paraId="30A85972" w14:textId="387F17A1" w:rsidR="007700E1" w:rsidRDefault="007700E1">
      <w:pPr>
        <w:pStyle w:val="TOC3"/>
        <w:rPr>
          <w:rFonts w:asciiTheme="minorHAnsi" w:eastAsiaTheme="minorEastAsia" w:hAnsiTheme="minorHAnsi" w:cstheme="minorBidi"/>
          <w:noProof/>
          <w:szCs w:val="22"/>
          <w:lang w:eastAsia="en-US"/>
        </w:rPr>
      </w:pPr>
      <w:hyperlink w:anchor="_Toc485953929" w:history="1">
        <w:r w:rsidRPr="003F3650">
          <w:rPr>
            <w:rStyle w:val="Hyperlink"/>
            <w:noProof/>
          </w:rPr>
          <w:t>32. Correction for Over-payment</w:t>
        </w:r>
        <w:r>
          <w:rPr>
            <w:noProof/>
            <w:webHidden/>
          </w:rPr>
          <w:tab/>
        </w:r>
        <w:r w:rsidR="00E72AA2">
          <w:rPr>
            <w:noProof/>
            <w:webHidden/>
          </w:rPr>
          <w:fldChar w:fldCharType="begin"/>
        </w:r>
        <w:r>
          <w:rPr>
            <w:noProof/>
            <w:webHidden/>
          </w:rPr>
          <w:instrText xml:space="preserve"> PAGEREF _Toc485953929 \h </w:instrText>
        </w:r>
        <w:r w:rsidR="00E72AA2">
          <w:rPr>
            <w:noProof/>
            <w:webHidden/>
          </w:rPr>
        </w:r>
        <w:r w:rsidR="00E72AA2">
          <w:rPr>
            <w:noProof/>
            <w:webHidden/>
          </w:rPr>
          <w:fldChar w:fldCharType="separate"/>
        </w:r>
        <w:r w:rsidR="00C90571">
          <w:rPr>
            <w:noProof/>
            <w:webHidden/>
          </w:rPr>
          <w:t>40</w:t>
        </w:r>
        <w:r w:rsidR="00E72AA2">
          <w:rPr>
            <w:noProof/>
            <w:webHidden/>
          </w:rPr>
          <w:fldChar w:fldCharType="end"/>
        </w:r>
      </w:hyperlink>
    </w:p>
    <w:p w14:paraId="457C3DF6" w14:textId="4E2600A7" w:rsidR="007700E1" w:rsidRDefault="007700E1">
      <w:pPr>
        <w:pStyle w:val="TOC3"/>
        <w:rPr>
          <w:rFonts w:asciiTheme="minorHAnsi" w:eastAsiaTheme="minorEastAsia" w:hAnsiTheme="minorHAnsi" w:cstheme="minorBidi"/>
          <w:noProof/>
          <w:szCs w:val="22"/>
          <w:lang w:eastAsia="en-US"/>
        </w:rPr>
      </w:pPr>
      <w:hyperlink w:anchor="_Toc485953930" w:history="1">
        <w:r w:rsidRPr="003F3650">
          <w:rPr>
            <w:rStyle w:val="Hyperlink"/>
            <w:noProof/>
          </w:rPr>
          <w:t>33. Lack of Performance damages claim</w:t>
        </w:r>
        <w:r>
          <w:rPr>
            <w:noProof/>
            <w:webHidden/>
          </w:rPr>
          <w:tab/>
        </w:r>
        <w:r w:rsidR="00E72AA2">
          <w:rPr>
            <w:noProof/>
            <w:webHidden/>
          </w:rPr>
          <w:fldChar w:fldCharType="begin"/>
        </w:r>
        <w:r>
          <w:rPr>
            <w:noProof/>
            <w:webHidden/>
          </w:rPr>
          <w:instrText xml:space="preserve"> PAGEREF _Toc485953930 \h </w:instrText>
        </w:r>
        <w:r w:rsidR="00E72AA2">
          <w:rPr>
            <w:noProof/>
            <w:webHidden/>
          </w:rPr>
        </w:r>
        <w:r w:rsidR="00E72AA2">
          <w:rPr>
            <w:noProof/>
            <w:webHidden/>
          </w:rPr>
          <w:fldChar w:fldCharType="separate"/>
        </w:r>
        <w:r w:rsidR="00C90571">
          <w:rPr>
            <w:noProof/>
            <w:webHidden/>
          </w:rPr>
          <w:t>40</w:t>
        </w:r>
        <w:r w:rsidR="00E72AA2">
          <w:rPr>
            <w:noProof/>
            <w:webHidden/>
          </w:rPr>
          <w:fldChar w:fldCharType="end"/>
        </w:r>
      </w:hyperlink>
    </w:p>
    <w:p w14:paraId="4A61CE26" w14:textId="006333A1" w:rsidR="007700E1" w:rsidRDefault="007700E1">
      <w:pPr>
        <w:pStyle w:val="TOC3"/>
        <w:rPr>
          <w:rFonts w:asciiTheme="minorHAnsi" w:eastAsiaTheme="minorEastAsia" w:hAnsiTheme="minorHAnsi" w:cstheme="minorBidi"/>
          <w:noProof/>
          <w:szCs w:val="22"/>
          <w:lang w:eastAsia="en-US"/>
        </w:rPr>
      </w:pPr>
      <w:hyperlink w:anchor="_Toc485953931" w:history="1">
        <w:r w:rsidRPr="003F3650">
          <w:rPr>
            <w:rStyle w:val="Hyperlink"/>
            <w:noProof/>
          </w:rPr>
          <w:t>34. Performance Security</w:t>
        </w:r>
        <w:r>
          <w:rPr>
            <w:noProof/>
            <w:webHidden/>
          </w:rPr>
          <w:tab/>
        </w:r>
        <w:r w:rsidR="00E72AA2">
          <w:rPr>
            <w:noProof/>
            <w:webHidden/>
          </w:rPr>
          <w:fldChar w:fldCharType="begin"/>
        </w:r>
        <w:r>
          <w:rPr>
            <w:noProof/>
            <w:webHidden/>
          </w:rPr>
          <w:instrText xml:space="preserve"> PAGEREF _Toc485953931 \h </w:instrText>
        </w:r>
        <w:r w:rsidR="00E72AA2">
          <w:rPr>
            <w:noProof/>
            <w:webHidden/>
          </w:rPr>
        </w:r>
        <w:r w:rsidR="00E72AA2">
          <w:rPr>
            <w:noProof/>
            <w:webHidden/>
          </w:rPr>
          <w:fldChar w:fldCharType="separate"/>
        </w:r>
        <w:r w:rsidR="00C90571">
          <w:rPr>
            <w:noProof/>
            <w:webHidden/>
          </w:rPr>
          <w:t>40</w:t>
        </w:r>
        <w:r w:rsidR="00E72AA2">
          <w:rPr>
            <w:noProof/>
            <w:webHidden/>
          </w:rPr>
          <w:fldChar w:fldCharType="end"/>
        </w:r>
      </w:hyperlink>
    </w:p>
    <w:p w14:paraId="252E6218" w14:textId="03FBE39A" w:rsidR="007700E1" w:rsidRDefault="007700E1">
      <w:pPr>
        <w:pStyle w:val="TOC2"/>
        <w:rPr>
          <w:rFonts w:asciiTheme="minorHAnsi" w:eastAsiaTheme="minorEastAsia" w:hAnsiTheme="minorHAnsi" w:cstheme="minorBidi"/>
          <w:b w:val="0"/>
          <w:noProof/>
          <w:szCs w:val="22"/>
          <w:lang w:eastAsia="en-US"/>
        </w:rPr>
      </w:pPr>
      <w:hyperlink w:anchor="_Toc485953932" w:history="1">
        <w:r w:rsidRPr="003F3650">
          <w:rPr>
            <w:rStyle w:val="Hyperlink"/>
            <w:rFonts w:eastAsia="SimSun" w:cs="Arial"/>
            <w:noProof/>
            <w:lang w:val="en-GB"/>
          </w:rPr>
          <w:t>E.  Obligations of the Employer</w:t>
        </w:r>
        <w:r>
          <w:rPr>
            <w:noProof/>
            <w:webHidden/>
          </w:rPr>
          <w:tab/>
        </w:r>
        <w:r w:rsidR="00E72AA2">
          <w:rPr>
            <w:noProof/>
            <w:webHidden/>
          </w:rPr>
          <w:fldChar w:fldCharType="begin"/>
        </w:r>
        <w:r>
          <w:rPr>
            <w:noProof/>
            <w:webHidden/>
          </w:rPr>
          <w:instrText xml:space="preserve"> PAGEREF _Toc485953932 \h </w:instrText>
        </w:r>
        <w:r w:rsidR="00E72AA2">
          <w:rPr>
            <w:noProof/>
            <w:webHidden/>
          </w:rPr>
        </w:r>
        <w:r w:rsidR="00E72AA2">
          <w:rPr>
            <w:noProof/>
            <w:webHidden/>
          </w:rPr>
          <w:fldChar w:fldCharType="separate"/>
        </w:r>
        <w:r w:rsidR="00C90571">
          <w:rPr>
            <w:noProof/>
            <w:webHidden/>
          </w:rPr>
          <w:t>40</w:t>
        </w:r>
        <w:r w:rsidR="00E72AA2">
          <w:rPr>
            <w:noProof/>
            <w:webHidden/>
          </w:rPr>
          <w:fldChar w:fldCharType="end"/>
        </w:r>
      </w:hyperlink>
    </w:p>
    <w:p w14:paraId="7F7607D5" w14:textId="39C09564" w:rsidR="007700E1" w:rsidRDefault="007700E1">
      <w:pPr>
        <w:pStyle w:val="TOC3"/>
        <w:rPr>
          <w:rFonts w:asciiTheme="minorHAnsi" w:eastAsiaTheme="minorEastAsia" w:hAnsiTheme="minorHAnsi" w:cstheme="minorBidi"/>
          <w:noProof/>
          <w:szCs w:val="22"/>
          <w:lang w:eastAsia="en-US"/>
        </w:rPr>
      </w:pPr>
      <w:hyperlink w:anchor="_Toc485953933" w:history="1">
        <w:r w:rsidRPr="003F3650">
          <w:rPr>
            <w:rStyle w:val="Hyperlink"/>
            <w:noProof/>
          </w:rPr>
          <w:t>35. Assistance and Exemptions</w:t>
        </w:r>
        <w:r>
          <w:rPr>
            <w:noProof/>
            <w:webHidden/>
          </w:rPr>
          <w:tab/>
        </w:r>
        <w:r w:rsidR="00E72AA2">
          <w:rPr>
            <w:noProof/>
            <w:webHidden/>
          </w:rPr>
          <w:fldChar w:fldCharType="begin"/>
        </w:r>
        <w:r>
          <w:rPr>
            <w:noProof/>
            <w:webHidden/>
          </w:rPr>
          <w:instrText xml:space="preserve"> PAGEREF _Toc485953933 \h </w:instrText>
        </w:r>
        <w:r w:rsidR="00E72AA2">
          <w:rPr>
            <w:noProof/>
            <w:webHidden/>
          </w:rPr>
        </w:r>
        <w:r w:rsidR="00E72AA2">
          <w:rPr>
            <w:noProof/>
            <w:webHidden/>
          </w:rPr>
          <w:fldChar w:fldCharType="separate"/>
        </w:r>
        <w:r w:rsidR="00C90571">
          <w:rPr>
            <w:noProof/>
            <w:webHidden/>
          </w:rPr>
          <w:t>40</w:t>
        </w:r>
        <w:r w:rsidR="00E72AA2">
          <w:rPr>
            <w:noProof/>
            <w:webHidden/>
          </w:rPr>
          <w:fldChar w:fldCharType="end"/>
        </w:r>
      </w:hyperlink>
    </w:p>
    <w:p w14:paraId="6E1783C4" w14:textId="474C7CBE" w:rsidR="007700E1" w:rsidRDefault="007700E1">
      <w:pPr>
        <w:pStyle w:val="TOC3"/>
        <w:rPr>
          <w:rFonts w:asciiTheme="minorHAnsi" w:eastAsiaTheme="minorEastAsia" w:hAnsiTheme="minorHAnsi" w:cstheme="minorBidi"/>
          <w:noProof/>
          <w:szCs w:val="22"/>
          <w:lang w:eastAsia="en-US"/>
        </w:rPr>
      </w:pPr>
      <w:hyperlink w:anchor="_Toc485953934" w:history="1">
        <w:r w:rsidRPr="003F3650">
          <w:rPr>
            <w:rStyle w:val="Hyperlink"/>
            <w:noProof/>
          </w:rPr>
          <w:t>36. Change in the Applicable Law Related to Taxes</w:t>
        </w:r>
        <w:r>
          <w:rPr>
            <w:noProof/>
            <w:webHidden/>
          </w:rPr>
          <w:tab/>
        </w:r>
        <w:r w:rsidR="00E72AA2">
          <w:rPr>
            <w:noProof/>
            <w:webHidden/>
          </w:rPr>
          <w:fldChar w:fldCharType="begin"/>
        </w:r>
        <w:r>
          <w:rPr>
            <w:noProof/>
            <w:webHidden/>
          </w:rPr>
          <w:instrText xml:space="preserve"> PAGEREF _Toc485953934 \h </w:instrText>
        </w:r>
        <w:r w:rsidR="00E72AA2">
          <w:rPr>
            <w:noProof/>
            <w:webHidden/>
          </w:rPr>
        </w:r>
        <w:r w:rsidR="00E72AA2">
          <w:rPr>
            <w:noProof/>
            <w:webHidden/>
          </w:rPr>
          <w:fldChar w:fldCharType="separate"/>
        </w:r>
        <w:r w:rsidR="00C90571">
          <w:rPr>
            <w:noProof/>
            <w:webHidden/>
          </w:rPr>
          <w:t>40</w:t>
        </w:r>
        <w:r w:rsidR="00E72AA2">
          <w:rPr>
            <w:noProof/>
            <w:webHidden/>
          </w:rPr>
          <w:fldChar w:fldCharType="end"/>
        </w:r>
      </w:hyperlink>
    </w:p>
    <w:p w14:paraId="1726ED1E" w14:textId="103B69E0" w:rsidR="007700E1" w:rsidRDefault="007700E1">
      <w:pPr>
        <w:pStyle w:val="TOC3"/>
        <w:rPr>
          <w:rFonts w:asciiTheme="minorHAnsi" w:eastAsiaTheme="minorEastAsia" w:hAnsiTheme="minorHAnsi" w:cstheme="minorBidi"/>
          <w:noProof/>
          <w:szCs w:val="22"/>
          <w:lang w:eastAsia="en-US"/>
        </w:rPr>
      </w:pPr>
      <w:hyperlink w:anchor="_Toc485953935" w:history="1">
        <w:r w:rsidRPr="003F3650">
          <w:rPr>
            <w:rStyle w:val="Hyperlink"/>
            <w:noProof/>
          </w:rPr>
          <w:t>37. Services and Facilities</w:t>
        </w:r>
        <w:r>
          <w:rPr>
            <w:noProof/>
            <w:webHidden/>
          </w:rPr>
          <w:tab/>
        </w:r>
        <w:r w:rsidR="00E72AA2">
          <w:rPr>
            <w:noProof/>
            <w:webHidden/>
          </w:rPr>
          <w:fldChar w:fldCharType="begin"/>
        </w:r>
        <w:r>
          <w:rPr>
            <w:noProof/>
            <w:webHidden/>
          </w:rPr>
          <w:instrText xml:space="preserve"> PAGEREF _Toc485953935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4B635590" w14:textId="4E4C7EB1" w:rsidR="007700E1" w:rsidRDefault="007700E1">
      <w:pPr>
        <w:pStyle w:val="TOC3"/>
        <w:rPr>
          <w:rFonts w:asciiTheme="minorHAnsi" w:eastAsiaTheme="minorEastAsia" w:hAnsiTheme="minorHAnsi" w:cstheme="minorBidi"/>
          <w:noProof/>
          <w:szCs w:val="22"/>
          <w:lang w:eastAsia="en-US"/>
        </w:rPr>
      </w:pPr>
      <w:hyperlink w:anchor="_Toc485953936" w:history="1">
        <w:r w:rsidRPr="003F3650">
          <w:rPr>
            <w:rStyle w:val="Hyperlink"/>
            <w:noProof/>
          </w:rPr>
          <w:t>38. Payment</w:t>
        </w:r>
        <w:r>
          <w:rPr>
            <w:noProof/>
            <w:webHidden/>
          </w:rPr>
          <w:tab/>
        </w:r>
        <w:r w:rsidR="00E72AA2">
          <w:rPr>
            <w:noProof/>
            <w:webHidden/>
          </w:rPr>
          <w:fldChar w:fldCharType="begin"/>
        </w:r>
        <w:r>
          <w:rPr>
            <w:noProof/>
            <w:webHidden/>
          </w:rPr>
          <w:instrText xml:space="preserve"> PAGEREF _Toc485953936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3CD661F6" w14:textId="4461D403" w:rsidR="007700E1" w:rsidRDefault="007700E1">
      <w:pPr>
        <w:pStyle w:val="TOC2"/>
        <w:rPr>
          <w:rFonts w:asciiTheme="minorHAnsi" w:eastAsiaTheme="minorEastAsia" w:hAnsiTheme="minorHAnsi" w:cstheme="minorBidi"/>
          <w:b w:val="0"/>
          <w:noProof/>
          <w:szCs w:val="22"/>
          <w:lang w:eastAsia="en-US"/>
        </w:rPr>
      </w:pPr>
      <w:hyperlink w:anchor="_Toc485953937" w:history="1">
        <w:r w:rsidRPr="003F3650">
          <w:rPr>
            <w:rStyle w:val="Hyperlink"/>
            <w:rFonts w:eastAsia="SimSun" w:cs="Arial"/>
            <w:noProof/>
            <w:lang w:val="en-GB"/>
          </w:rPr>
          <w:t>F.  Payments to the Service Provider</w:t>
        </w:r>
        <w:r>
          <w:rPr>
            <w:noProof/>
            <w:webHidden/>
          </w:rPr>
          <w:tab/>
        </w:r>
        <w:r w:rsidR="00E72AA2">
          <w:rPr>
            <w:noProof/>
            <w:webHidden/>
          </w:rPr>
          <w:fldChar w:fldCharType="begin"/>
        </w:r>
        <w:r>
          <w:rPr>
            <w:noProof/>
            <w:webHidden/>
          </w:rPr>
          <w:instrText xml:space="preserve"> PAGEREF _Toc485953937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0778DC62" w14:textId="7CB22260" w:rsidR="007700E1" w:rsidRDefault="007700E1">
      <w:pPr>
        <w:pStyle w:val="TOC3"/>
        <w:rPr>
          <w:rFonts w:asciiTheme="minorHAnsi" w:eastAsiaTheme="minorEastAsia" w:hAnsiTheme="minorHAnsi" w:cstheme="minorBidi"/>
          <w:noProof/>
          <w:szCs w:val="22"/>
          <w:lang w:eastAsia="en-US"/>
        </w:rPr>
      </w:pPr>
      <w:hyperlink w:anchor="_Toc485953938" w:history="1">
        <w:r w:rsidRPr="003F3650">
          <w:rPr>
            <w:rStyle w:val="Hyperlink"/>
            <w:noProof/>
          </w:rPr>
          <w:t>39. Payments: General</w:t>
        </w:r>
        <w:r>
          <w:rPr>
            <w:noProof/>
            <w:webHidden/>
          </w:rPr>
          <w:tab/>
        </w:r>
        <w:r w:rsidR="00E72AA2">
          <w:rPr>
            <w:noProof/>
            <w:webHidden/>
          </w:rPr>
          <w:fldChar w:fldCharType="begin"/>
        </w:r>
        <w:r>
          <w:rPr>
            <w:noProof/>
            <w:webHidden/>
          </w:rPr>
          <w:instrText xml:space="preserve"> PAGEREF _Toc485953938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42AB500D" w14:textId="4A9D9D30" w:rsidR="007700E1" w:rsidRDefault="007700E1">
      <w:pPr>
        <w:pStyle w:val="TOC3"/>
        <w:rPr>
          <w:rFonts w:asciiTheme="minorHAnsi" w:eastAsiaTheme="minorEastAsia" w:hAnsiTheme="minorHAnsi" w:cstheme="minorBidi"/>
          <w:noProof/>
          <w:szCs w:val="22"/>
          <w:lang w:eastAsia="en-US"/>
        </w:rPr>
      </w:pPr>
      <w:hyperlink w:anchor="_Toc485953939" w:history="1">
        <w:r w:rsidRPr="003F3650">
          <w:rPr>
            <w:rStyle w:val="Hyperlink"/>
            <w:noProof/>
          </w:rPr>
          <w:t>40. Lump-Sum Payment</w:t>
        </w:r>
        <w:r>
          <w:rPr>
            <w:noProof/>
            <w:webHidden/>
          </w:rPr>
          <w:tab/>
        </w:r>
        <w:r w:rsidR="00E72AA2">
          <w:rPr>
            <w:noProof/>
            <w:webHidden/>
          </w:rPr>
          <w:fldChar w:fldCharType="begin"/>
        </w:r>
        <w:r>
          <w:rPr>
            <w:noProof/>
            <w:webHidden/>
          </w:rPr>
          <w:instrText xml:space="preserve"> PAGEREF _Toc485953939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412AE242" w14:textId="02E6BFBC" w:rsidR="007700E1" w:rsidRDefault="007700E1">
      <w:pPr>
        <w:pStyle w:val="TOC3"/>
        <w:rPr>
          <w:rFonts w:asciiTheme="minorHAnsi" w:eastAsiaTheme="minorEastAsia" w:hAnsiTheme="minorHAnsi" w:cstheme="minorBidi"/>
          <w:noProof/>
          <w:szCs w:val="22"/>
          <w:lang w:eastAsia="en-US"/>
        </w:rPr>
      </w:pPr>
      <w:hyperlink w:anchor="_Toc485953940" w:history="1">
        <w:r w:rsidRPr="003F3650">
          <w:rPr>
            <w:rStyle w:val="Hyperlink"/>
            <w:noProof/>
          </w:rPr>
          <w:t>41. Contract Price</w:t>
        </w:r>
        <w:r>
          <w:rPr>
            <w:noProof/>
            <w:webHidden/>
          </w:rPr>
          <w:tab/>
        </w:r>
        <w:r w:rsidR="00E72AA2">
          <w:rPr>
            <w:noProof/>
            <w:webHidden/>
          </w:rPr>
          <w:fldChar w:fldCharType="begin"/>
        </w:r>
        <w:r>
          <w:rPr>
            <w:noProof/>
            <w:webHidden/>
          </w:rPr>
          <w:instrText xml:space="preserve"> PAGEREF _Toc485953940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2536C828" w14:textId="2B107157" w:rsidR="007700E1" w:rsidRDefault="007700E1">
      <w:pPr>
        <w:pStyle w:val="TOC3"/>
        <w:rPr>
          <w:rFonts w:asciiTheme="minorHAnsi" w:eastAsiaTheme="minorEastAsia" w:hAnsiTheme="minorHAnsi" w:cstheme="minorBidi"/>
          <w:noProof/>
          <w:szCs w:val="22"/>
          <w:lang w:eastAsia="en-US"/>
        </w:rPr>
      </w:pPr>
      <w:hyperlink w:anchor="_Toc485953941" w:history="1">
        <w:r w:rsidRPr="003F3650">
          <w:rPr>
            <w:rStyle w:val="Hyperlink"/>
            <w:noProof/>
          </w:rPr>
          <w:t>42. Payment for Additional Services</w:t>
        </w:r>
        <w:r>
          <w:rPr>
            <w:noProof/>
            <w:webHidden/>
          </w:rPr>
          <w:tab/>
        </w:r>
        <w:r w:rsidR="00E72AA2">
          <w:rPr>
            <w:noProof/>
            <w:webHidden/>
          </w:rPr>
          <w:fldChar w:fldCharType="begin"/>
        </w:r>
        <w:r>
          <w:rPr>
            <w:noProof/>
            <w:webHidden/>
          </w:rPr>
          <w:instrText xml:space="preserve"> PAGEREF _Toc485953941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41A979A0" w14:textId="0D59596B" w:rsidR="007700E1" w:rsidRDefault="007700E1">
      <w:pPr>
        <w:pStyle w:val="TOC3"/>
        <w:rPr>
          <w:rFonts w:asciiTheme="minorHAnsi" w:eastAsiaTheme="minorEastAsia" w:hAnsiTheme="minorHAnsi" w:cstheme="minorBidi"/>
          <w:noProof/>
          <w:szCs w:val="22"/>
          <w:lang w:eastAsia="en-US"/>
        </w:rPr>
      </w:pPr>
      <w:hyperlink w:anchor="_Toc485953942" w:history="1">
        <w:r w:rsidRPr="003F3650">
          <w:rPr>
            <w:rStyle w:val="Hyperlink"/>
            <w:noProof/>
          </w:rPr>
          <w:t>43. Terms and Conditions of    Payment</w:t>
        </w:r>
        <w:r>
          <w:rPr>
            <w:noProof/>
            <w:webHidden/>
          </w:rPr>
          <w:tab/>
        </w:r>
        <w:r w:rsidR="00E72AA2">
          <w:rPr>
            <w:noProof/>
            <w:webHidden/>
          </w:rPr>
          <w:fldChar w:fldCharType="begin"/>
        </w:r>
        <w:r>
          <w:rPr>
            <w:noProof/>
            <w:webHidden/>
          </w:rPr>
          <w:instrText xml:space="preserve"> PAGEREF _Toc485953942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1DABD9D3" w14:textId="10DB5A2E" w:rsidR="007700E1" w:rsidRDefault="007700E1">
      <w:pPr>
        <w:pStyle w:val="TOC3"/>
        <w:rPr>
          <w:rFonts w:asciiTheme="minorHAnsi" w:eastAsiaTheme="minorEastAsia" w:hAnsiTheme="minorHAnsi" w:cstheme="minorBidi"/>
          <w:noProof/>
          <w:szCs w:val="22"/>
          <w:lang w:eastAsia="en-US"/>
        </w:rPr>
      </w:pPr>
      <w:hyperlink w:anchor="_Toc485953943" w:history="1">
        <w:r w:rsidRPr="003F3650">
          <w:rPr>
            <w:rStyle w:val="Hyperlink"/>
            <w:noProof/>
          </w:rPr>
          <w:t>44. Advance Payment</w:t>
        </w:r>
        <w:r>
          <w:rPr>
            <w:noProof/>
            <w:webHidden/>
          </w:rPr>
          <w:tab/>
        </w:r>
        <w:r w:rsidR="00E72AA2">
          <w:rPr>
            <w:noProof/>
            <w:webHidden/>
          </w:rPr>
          <w:fldChar w:fldCharType="begin"/>
        </w:r>
        <w:r>
          <w:rPr>
            <w:noProof/>
            <w:webHidden/>
          </w:rPr>
          <w:instrText xml:space="preserve"> PAGEREF _Toc485953943 \h </w:instrText>
        </w:r>
        <w:r w:rsidR="00E72AA2">
          <w:rPr>
            <w:noProof/>
            <w:webHidden/>
          </w:rPr>
        </w:r>
        <w:r w:rsidR="00E72AA2">
          <w:rPr>
            <w:noProof/>
            <w:webHidden/>
          </w:rPr>
          <w:fldChar w:fldCharType="separate"/>
        </w:r>
        <w:r w:rsidR="00C90571">
          <w:rPr>
            <w:noProof/>
            <w:webHidden/>
          </w:rPr>
          <w:t>41</w:t>
        </w:r>
        <w:r w:rsidR="00E72AA2">
          <w:rPr>
            <w:noProof/>
            <w:webHidden/>
          </w:rPr>
          <w:fldChar w:fldCharType="end"/>
        </w:r>
      </w:hyperlink>
    </w:p>
    <w:p w14:paraId="64D0404D" w14:textId="2F11923B" w:rsidR="007700E1" w:rsidRDefault="007700E1">
      <w:pPr>
        <w:pStyle w:val="TOC3"/>
        <w:rPr>
          <w:rFonts w:asciiTheme="minorHAnsi" w:eastAsiaTheme="minorEastAsia" w:hAnsiTheme="minorHAnsi" w:cstheme="minorBidi"/>
          <w:noProof/>
          <w:szCs w:val="22"/>
          <w:lang w:eastAsia="en-US"/>
        </w:rPr>
      </w:pPr>
      <w:hyperlink w:anchor="_Toc485953944" w:history="1">
        <w:r w:rsidRPr="003F3650">
          <w:rPr>
            <w:rStyle w:val="Hyperlink"/>
            <w:noProof/>
          </w:rPr>
          <w:t>45. Interest on Delayed payment</w:t>
        </w:r>
        <w:r>
          <w:rPr>
            <w:noProof/>
            <w:webHidden/>
          </w:rPr>
          <w:tab/>
        </w:r>
        <w:r w:rsidR="00E72AA2">
          <w:rPr>
            <w:noProof/>
            <w:webHidden/>
          </w:rPr>
          <w:fldChar w:fldCharType="begin"/>
        </w:r>
        <w:r>
          <w:rPr>
            <w:noProof/>
            <w:webHidden/>
          </w:rPr>
          <w:instrText xml:space="preserve"> PAGEREF _Toc485953944 \h </w:instrText>
        </w:r>
        <w:r w:rsidR="00E72AA2">
          <w:rPr>
            <w:noProof/>
            <w:webHidden/>
          </w:rPr>
        </w:r>
        <w:r w:rsidR="00E72AA2">
          <w:rPr>
            <w:noProof/>
            <w:webHidden/>
          </w:rPr>
          <w:fldChar w:fldCharType="separate"/>
        </w:r>
        <w:r w:rsidR="00C90571">
          <w:rPr>
            <w:noProof/>
            <w:webHidden/>
          </w:rPr>
          <w:t>42</w:t>
        </w:r>
        <w:r w:rsidR="00E72AA2">
          <w:rPr>
            <w:noProof/>
            <w:webHidden/>
          </w:rPr>
          <w:fldChar w:fldCharType="end"/>
        </w:r>
      </w:hyperlink>
    </w:p>
    <w:p w14:paraId="243FC335" w14:textId="01D4EC25" w:rsidR="007700E1" w:rsidRDefault="007700E1">
      <w:pPr>
        <w:pStyle w:val="TOC3"/>
        <w:rPr>
          <w:rFonts w:asciiTheme="minorHAnsi" w:eastAsiaTheme="minorEastAsia" w:hAnsiTheme="minorHAnsi" w:cstheme="minorBidi"/>
          <w:noProof/>
          <w:szCs w:val="22"/>
          <w:lang w:eastAsia="en-US"/>
        </w:rPr>
      </w:pPr>
      <w:hyperlink w:anchor="_Toc485953945" w:history="1">
        <w:r w:rsidRPr="003F3650">
          <w:rPr>
            <w:rStyle w:val="Hyperlink"/>
            <w:noProof/>
          </w:rPr>
          <w:t>46. Amendment to Contract</w:t>
        </w:r>
        <w:r>
          <w:rPr>
            <w:noProof/>
            <w:webHidden/>
          </w:rPr>
          <w:tab/>
        </w:r>
        <w:r w:rsidR="00E72AA2">
          <w:rPr>
            <w:noProof/>
            <w:webHidden/>
          </w:rPr>
          <w:fldChar w:fldCharType="begin"/>
        </w:r>
        <w:r>
          <w:rPr>
            <w:noProof/>
            <w:webHidden/>
          </w:rPr>
          <w:instrText xml:space="preserve"> PAGEREF _Toc485953945 \h </w:instrText>
        </w:r>
        <w:r w:rsidR="00E72AA2">
          <w:rPr>
            <w:noProof/>
            <w:webHidden/>
          </w:rPr>
        </w:r>
        <w:r w:rsidR="00E72AA2">
          <w:rPr>
            <w:noProof/>
            <w:webHidden/>
          </w:rPr>
          <w:fldChar w:fldCharType="separate"/>
        </w:r>
        <w:r w:rsidR="00C90571">
          <w:rPr>
            <w:noProof/>
            <w:webHidden/>
          </w:rPr>
          <w:t>42</w:t>
        </w:r>
        <w:r w:rsidR="00E72AA2">
          <w:rPr>
            <w:noProof/>
            <w:webHidden/>
          </w:rPr>
          <w:fldChar w:fldCharType="end"/>
        </w:r>
      </w:hyperlink>
    </w:p>
    <w:p w14:paraId="3D309E0C" w14:textId="5DC10BC9" w:rsidR="007700E1" w:rsidRDefault="007700E1">
      <w:pPr>
        <w:pStyle w:val="TOC3"/>
        <w:rPr>
          <w:rFonts w:asciiTheme="minorHAnsi" w:eastAsiaTheme="minorEastAsia" w:hAnsiTheme="minorHAnsi" w:cstheme="minorBidi"/>
          <w:noProof/>
          <w:szCs w:val="22"/>
          <w:lang w:eastAsia="en-US"/>
        </w:rPr>
      </w:pPr>
      <w:hyperlink w:anchor="_Toc485953946" w:history="1">
        <w:r w:rsidRPr="003F3650">
          <w:rPr>
            <w:rStyle w:val="Hyperlink"/>
            <w:noProof/>
          </w:rPr>
          <w:t>47. Final Payment</w:t>
        </w:r>
        <w:r>
          <w:rPr>
            <w:noProof/>
            <w:webHidden/>
          </w:rPr>
          <w:tab/>
        </w:r>
        <w:r w:rsidR="00E72AA2">
          <w:rPr>
            <w:noProof/>
            <w:webHidden/>
          </w:rPr>
          <w:fldChar w:fldCharType="begin"/>
        </w:r>
        <w:r>
          <w:rPr>
            <w:noProof/>
            <w:webHidden/>
          </w:rPr>
          <w:instrText xml:space="preserve"> PAGEREF _Toc485953946 \h </w:instrText>
        </w:r>
        <w:r w:rsidR="00E72AA2">
          <w:rPr>
            <w:noProof/>
            <w:webHidden/>
          </w:rPr>
        </w:r>
        <w:r w:rsidR="00E72AA2">
          <w:rPr>
            <w:noProof/>
            <w:webHidden/>
          </w:rPr>
          <w:fldChar w:fldCharType="separate"/>
        </w:r>
        <w:r w:rsidR="00C90571">
          <w:rPr>
            <w:noProof/>
            <w:webHidden/>
          </w:rPr>
          <w:t>42</w:t>
        </w:r>
        <w:r w:rsidR="00E72AA2">
          <w:rPr>
            <w:noProof/>
            <w:webHidden/>
          </w:rPr>
          <w:fldChar w:fldCharType="end"/>
        </w:r>
      </w:hyperlink>
    </w:p>
    <w:p w14:paraId="0D2C0B61" w14:textId="30C92A6A" w:rsidR="007700E1" w:rsidRDefault="007700E1">
      <w:pPr>
        <w:pStyle w:val="TOC3"/>
        <w:rPr>
          <w:rFonts w:asciiTheme="minorHAnsi" w:eastAsiaTheme="minorEastAsia" w:hAnsiTheme="minorHAnsi" w:cstheme="minorBidi"/>
          <w:noProof/>
          <w:szCs w:val="22"/>
          <w:lang w:eastAsia="en-US"/>
        </w:rPr>
      </w:pPr>
      <w:hyperlink w:anchor="_Toc485953947" w:history="1">
        <w:r w:rsidRPr="003F3650">
          <w:rPr>
            <w:rStyle w:val="Hyperlink"/>
            <w:noProof/>
          </w:rPr>
          <w:t>48. Suspension of Payments</w:t>
        </w:r>
        <w:r>
          <w:rPr>
            <w:noProof/>
            <w:webHidden/>
          </w:rPr>
          <w:tab/>
        </w:r>
        <w:r w:rsidR="00E72AA2">
          <w:rPr>
            <w:noProof/>
            <w:webHidden/>
          </w:rPr>
          <w:fldChar w:fldCharType="begin"/>
        </w:r>
        <w:r>
          <w:rPr>
            <w:noProof/>
            <w:webHidden/>
          </w:rPr>
          <w:instrText xml:space="preserve"> PAGEREF _Toc485953947 \h </w:instrText>
        </w:r>
        <w:r w:rsidR="00E72AA2">
          <w:rPr>
            <w:noProof/>
            <w:webHidden/>
          </w:rPr>
        </w:r>
        <w:r w:rsidR="00E72AA2">
          <w:rPr>
            <w:noProof/>
            <w:webHidden/>
          </w:rPr>
          <w:fldChar w:fldCharType="separate"/>
        </w:r>
        <w:r w:rsidR="00C90571">
          <w:rPr>
            <w:noProof/>
            <w:webHidden/>
          </w:rPr>
          <w:t>42</w:t>
        </w:r>
        <w:r w:rsidR="00E72AA2">
          <w:rPr>
            <w:noProof/>
            <w:webHidden/>
          </w:rPr>
          <w:fldChar w:fldCharType="end"/>
        </w:r>
      </w:hyperlink>
    </w:p>
    <w:p w14:paraId="6DBD339F" w14:textId="5F60D9C5" w:rsidR="007700E1" w:rsidRDefault="007700E1">
      <w:pPr>
        <w:pStyle w:val="TOC2"/>
        <w:rPr>
          <w:rFonts w:asciiTheme="minorHAnsi" w:eastAsiaTheme="minorEastAsia" w:hAnsiTheme="minorHAnsi" w:cstheme="minorBidi"/>
          <w:b w:val="0"/>
          <w:noProof/>
          <w:szCs w:val="22"/>
          <w:lang w:eastAsia="en-US"/>
        </w:rPr>
      </w:pPr>
      <w:hyperlink w:anchor="_Toc485953948" w:history="1">
        <w:r w:rsidRPr="003F3650">
          <w:rPr>
            <w:rStyle w:val="Hyperlink"/>
            <w:rFonts w:eastAsia="SimSun" w:cs="Arial"/>
            <w:noProof/>
            <w:lang w:val="en-GB"/>
          </w:rPr>
          <w:t>G.  Time Control</w:t>
        </w:r>
        <w:r>
          <w:rPr>
            <w:noProof/>
            <w:webHidden/>
          </w:rPr>
          <w:tab/>
        </w:r>
        <w:r w:rsidR="00E72AA2">
          <w:rPr>
            <w:noProof/>
            <w:webHidden/>
          </w:rPr>
          <w:fldChar w:fldCharType="begin"/>
        </w:r>
        <w:r>
          <w:rPr>
            <w:noProof/>
            <w:webHidden/>
          </w:rPr>
          <w:instrText xml:space="preserve"> PAGEREF _Toc485953948 \h </w:instrText>
        </w:r>
        <w:r w:rsidR="00E72AA2">
          <w:rPr>
            <w:noProof/>
            <w:webHidden/>
          </w:rPr>
        </w:r>
        <w:r w:rsidR="00E72AA2">
          <w:rPr>
            <w:noProof/>
            <w:webHidden/>
          </w:rPr>
          <w:fldChar w:fldCharType="separate"/>
        </w:r>
        <w:r w:rsidR="00C90571">
          <w:rPr>
            <w:noProof/>
            <w:webHidden/>
          </w:rPr>
          <w:t>42</w:t>
        </w:r>
        <w:r w:rsidR="00E72AA2">
          <w:rPr>
            <w:noProof/>
            <w:webHidden/>
          </w:rPr>
          <w:fldChar w:fldCharType="end"/>
        </w:r>
      </w:hyperlink>
    </w:p>
    <w:p w14:paraId="0E723B1F" w14:textId="123E38E4" w:rsidR="007700E1" w:rsidRDefault="007700E1">
      <w:pPr>
        <w:pStyle w:val="TOC3"/>
        <w:rPr>
          <w:rFonts w:asciiTheme="minorHAnsi" w:eastAsiaTheme="minorEastAsia" w:hAnsiTheme="minorHAnsi" w:cstheme="minorBidi"/>
          <w:noProof/>
          <w:szCs w:val="22"/>
          <w:lang w:eastAsia="en-US"/>
        </w:rPr>
      </w:pPr>
      <w:hyperlink w:anchor="_Toc485953949" w:history="1">
        <w:r w:rsidRPr="003F3650">
          <w:rPr>
            <w:rStyle w:val="Hyperlink"/>
            <w:noProof/>
          </w:rPr>
          <w:t>49. Completion of Services</w:t>
        </w:r>
        <w:r>
          <w:rPr>
            <w:noProof/>
            <w:webHidden/>
          </w:rPr>
          <w:tab/>
        </w:r>
        <w:r w:rsidR="00E72AA2">
          <w:rPr>
            <w:noProof/>
            <w:webHidden/>
          </w:rPr>
          <w:fldChar w:fldCharType="begin"/>
        </w:r>
        <w:r>
          <w:rPr>
            <w:noProof/>
            <w:webHidden/>
          </w:rPr>
          <w:instrText xml:space="preserve"> PAGEREF _Toc485953949 \h </w:instrText>
        </w:r>
        <w:r w:rsidR="00E72AA2">
          <w:rPr>
            <w:noProof/>
            <w:webHidden/>
          </w:rPr>
        </w:r>
        <w:r w:rsidR="00E72AA2">
          <w:rPr>
            <w:noProof/>
            <w:webHidden/>
          </w:rPr>
          <w:fldChar w:fldCharType="separate"/>
        </w:r>
        <w:r w:rsidR="00C90571">
          <w:rPr>
            <w:noProof/>
            <w:webHidden/>
          </w:rPr>
          <w:t>42</w:t>
        </w:r>
        <w:r w:rsidR="00E72AA2">
          <w:rPr>
            <w:noProof/>
            <w:webHidden/>
          </w:rPr>
          <w:fldChar w:fldCharType="end"/>
        </w:r>
      </w:hyperlink>
    </w:p>
    <w:p w14:paraId="4F52DE84" w14:textId="7A3100E9" w:rsidR="007700E1" w:rsidRDefault="007700E1">
      <w:pPr>
        <w:pStyle w:val="TOC3"/>
        <w:rPr>
          <w:rFonts w:asciiTheme="minorHAnsi" w:eastAsiaTheme="minorEastAsia" w:hAnsiTheme="minorHAnsi" w:cstheme="minorBidi"/>
          <w:noProof/>
          <w:szCs w:val="22"/>
          <w:lang w:eastAsia="en-US"/>
        </w:rPr>
      </w:pPr>
      <w:hyperlink w:anchor="_Toc485953950" w:history="1">
        <w:r w:rsidRPr="003F3650">
          <w:rPr>
            <w:rStyle w:val="Hyperlink"/>
            <w:noProof/>
          </w:rPr>
          <w:t>50. Extension of the Intended Completion Date</w:t>
        </w:r>
        <w:r>
          <w:rPr>
            <w:noProof/>
            <w:webHidden/>
          </w:rPr>
          <w:tab/>
        </w:r>
        <w:r w:rsidR="00E72AA2">
          <w:rPr>
            <w:noProof/>
            <w:webHidden/>
          </w:rPr>
          <w:fldChar w:fldCharType="begin"/>
        </w:r>
        <w:r>
          <w:rPr>
            <w:noProof/>
            <w:webHidden/>
          </w:rPr>
          <w:instrText xml:space="preserve"> PAGEREF _Toc485953950 \h </w:instrText>
        </w:r>
        <w:r w:rsidR="00E72AA2">
          <w:rPr>
            <w:noProof/>
            <w:webHidden/>
          </w:rPr>
        </w:r>
        <w:r w:rsidR="00E72AA2">
          <w:rPr>
            <w:noProof/>
            <w:webHidden/>
          </w:rPr>
          <w:fldChar w:fldCharType="separate"/>
        </w:r>
        <w:r w:rsidR="00C90571">
          <w:rPr>
            <w:noProof/>
            <w:webHidden/>
          </w:rPr>
          <w:t>42</w:t>
        </w:r>
        <w:r w:rsidR="00E72AA2">
          <w:rPr>
            <w:noProof/>
            <w:webHidden/>
          </w:rPr>
          <w:fldChar w:fldCharType="end"/>
        </w:r>
      </w:hyperlink>
    </w:p>
    <w:p w14:paraId="392F4805" w14:textId="344EE9A7" w:rsidR="007700E1" w:rsidRDefault="007700E1">
      <w:pPr>
        <w:pStyle w:val="TOC3"/>
        <w:rPr>
          <w:rFonts w:asciiTheme="minorHAnsi" w:eastAsiaTheme="minorEastAsia" w:hAnsiTheme="minorHAnsi" w:cstheme="minorBidi"/>
          <w:noProof/>
          <w:szCs w:val="22"/>
          <w:lang w:eastAsia="en-US"/>
        </w:rPr>
      </w:pPr>
      <w:hyperlink w:anchor="_Toc485953951" w:history="1">
        <w:r w:rsidRPr="003F3650">
          <w:rPr>
            <w:rStyle w:val="Hyperlink"/>
            <w:noProof/>
          </w:rPr>
          <w:t>51. Progress Meeting</w:t>
        </w:r>
        <w:r>
          <w:rPr>
            <w:noProof/>
            <w:webHidden/>
          </w:rPr>
          <w:tab/>
        </w:r>
        <w:r w:rsidR="00E72AA2">
          <w:rPr>
            <w:noProof/>
            <w:webHidden/>
          </w:rPr>
          <w:fldChar w:fldCharType="begin"/>
        </w:r>
        <w:r>
          <w:rPr>
            <w:noProof/>
            <w:webHidden/>
          </w:rPr>
          <w:instrText xml:space="preserve"> PAGEREF _Toc485953951 \h </w:instrText>
        </w:r>
        <w:r w:rsidR="00E72AA2">
          <w:rPr>
            <w:noProof/>
            <w:webHidden/>
          </w:rPr>
        </w:r>
        <w:r w:rsidR="00E72AA2">
          <w:rPr>
            <w:noProof/>
            <w:webHidden/>
          </w:rPr>
          <w:fldChar w:fldCharType="separate"/>
        </w:r>
        <w:r w:rsidR="00C90571">
          <w:rPr>
            <w:noProof/>
            <w:webHidden/>
          </w:rPr>
          <w:t>43</w:t>
        </w:r>
        <w:r w:rsidR="00E72AA2">
          <w:rPr>
            <w:noProof/>
            <w:webHidden/>
          </w:rPr>
          <w:fldChar w:fldCharType="end"/>
        </w:r>
      </w:hyperlink>
    </w:p>
    <w:p w14:paraId="65EAA807" w14:textId="3E5F68F7" w:rsidR="007700E1" w:rsidRDefault="007700E1">
      <w:pPr>
        <w:pStyle w:val="TOC3"/>
        <w:rPr>
          <w:rFonts w:asciiTheme="minorHAnsi" w:eastAsiaTheme="minorEastAsia" w:hAnsiTheme="minorHAnsi" w:cstheme="minorBidi"/>
          <w:noProof/>
          <w:szCs w:val="22"/>
          <w:lang w:eastAsia="en-US"/>
        </w:rPr>
      </w:pPr>
      <w:hyperlink w:anchor="_Toc485953952" w:history="1">
        <w:r w:rsidRPr="003F3650">
          <w:rPr>
            <w:rStyle w:val="Hyperlink"/>
            <w:noProof/>
          </w:rPr>
          <w:t>52. Identifying Defects</w:t>
        </w:r>
        <w:r>
          <w:rPr>
            <w:noProof/>
            <w:webHidden/>
          </w:rPr>
          <w:tab/>
        </w:r>
        <w:r w:rsidR="00E72AA2">
          <w:rPr>
            <w:noProof/>
            <w:webHidden/>
          </w:rPr>
          <w:fldChar w:fldCharType="begin"/>
        </w:r>
        <w:r>
          <w:rPr>
            <w:noProof/>
            <w:webHidden/>
          </w:rPr>
          <w:instrText xml:space="preserve"> PAGEREF _Toc485953952 \h </w:instrText>
        </w:r>
        <w:r w:rsidR="00E72AA2">
          <w:rPr>
            <w:noProof/>
            <w:webHidden/>
          </w:rPr>
        </w:r>
        <w:r w:rsidR="00E72AA2">
          <w:rPr>
            <w:noProof/>
            <w:webHidden/>
          </w:rPr>
          <w:fldChar w:fldCharType="separate"/>
        </w:r>
        <w:r w:rsidR="00C90571">
          <w:rPr>
            <w:noProof/>
            <w:webHidden/>
          </w:rPr>
          <w:t>43</w:t>
        </w:r>
        <w:r w:rsidR="00E72AA2">
          <w:rPr>
            <w:noProof/>
            <w:webHidden/>
          </w:rPr>
          <w:fldChar w:fldCharType="end"/>
        </w:r>
      </w:hyperlink>
    </w:p>
    <w:p w14:paraId="763D07EE" w14:textId="625D139E" w:rsidR="007700E1" w:rsidRDefault="007700E1">
      <w:pPr>
        <w:pStyle w:val="TOC3"/>
        <w:rPr>
          <w:rFonts w:asciiTheme="minorHAnsi" w:eastAsiaTheme="minorEastAsia" w:hAnsiTheme="minorHAnsi" w:cstheme="minorBidi"/>
          <w:noProof/>
          <w:szCs w:val="22"/>
          <w:lang w:eastAsia="en-US"/>
        </w:rPr>
      </w:pPr>
      <w:hyperlink w:anchor="_Toc485953953" w:history="1">
        <w:r w:rsidRPr="003F3650">
          <w:rPr>
            <w:rStyle w:val="Hyperlink"/>
            <w:noProof/>
          </w:rPr>
          <w:t>53. Correction of Defects, and Lack of Performance Penalty</w:t>
        </w:r>
        <w:r>
          <w:rPr>
            <w:noProof/>
            <w:webHidden/>
          </w:rPr>
          <w:tab/>
        </w:r>
        <w:r w:rsidR="00E72AA2">
          <w:rPr>
            <w:noProof/>
            <w:webHidden/>
          </w:rPr>
          <w:fldChar w:fldCharType="begin"/>
        </w:r>
        <w:r>
          <w:rPr>
            <w:noProof/>
            <w:webHidden/>
          </w:rPr>
          <w:instrText xml:space="preserve"> PAGEREF _Toc485953953 \h </w:instrText>
        </w:r>
        <w:r w:rsidR="00E72AA2">
          <w:rPr>
            <w:noProof/>
            <w:webHidden/>
          </w:rPr>
        </w:r>
        <w:r w:rsidR="00E72AA2">
          <w:rPr>
            <w:noProof/>
            <w:webHidden/>
          </w:rPr>
          <w:fldChar w:fldCharType="separate"/>
        </w:r>
        <w:r w:rsidR="00C90571">
          <w:rPr>
            <w:noProof/>
            <w:webHidden/>
          </w:rPr>
          <w:t>43</w:t>
        </w:r>
        <w:r w:rsidR="00E72AA2">
          <w:rPr>
            <w:noProof/>
            <w:webHidden/>
          </w:rPr>
          <w:fldChar w:fldCharType="end"/>
        </w:r>
      </w:hyperlink>
    </w:p>
    <w:p w14:paraId="1E662B2D" w14:textId="03AADE63" w:rsidR="007700E1" w:rsidRDefault="007700E1">
      <w:pPr>
        <w:pStyle w:val="TOC3"/>
        <w:rPr>
          <w:rFonts w:asciiTheme="minorHAnsi" w:eastAsiaTheme="minorEastAsia" w:hAnsiTheme="minorHAnsi" w:cstheme="minorBidi"/>
          <w:noProof/>
          <w:szCs w:val="22"/>
          <w:lang w:eastAsia="en-US"/>
        </w:rPr>
      </w:pPr>
      <w:hyperlink w:anchor="_Toc485953954" w:history="1">
        <w:r w:rsidRPr="003F3650">
          <w:rPr>
            <w:rStyle w:val="Hyperlink"/>
            <w:noProof/>
          </w:rPr>
          <w:t>54. Termination for Default</w:t>
        </w:r>
        <w:r>
          <w:rPr>
            <w:noProof/>
            <w:webHidden/>
          </w:rPr>
          <w:tab/>
        </w:r>
        <w:r w:rsidR="00E72AA2">
          <w:rPr>
            <w:noProof/>
            <w:webHidden/>
          </w:rPr>
          <w:fldChar w:fldCharType="begin"/>
        </w:r>
        <w:r>
          <w:rPr>
            <w:noProof/>
            <w:webHidden/>
          </w:rPr>
          <w:instrText xml:space="preserve"> PAGEREF _Toc485953954 \h </w:instrText>
        </w:r>
        <w:r w:rsidR="00E72AA2">
          <w:rPr>
            <w:noProof/>
            <w:webHidden/>
          </w:rPr>
        </w:r>
        <w:r w:rsidR="00E72AA2">
          <w:rPr>
            <w:noProof/>
            <w:webHidden/>
          </w:rPr>
          <w:fldChar w:fldCharType="separate"/>
        </w:r>
        <w:r w:rsidR="00C90571">
          <w:rPr>
            <w:noProof/>
            <w:webHidden/>
          </w:rPr>
          <w:t>43</w:t>
        </w:r>
        <w:r w:rsidR="00E72AA2">
          <w:rPr>
            <w:noProof/>
            <w:webHidden/>
          </w:rPr>
          <w:fldChar w:fldCharType="end"/>
        </w:r>
      </w:hyperlink>
    </w:p>
    <w:p w14:paraId="50931E9C" w14:textId="32749FE1" w:rsidR="007700E1" w:rsidRDefault="007700E1">
      <w:pPr>
        <w:pStyle w:val="TOC3"/>
        <w:rPr>
          <w:rFonts w:asciiTheme="minorHAnsi" w:eastAsiaTheme="minorEastAsia" w:hAnsiTheme="minorHAnsi" w:cstheme="minorBidi"/>
          <w:noProof/>
          <w:szCs w:val="22"/>
          <w:lang w:eastAsia="en-US"/>
        </w:rPr>
      </w:pPr>
      <w:hyperlink w:anchor="_Toc485953955" w:history="1">
        <w:r w:rsidRPr="003F3650">
          <w:rPr>
            <w:rStyle w:val="Hyperlink"/>
            <w:noProof/>
          </w:rPr>
          <w:t>55. Termination for Insolvency</w:t>
        </w:r>
        <w:r>
          <w:rPr>
            <w:noProof/>
            <w:webHidden/>
          </w:rPr>
          <w:tab/>
        </w:r>
        <w:r w:rsidR="00E72AA2">
          <w:rPr>
            <w:noProof/>
            <w:webHidden/>
          </w:rPr>
          <w:fldChar w:fldCharType="begin"/>
        </w:r>
        <w:r>
          <w:rPr>
            <w:noProof/>
            <w:webHidden/>
          </w:rPr>
          <w:instrText xml:space="preserve"> PAGEREF _Toc485953955 \h </w:instrText>
        </w:r>
        <w:r w:rsidR="00E72AA2">
          <w:rPr>
            <w:noProof/>
            <w:webHidden/>
          </w:rPr>
        </w:r>
        <w:r w:rsidR="00E72AA2">
          <w:rPr>
            <w:noProof/>
            <w:webHidden/>
          </w:rPr>
          <w:fldChar w:fldCharType="separate"/>
        </w:r>
        <w:r w:rsidR="00C90571">
          <w:rPr>
            <w:noProof/>
            <w:webHidden/>
          </w:rPr>
          <w:t>43</w:t>
        </w:r>
        <w:r w:rsidR="00E72AA2">
          <w:rPr>
            <w:noProof/>
            <w:webHidden/>
          </w:rPr>
          <w:fldChar w:fldCharType="end"/>
        </w:r>
      </w:hyperlink>
    </w:p>
    <w:p w14:paraId="370A2887" w14:textId="3D05FDBF" w:rsidR="007700E1" w:rsidRDefault="007700E1">
      <w:pPr>
        <w:pStyle w:val="TOC3"/>
        <w:rPr>
          <w:rFonts w:asciiTheme="minorHAnsi" w:eastAsiaTheme="minorEastAsia" w:hAnsiTheme="minorHAnsi" w:cstheme="minorBidi"/>
          <w:noProof/>
          <w:szCs w:val="22"/>
          <w:lang w:eastAsia="en-US"/>
        </w:rPr>
      </w:pPr>
      <w:hyperlink w:anchor="_Toc485953956" w:history="1">
        <w:r w:rsidRPr="003F3650">
          <w:rPr>
            <w:rStyle w:val="Hyperlink"/>
            <w:noProof/>
          </w:rPr>
          <w:t>56. Termination for Convenience</w:t>
        </w:r>
        <w:r>
          <w:rPr>
            <w:noProof/>
            <w:webHidden/>
          </w:rPr>
          <w:tab/>
        </w:r>
        <w:r w:rsidR="00E72AA2">
          <w:rPr>
            <w:noProof/>
            <w:webHidden/>
          </w:rPr>
          <w:fldChar w:fldCharType="begin"/>
        </w:r>
        <w:r>
          <w:rPr>
            <w:noProof/>
            <w:webHidden/>
          </w:rPr>
          <w:instrText xml:space="preserve"> PAGEREF _Toc485953956 \h </w:instrText>
        </w:r>
        <w:r w:rsidR="00E72AA2">
          <w:rPr>
            <w:noProof/>
            <w:webHidden/>
          </w:rPr>
        </w:r>
        <w:r w:rsidR="00E72AA2">
          <w:rPr>
            <w:noProof/>
            <w:webHidden/>
          </w:rPr>
          <w:fldChar w:fldCharType="separate"/>
        </w:r>
        <w:r w:rsidR="00C90571">
          <w:rPr>
            <w:noProof/>
            <w:webHidden/>
          </w:rPr>
          <w:t>43</w:t>
        </w:r>
        <w:r w:rsidR="00E72AA2">
          <w:rPr>
            <w:noProof/>
            <w:webHidden/>
          </w:rPr>
          <w:fldChar w:fldCharType="end"/>
        </w:r>
      </w:hyperlink>
    </w:p>
    <w:p w14:paraId="1BC1A56D" w14:textId="3B1A4B6A" w:rsidR="007700E1" w:rsidRDefault="007700E1">
      <w:pPr>
        <w:pStyle w:val="TOC3"/>
        <w:rPr>
          <w:rFonts w:asciiTheme="minorHAnsi" w:eastAsiaTheme="minorEastAsia" w:hAnsiTheme="minorHAnsi" w:cstheme="minorBidi"/>
          <w:noProof/>
          <w:szCs w:val="22"/>
          <w:lang w:eastAsia="en-US"/>
        </w:rPr>
      </w:pPr>
      <w:hyperlink w:anchor="_Toc485953957" w:history="1">
        <w:r w:rsidRPr="003F3650">
          <w:rPr>
            <w:rStyle w:val="Hyperlink"/>
            <w:noProof/>
          </w:rPr>
          <w:t>57. Termination because of Force Majeure</w:t>
        </w:r>
        <w:r>
          <w:rPr>
            <w:noProof/>
            <w:webHidden/>
          </w:rPr>
          <w:tab/>
        </w:r>
        <w:r w:rsidR="00E72AA2">
          <w:rPr>
            <w:noProof/>
            <w:webHidden/>
          </w:rPr>
          <w:fldChar w:fldCharType="begin"/>
        </w:r>
        <w:r>
          <w:rPr>
            <w:noProof/>
            <w:webHidden/>
          </w:rPr>
          <w:instrText xml:space="preserve"> PAGEREF _Toc485953957 \h </w:instrText>
        </w:r>
        <w:r w:rsidR="00E72AA2">
          <w:rPr>
            <w:noProof/>
            <w:webHidden/>
          </w:rPr>
        </w:r>
        <w:r w:rsidR="00E72AA2">
          <w:rPr>
            <w:noProof/>
            <w:webHidden/>
          </w:rPr>
          <w:fldChar w:fldCharType="separate"/>
        </w:r>
        <w:r w:rsidR="00C90571">
          <w:rPr>
            <w:noProof/>
            <w:webHidden/>
          </w:rPr>
          <w:t>44</w:t>
        </w:r>
        <w:r w:rsidR="00E72AA2">
          <w:rPr>
            <w:noProof/>
            <w:webHidden/>
          </w:rPr>
          <w:fldChar w:fldCharType="end"/>
        </w:r>
      </w:hyperlink>
    </w:p>
    <w:p w14:paraId="6EF40D07" w14:textId="7C2071E6" w:rsidR="007700E1" w:rsidRDefault="007700E1">
      <w:pPr>
        <w:pStyle w:val="TOC3"/>
        <w:rPr>
          <w:rFonts w:asciiTheme="minorHAnsi" w:eastAsiaTheme="minorEastAsia" w:hAnsiTheme="minorHAnsi" w:cstheme="minorBidi"/>
          <w:noProof/>
          <w:szCs w:val="22"/>
          <w:lang w:eastAsia="en-US"/>
        </w:rPr>
      </w:pPr>
      <w:hyperlink w:anchor="_Toc485953958" w:history="1">
        <w:r w:rsidRPr="003F3650">
          <w:rPr>
            <w:rStyle w:val="Hyperlink"/>
            <w:noProof/>
          </w:rPr>
          <w:t>58. Amicable Settlement</w:t>
        </w:r>
        <w:r>
          <w:rPr>
            <w:noProof/>
            <w:webHidden/>
          </w:rPr>
          <w:tab/>
        </w:r>
        <w:r w:rsidR="00E72AA2">
          <w:rPr>
            <w:noProof/>
            <w:webHidden/>
          </w:rPr>
          <w:fldChar w:fldCharType="begin"/>
        </w:r>
        <w:r>
          <w:rPr>
            <w:noProof/>
            <w:webHidden/>
          </w:rPr>
          <w:instrText xml:space="preserve"> PAGEREF _Toc485953958 \h </w:instrText>
        </w:r>
        <w:r w:rsidR="00E72AA2">
          <w:rPr>
            <w:noProof/>
            <w:webHidden/>
          </w:rPr>
        </w:r>
        <w:r w:rsidR="00E72AA2">
          <w:rPr>
            <w:noProof/>
            <w:webHidden/>
          </w:rPr>
          <w:fldChar w:fldCharType="separate"/>
        </w:r>
        <w:r w:rsidR="00C90571">
          <w:rPr>
            <w:noProof/>
            <w:webHidden/>
          </w:rPr>
          <w:t>44</w:t>
        </w:r>
        <w:r w:rsidR="00E72AA2">
          <w:rPr>
            <w:noProof/>
            <w:webHidden/>
          </w:rPr>
          <w:fldChar w:fldCharType="end"/>
        </w:r>
      </w:hyperlink>
    </w:p>
    <w:p w14:paraId="23A4BBDB" w14:textId="40E641FB" w:rsidR="007700E1" w:rsidRDefault="007700E1">
      <w:pPr>
        <w:pStyle w:val="TOC3"/>
        <w:rPr>
          <w:rFonts w:asciiTheme="minorHAnsi" w:eastAsiaTheme="minorEastAsia" w:hAnsiTheme="minorHAnsi" w:cstheme="minorBidi"/>
          <w:noProof/>
          <w:szCs w:val="22"/>
          <w:lang w:eastAsia="en-US"/>
        </w:rPr>
      </w:pPr>
      <w:hyperlink w:anchor="_Toc485953959" w:history="1">
        <w:r w:rsidRPr="003F3650">
          <w:rPr>
            <w:rStyle w:val="Hyperlink"/>
            <w:noProof/>
          </w:rPr>
          <w:t>59. Adjudication</w:t>
        </w:r>
        <w:r>
          <w:rPr>
            <w:noProof/>
            <w:webHidden/>
          </w:rPr>
          <w:tab/>
        </w:r>
        <w:r w:rsidR="00E72AA2">
          <w:rPr>
            <w:noProof/>
            <w:webHidden/>
          </w:rPr>
          <w:fldChar w:fldCharType="begin"/>
        </w:r>
        <w:r>
          <w:rPr>
            <w:noProof/>
            <w:webHidden/>
          </w:rPr>
          <w:instrText xml:space="preserve"> PAGEREF _Toc485953959 \h </w:instrText>
        </w:r>
        <w:r w:rsidR="00E72AA2">
          <w:rPr>
            <w:noProof/>
            <w:webHidden/>
          </w:rPr>
        </w:r>
        <w:r w:rsidR="00E72AA2">
          <w:rPr>
            <w:noProof/>
            <w:webHidden/>
          </w:rPr>
          <w:fldChar w:fldCharType="separate"/>
        </w:r>
        <w:r w:rsidR="00C90571">
          <w:rPr>
            <w:noProof/>
            <w:webHidden/>
          </w:rPr>
          <w:t>44</w:t>
        </w:r>
        <w:r w:rsidR="00E72AA2">
          <w:rPr>
            <w:noProof/>
            <w:webHidden/>
          </w:rPr>
          <w:fldChar w:fldCharType="end"/>
        </w:r>
      </w:hyperlink>
    </w:p>
    <w:p w14:paraId="01C79335" w14:textId="6A0FB027" w:rsidR="007700E1" w:rsidRDefault="007700E1">
      <w:pPr>
        <w:pStyle w:val="TOC3"/>
        <w:rPr>
          <w:rFonts w:asciiTheme="minorHAnsi" w:eastAsiaTheme="minorEastAsia" w:hAnsiTheme="minorHAnsi" w:cstheme="minorBidi"/>
          <w:noProof/>
          <w:szCs w:val="22"/>
          <w:lang w:eastAsia="en-US"/>
        </w:rPr>
      </w:pPr>
      <w:hyperlink w:anchor="_Toc485953960" w:history="1">
        <w:r w:rsidRPr="003F3650">
          <w:rPr>
            <w:rStyle w:val="Hyperlink"/>
            <w:noProof/>
          </w:rPr>
          <w:t>60. Arbitration</w:t>
        </w:r>
        <w:r>
          <w:rPr>
            <w:noProof/>
            <w:webHidden/>
          </w:rPr>
          <w:tab/>
        </w:r>
        <w:r w:rsidR="00E72AA2">
          <w:rPr>
            <w:noProof/>
            <w:webHidden/>
          </w:rPr>
          <w:fldChar w:fldCharType="begin"/>
        </w:r>
        <w:r>
          <w:rPr>
            <w:noProof/>
            <w:webHidden/>
          </w:rPr>
          <w:instrText xml:space="preserve"> PAGEREF _Toc485953960 \h </w:instrText>
        </w:r>
        <w:r w:rsidR="00E72AA2">
          <w:rPr>
            <w:noProof/>
            <w:webHidden/>
          </w:rPr>
        </w:r>
        <w:r w:rsidR="00E72AA2">
          <w:rPr>
            <w:noProof/>
            <w:webHidden/>
          </w:rPr>
          <w:fldChar w:fldCharType="separate"/>
        </w:r>
        <w:r w:rsidR="00C90571">
          <w:rPr>
            <w:noProof/>
            <w:webHidden/>
          </w:rPr>
          <w:t>44</w:t>
        </w:r>
        <w:r w:rsidR="00E72AA2">
          <w:rPr>
            <w:noProof/>
            <w:webHidden/>
          </w:rPr>
          <w:fldChar w:fldCharType="end"/>
        </w:r>
      </w:hyperlink>
    </w:p>
    <w:p w14:paraId="60671924" w14:textId="676D1FE2" w:rsidR="007700E1" w:rsidRDefault="007700E1">
      <w:pPr>
        <w:pStyle w:val="TOC1"/>
        <w:rPr>
          <w:rFonts w:asciiTheme="minorHAnsi" w:eastAsiaTheme="minorEastAsia" w:hAnsiTheme="minorHAnsi" w:cstheme="minorBidi"/>
          <w:b w:val="0"/>
          <w:bCs w:val="0"/>
          <w:noProof/>
          <w:sz w:val="22"/>
          <w:szCs w:val="22"/>
          <w:lang w:eastAsia="en-US"/>
        </w:rPr>
      </w:pPr>
      <w:hyperlink w:anchor="_Toc485953961" w:history="1">
        <w:r w:rsidRPr="003F3650">
          <w:rPr>
            <w:rStyle w:val="Hyperlink"/>
            <w:noProof/>
          </w:rPr>
          <w:t>Section 4.  Particular Conditions of Contract</w:t>
        </w:r>
        <w:r>
          <w:rPr>
            <w:noProof/>
            <w:webHidden/>
          </w:rPr>
          <w:tab/>
        </w:r>
        <w:r w:rsidR="00E72AA2">
          <w:rPr>
            <w:noProof/>
            <w:webHidden/>
          </w:rPr>
          <w:fldChar w:fldCharType="begin"/>
        </w:r>
        <w:r>
          <w:rPr>
            <w:noProof/>
            <w:webHidden/>
          </w:rPr>
          <w:instrText xml:space="preserve"> PAGEREF _Toc485953961 \h </w:instrText>
        </w:r>
        <w:r w:rsidR="00E72AA2">
          <w:rPr>
            <w:noProof/>
            <w:webHidden/>
          </w:rPr>
        </w:r>
        <w:r w:rsidR="00E72AA2">
          <w:rPr>
            <w:noProof/>
            <w:webHidden/>
          </w:rPr>
          <w:fldChar w:fldCharType="separate"/>
        </w:r>
        <w:r w:rsidR="00C90571">
          <w:rPr>
            <w:noProof/>
            <w:webHidden/>
          </w:rPr>
          <w:t>45</w:t>
        </w:r>
        <w:r w:rsidR="00E72AA2">
          <w:rPr>
            <w:noProof/>
            <w:webHidden/>
          </w:rPr>
          <w:fldChar w:fldCharType="end"/>
        </w:r>
      </w:hyperlink>
    </w:p>
    <w:p w14:paraId="6E3C5F75" w14:textId="5028BE1E" w:rsidR="007700E1" w:rsidRDefault="007700E1">
      <w:pPr>
        <w:pStyle w:val="TOC1"/>
        <w:rPr>
          <w:rFonts w:asciiTheme="minorHAnsi" w:eastAsiaTheme="minorEastAsia" w:hAnsiTheme="minorHAnsi" w:cstheme="minorBidi"/>
          <w:b w:val="0"/>
          <w:bCs w:val="0"/>
          <w:noProof/>
          <w:sz w:val="22"/>
          <w:szCs w:val="22"/>
          <w:lang w:eastAsia="en-US"/>
        </w:rPr>
      </w:pPr>
      <w:hyperlink w:anchor="_Toc485953962" w:history="1">
        <w:r w:rsidRPr="003F3650">
          <w:rPr>
            <w:rStyle w:val="Hyperlink"/>
            <w:noProof/>
          </w:rPr>
          <w:t>Section 5: Tender and Contract Forms</w:t>
        </w:r>
        <w:r>
          <w:rPr>
            <w:noProof/>
            <w:webHidden/>
          </w:rPr>
          <w:tab/>
        </w:r>
        <w:r w:rsidR="00E72AA2">
          <w:rPr>
            <w:noProof/>
            <w:webHidden/>
          </w:rPr>
          <w:fldChar w:fldCharType="begin"/>
        </w:r>
        <w:r>
          <w:rPr>
            <w:noProof/>
            <w:webHidden/>
          </w:rPr>
          <w:instrText xml:space="preserve"> PAGEREF _Toc485953962 \h </w:instrText>
        </w:r>
        <w:r w:rsidR="00E72AA2">
          <w:rPr>
            <w:noProof/>
            <w:webHidden/>
          </w:rPr>
        </w:r>
        <w:r w:rsidR="00E72AA2">
          <w:rPr>
            <w:noProof/>
            <w:webHidden/>
          </w:rPr>
          <w:fldChar w:fldCharType="separate"/>
        </w:r>
        <w:r w:rsidR="00C90571">
          <w:rPr>
            <w:noProof/>
            <w:webHidden/>
          </w:rPr>
          <w:t>48</w:t>
        </w:r>
        <w:r w:rsidR="00E72AA2">
          <w:rPr>
            <w:noProof/>
            <w:webHidden/>
          </w:rPr>
          <w:fldChar w:fldCharType="end"/>
        </w:r>
      </w:hyperlink>
    </w:p>
    <w:p w14:paraId="1D26F322" w14:textId="4C24EF2C" w:rsidR="007700E1" w:rsidRDefault="007700E1">
      <w:pPr>
        <w:pStyle w:val="TOC4"/>
        <w:rPr>
          <w:rFonts w:asciiTheme="minorHAnsi" w:eastAsiaTheme="minorEastAsia" w:hAnsiTheme="minorHAnsi" w:cstheme="minorBidi"/>
          <w:b w:val="0"/>
          <w:sz w:val="22"/>
          <w:szCs w:val="22"/>
          <w:lang w:val="en-US" w:eastAsia="en-US"/>
        </w:rPr>
      </w:pPr>
      <w:hyperlink w:anchor="_Toc485953963" w:history="1">
        <w:r w:rsidRPr="003F3650">
          <w:rPr>
            <w:rStyle w:val="Hyperlink"/>
            <w:bCs/>
          </w:rPr>
          <w:t>Tender Submission Letter (Form PSN-1)</w:t>
        </w:r>
        <w:r>
          <w:rPr>
            <w:webHidden/>
          </w:rPr>
          <w:tab/>
        </w:r>
        <w:r w:rsidR="00E72AA2">
          <w:rPr>
            <w:webHidden/>
          </w:rPr>
          <w:fldChar w:fldCharType="begin"/>
        </w:r>
        <w:r>
          <w:rPr>
            <w:webHidden/>
          </w:rPr>
          <w:instrText xml:space="preserve"> PAGEREF _Toc485953963 \h </w:instrText>
        </w:r>
        <w:r w:rsidR="00E72AA2">
          <w:rPr>
            <w:webHidden/>
          </w:rPr>
        </w:r>
        <w:r w:rsidR="00E72AA2">
          <w:rPr>
            <w:webHidden/>
          </w:rPr>
          <w:fldChar w:fldCharType="separate"/>
        </w:r>
        <w:r w:rsidR="00C90571">
          <w:rPr>
            <w:webHidden/>
          </w:rPr>
          <w:t>49</w:t>
        </w:r>
        <w:r w:rsidR="00E72AA2">
          <w:rPr>
            <w:webHidden/>
          </w:rPr>
          <w:fldChar w:fldCharType="end"/>
        </w:r>
      </w:hyperlink>
    </w:p>
    <w:p w14:paraId="7A4A1AEB" w14:textId="34ED87E0" w:rsidR="007700E1" w:rsidRDefault="007700E1">
      <w:pPr>
        <w:pStyle w:val="TOC4"/>
        <w:rPr>
          <w:rFonts w:asciiTheme="minorHAnsi" w:eastAsiaTheme="minorEastAsia" w:hAnsiTheme="minorHAnsi" w:cstheme="minorBidi"/>
          <w:b w:val="0"/>
          <w:sz w:val="22"/>
          <w:szCs w:val="22"/>
          <w:lang w:val="en-US" w:eastAsia="en-US"/>
        </w:rPr>
      </w:pPr>
      <w:hyperlink w:anchor="_Toc485953964" w:history="1">
        <w:r w:rsidRPr="003F3650">
          <w:rPr>
            <w:rStyle w:val="Hyperlink"/>
            <w:rFonts w:ascii="Times New Roman" w:hAnsi="Times New Roman"/>
            <w:bCs/>
          </w:rPr>
          <w:t>Tenderer Information (Form PSN-2)</w:t>
        </w:r>
        <w:r>
          <w:rPr>
            <w:webHidden/>
          </w:rPr>
          <w:tab/>
        </w:r>
        <w:r w:rsidR="00E72AA2">
          <w:rPr>
            <w:webHidden/>
          </w:rPr>
          <w:fldChar w:fldCharType="begin"/>
        </w:r>
        <w:r>
          <w:rPr>
            <w:webHidden/>
          </w:rPr>
          <w:instrText xml:space="preserve"> PAGEREF _Toc485953964 \h </w:instrText>
        </w:r>
        <w:r w:rsidR="00E72AA2">
          <w:rPr>
            <w:webHidden/>
          </w:rPr>
        </w:r>
        <w:r w:rsidR="00E72AA2">
          <w:rPr>
            <w:webHidden/>
          </w:rPr>
          <w:fldChar w:fldCharType="separate"/>
        </w:r>
        <w:r w:rsidR="00C90571">
          <w:rPr>
            <w:webHidden/>
          </w:rPr>
          <w:t>51</w:t>
        </w:r>
        <w:r w:rsidR="00E72AA2">
          <w:rPr>
            <w:webHidden/>
          </w:rPr>
          <w:fldChar w:fldCharType="end"/>
        </w:r>
      </w:hyperlink>
    </w:p>
    <w:p w14:paraId="07F792B9" w14:textId="7F495854" w:rsidR="007700E1" w:rsidRDefault="007700E1">
      <w:pPr>
        <w:pStyle w:val="TOC4"/>
        <w:rPr>
          <w:rFonts w:asciiTheme="minorHAnsi" w:eastAsiaTheme="minorEastAsia" w:hAnsiTheme="minorHAnsi" w:cstheme="minorBidi"/>
          <w:b w:val="0"/>
          <w:sz w:val="22"/>
          <w:szCs w:val="22"/>
          <w:lang w:val="en-US" w:eastAsia="en-US"/>
        </w:rPr>
      </w:pPr>
      <w:hyperlink w:anchor="_Toc485953965" w:history="1">
        <w:r w:rsidRPr="003F3650">
          <w:rPr>
            <w:rStyle w:val="Hyperlink"/>
          </w:rPr>
          <w:t>Personnel Information (Form PSN-3)</w:t>
        </w:r>
        <w:r>
          <w:rPr>
            <w:webHidden/>
          </w:rPr>
          <w:tab/>
        </w:r>
        <w:r w:rsidR="00E72AA2">
          <w:rPr>
            <w:webHidden/>
          </w:rPr>
          <w:fldChar w:fldCharType="begin"/>
        </w:r>
        <w:r>
          <w:rPr>
            <w:webHidden/>
          </w:rPr>
          <w:instrText xml:space="preserve"> PAGEREF _Toc485953965 \h </w:instrText>
        </w:r>
        <w:r w:rsidR="00E72AA2">
          <w:rPr>
            <w:webHidden/>
          </w:rPr>
        </w:r>
        <w:r w:rsidR="00E72AA2">
          <w:rPr>
            <w:webHidden/>
          </w:rPr>
          <w:fldChar w:fldCharType="separate"/>
        </w:r>
        <w:r w:rsidR="00C90571">
          <w:rPr>
            <w:webHidden/>
          </w:rPr>
          <w:t>53</w:t>
        </w:r>
        <w:r w:rsidR="00E72AA2">
          <w:rPr>
            <w:webHidden/>
          </w:rPr>
          <w:fldChar w:fldCharType="end"/>
        </w:r>
      </w:hyperlink>
    </w:p>
    <w:p w14:paraId="3FC485AB" w14:textId="7B0A1FD5" w:rsidR="007700E1" w:rsidRDefault="007700E1">
      <w:pPr>
        <w:pStyle w:val="TOC4"/>
        <w:rPr>
          <w:rFonts w:asciiTheme="minorHAnsi" w:eastAsiaTheme="minorEastAsia" w:hAnsiTheme="minorHAnsi" w:cstheme="minorBidi"/>
          <w:b w:val="0"/>
          <w:sz w:val="22"/>
          <w:szCs w:val="22"/>
          <w:lang w:val="en-US" w:eastAsia="en-US"/>
        </w:rPr>
      </w:pPr>
      <w:hyperlink w:anchor="_Toc485953966" w:history="1">
        <w:r w:rsidRPr="003F3650">
          <w:rPr>
            <w:rStyle w:val="Hyperlink"/>
            <w:bCs/>
          </w:rPr>
          <w:t>Bank Guarantee for Tender Security (Form PSN-4)</w:t>
        </w:r>
        <w:r>
          <w:rPr>
            <w:webHidden/>
          </w:rPr>
          <w:tab/>
        </w:r>
        <w:r w:rsidR="00E72AA2">
          <w:rPr>
            <w:webHidden/>
          </w:rPr>
          <w:fldChar w:fldCharType="begin"/>
        </w:r>
        <w:r>
          <w:rPr>
            <w:webHidden/>
          </w:rPr>
          <w:instrText xml:space="preserve"> PAGEREF _Toc485953966 \h </w:instrText>
        </w:r>
        <w:r w:rsidR="00E72AA2">
          <w:rPr>
            <w:webHidden/>
          </w:rPr>
        </w:r>
        <w:r w:rsidR="00E72AA2">
          <w:rPr>
            <w:webHidden/>
          </w:rPr>
          <w:fldChar w:fldCharType="separate"/>
        </w:r>
        <w:r w:rsidR="00C90571">
          <w:rPr>
            <w:webHidden/>
          </w:rPr>
          <w:t>54</w:t>
        </w:r>
        <w:r w:rsidR="00E72AA2">
          <w:rPr>
            <w:webHidden/>
          </w:rPr>
          <w:fldChar w:fldCharType="end"/>
        </w:r>
      </w:hyperlink>
    </w:p>
    <w:p w14:paraId="7148CF61" w14:textId="5AC9F4D6" w:rsidR="007700E1" w:rsidRDefault="007700E1">
      <w:pPr>
        <w:pStyle w:val="TOC4"/>
        <w:rPr>
          <w:rFonts w:asciiTheme="minorHAnsi" w:eastAsiaTheme="minorEastAsia" w:hAnsiTheme="minorHAnsi" w:cstheme="minorBidi"/>
          <w:b w:val="0"/>
          <w:sz w:val="22"/>
          <w:szCs w:val="22"/>
          <w:lang w:val="en-US" w:eastAsia="en-US"/>
        </w:rPr>
      </w:pPr>
      <w:hyperlink w:anchor="_Toc485953967" w:history="1">
        <w:r w:rsidRPr="003F3650">
          <w:rPr>
            <w:rStyle w:val="Hyperlink"/>
            <w:bCs/>
          </w:rPr>
          <w:t>Letter of Commitment for Bank’s undertaking for Line of Credit (Form PSN-5)</w:t>
        </w:r>
        <w:r>
          <w:rPr>
            <w:webHidden/>
          </w:rPr>
          <w:tab/>
        </w:r>
        <w:r w:rsidR="00E72AA2">
          <w:rPr>
            <w:webHidden/>
          </w:rPr>
          <w:fldChar w:fldCharType="begin"/>
        </w:r>
        <w:r>
          <w:rPr>
            <w:webHidden/>
          </w:rPr>
          <w:instrText xml:space="preserve"> PAGEREF _Toc485953967 \h </w:instrText>
        </w:r>
        <w:r w:rsidR="00E72AA2">
          <w:rPr>
            <w:webHidden/>
          </w:rPr>
        </w:r>
        <w:r w:rsidR="00E72AA2">
          <w:rPr>
            <w:webHidden/>
          </w:rPr>
          <w:fldChar w:fldCharType="separate"/>
        </w:r>
        <w:r w:rsidR="00C90571">
          <w:rPr>
            <w:webHidden/>
          </w:rPr>
          <w:t>56</w:t>
        </w:r>
        <w:r w:rsidR="00E72AA2">
          <w:rPr>
            <w:webHidden/>
          </w:rPr>
          <w:fldChar w:fldCharType="end"/>
        </w:r>
      </w:hyperlink>
    </w:p>
    <w:p w14:paraId="1148A969" w14:textId="15979B72" w:rsidR="007700E1" w:rsidRDefault="007700E1">
      <w:pPr>
        <w:pStyle w:val="TOC4"/>
        <w:rPr>
          <w:rFonts w:asciiTheme="minorHAnsi" w:eastAsiaTheme="minorEastAsia" w:hAnsiTheme="minorHAnsi" w:cstheme="minorBidi"/>
          <w:b w:val="0"/>
          <w:sz w:val="22"/>
          <w:szCs w:val="22"/>
          <w:lang w:val="en-US" w:eastAsia="en-US"/>
        </w:rPr>
      </w:pPr>
      <w:hyperlink w:anchor="_Toc485953968" w:history="1">
        <w:r w:rsidRPr="003F3650">
          <w:rPr>
            <w:rStyle w:val="Hyperlink"/>
            <w:bCs/>
          </w:rPr>
          <w:t>Letter of Acceptance (Form PSN-6)</w:t>
        </w:r>
        <w:r>
          <w:rPr>
            <w:webHidden/>
          </w:rPr>
          <w:tab/>
        </w:r>
        <w:r w:rsidR="00E72AA2">
          <w:rPr>
            <w:webHidden/>
          </w:rPr>
          <w:fldChar w:fldCharType="begin"/>
        </w:r>
        <w:r>
          <w:rPr>
            <w:webHidden/>
          </w:rPr>
          <w:instrText xml:space="preserve"> PAGEREF _Toc485953968 \h </w:instrText>
        </w:r>
        <w:r w:rsidR="00E72AA2">
          <w:rPr>
            <w:webHidden/>
          </w:rPr>
        </w:r>
        <w:r w:rsidR="00E72AA2">
          <w:rPr>
            <w:webHidden/>
          </w:rPr>
          <w:fldChar w:fldCharType="separate"/>
        </w:r>
        <w:r w:rsidR="00C90571">
          <w:rPr>
            <w:webHidden/>
          </w:rPr>
          <w:t>57</w:t>
        </w:r>
        <w:r w:rsidR="00E72AA2">
          <w:rPr>
            <w:webHidden/>
          </w:rPr>
          <w:fldChar w:fldCharType="end"/>
        </w:r>
      </w:hyperlink>
    </w:p>
    <w:p w14:paraId="2B97EDA6" w14:textId="6AA08F89" w:rsidR="007700E1" w:rsidRDefault="007700E1">
      <w:pPr>
        <w:pStyle w:val="TOC4"/>
        <w:rPr>
          <w:rFonts w:asciiTheme="minorHAnsi" w:eastAsiaTheme="minorEastAsia" w:hAnsiTheme="minorHAnsi" w:cstheme="minorBidi"/>
          <w:b w:val="0"/>
          <w:sz w:val="22"/>
          <w:szCs w:val="22"/>
          <w:lang w:val="en-US" w:eastAsia="en-US"/>
        </w:rPr>
      </w:pPr>
      <w:hyperlink w:anchor="_Toc485953969" w:history="1">
        <w:r w:rsidRPr="003F3650">
          <w:rPr>
            <w:rStyle w:val="Hyperlink"/>
            <w:bCs/>
          </w:rPr>
          <w:t>Contract Agreement (Form PSN-7)</w:t>
        </w:r>
        <w:r>
          <w:rPr>
            <w:webHidden/>
          </w:rPr>
          <w:tab/>
        </w:r>
        <w:r w:rsidR="00E72AA2">
          <w:rPr>
            <w:webHidden/>
          </w:rPr>
          <w:fldChar w:fldCharType="begin"/>
        </w:r>
        <w:r>
          <w:rPr>
            <w:webHidden/>
          </w:rPr>
          <w:instrText xml:space="preserve"> PAGEREF _Toc485953969 \h </w:instrText>
        </w:r>
        <w:r w:rsidR="00E72AA2">
          <w:rPr>
            <w:webHidden/>
          </w:rPr>
        </w:r>
        <w:r w:rsidR="00E72AA2">
          <w:rPr>
            <w:webHidden/>
          </w:rPr>
          <w:fldChar w:fldCharType="separate"/>
        </w:r>
        <w:r w:rsidR="00C90571">
          <w:rPr>
            <w:webHidden/>
          </w:rPr>
          <w:t>58</w:t>
        </w:r>
        <w:r w:rsidR="00E72AA2">
          <w:rPr>
            <w:webHidden/>
          </w:rPr>
          <w:fldChar w:fldCharType="end"/>
        </w:r>
      </w:hyperlink>
    </w:p>
    <w:p w14:paraId="7E84BE3C" w14:textId="61E28194" w:rsidR="007700E1" w:rsidRDefault="007700E1">
      <w:pPr>
        <w:pStyle w:val="TOC4"/>
        <w:rPr>
          <w:rFonts w:asciiTheme="minorHAnsi" w:eastAsiaTheme="minorEastAsia" w:hAnsiTheme="minorHAnsi" w:cstheme="minorBidi"/>
          <w:b w:val="0"/>
          <w:sz w:val="22"/>
          <w:szCs w:val="22"/>
          <w:lang w:val="en-US" w:eastAsia="en-US"/>
        </w:rPr>
      </w:pPr>
      <w:hyperlink w:anchor="_Toc485953970" w:history="1">
        <w:r w:rsidRPr="003F3650">
          <w:rPr>
            <w:rStyle w:val="Hyperlink"/>
            <w:bCs/>
          </w:rPr>
          <w:t>Bank Guarantee for Performance Security (Form PSN-8)</w:t>
        </w:r>
        <w:r>
          <w:rPr>
            <w:webHidden/>
          </w:rPr>
          <w:tab/>
        </w:r>
        <w:r w:rsidR="00E72AA2">
          <w:rPr>
            <w:webHidden/>
          </w:rPr>
          <w:fldChar w:fldCharType="begin"/>
        </w:r>
        <w:r>
          <w:rPr>
            <w:webHidden/>
          </w:rPr>
          <w:instrText xml:space="preserve"> PAGEREF _Toc485953970 \h </w:instrText>
        </w:r>
        <w:r w:rsidR="00E72AA2">
          <w:rPr>
            <w:webHidden/>
          </w:rPr>
        </w:r>
        <w:r w:rsidR="00E72AA2">
          <w:rPr>
            <w:webHidden/>
          </w:rPr>
          <w:fldChar w:fldCharType="separate"/>
        </w:r>
        <w:r w:rsidR="00C90571">
          <w:rPr>
            <w:webHidden/>
          </w:rPr>
          <w:t>59</w:t>
        </w:r>
        <w:r w:rsidR="00E72AA2">
          <w:rPr>
            <w:webHidden/>
          </w:rPr>
          <w:fldChar w:fldCharType="end"/>
        </w:r>
      </w:hyperlink>
    </w:p>
    <w:p w14:paraId="45830832" w14:textId="7DE7955F" w:rsidR="007700E1" w:rsidRDefault="007700E1">
      <w:pPr>
        <w:pStyle w:val="TOC4"/>
        <w:rPr>
          <w:rFonts w:asciiTheme="minorHAnsi" w:eastAsiaTheme="minorEastAsia" w:hAnsiTheme="minorHAnsi" w:cstheme="minorBidi"/>
          <w:b w:val="0"/>
          <w:sz w:val="22"/>
          <w:szCs w:val="22"/>
          <w:lang w:val="en-US" w:eastAsia="en-US"/>
        </w:rPr>
      </w:pPr>
      <w:hyperlink w:anchor="_Toc485953971" w:history="1">
        <w:r w:rsidRPr="003F3650">
          <w:rPr>
            <w:rStyle w:val="Hyperlink"/>
            <w:bCs/>
          </w:rPr>
          <w:t>Bank Guarantee for Advance Payment (Form PSN-9)</w:t>
        </w:r>
        <w:r>
          <w:rPr>
            <w:webHidden/>
          </w:rPr>
          <w:tab/>
        </w:r>
        <w:r w:rsidR="00E72AA2">
          <w:rPr>
            <w:webHidden/>
          </w:rPr>
          <w:fldChar w:fldCharType="begin"/>
        </w:r>
        <w:r>
          <w:rPr>
            <w:webHidden/>
          </w:rPr>
          <w:instrText xml:space="preserve"> PAGEREF _Toc485953971 \h </w:instrText>
        </w:r>
        <w:r w:rsidR="00E72AA2">
          <w:rPr>
            <w:webHidden/>
          </w:rPr>
        </w:r>
        <w:r w:rsidR="00E72AA2">
          <w:rPr>
            <w:webHidden/>
          </w:rPr>
          <w:fldChar w:fldCharType="separate"/>
        </w:r>
        <w:r w:rsidR="00C90571">
          <w:rPr>
            <w:webHidden/>
          </w:rPr>
          <w:t>60</w:t>
        </w:r>
        <w:r w:rsidR="00E72AA2">
          <w:rPr>
            <w:webHidden/>
          </w:rPr>
          <w:fldChar w:fldCharType="end"/>
        </w:r>
      </w:hyperlink>
    </w:p>
    <w:p w14:paraId="4EDE3E81" w14:textId="7ED27B53" w:rsidR="007700E1" w:rsidRDefault="007700E1">
      <w:pPr>
        <w:pStyle w:val="TOC1"/>
        <w:rPr>
          <w:rFonts w:asciiTheme="minorHAnsi" w:eastAsiaTheme="minorEastAsia" w:hAnsiTheme="minorHAnsi" w:cstheme="minorBidi"/>
          <w:b w:val="0"/>
          <w:bCs w:val="0"/>
          <w:noProof/>
          <w:sz w:val="22"/>
          <w:szCs w:val="22"/>
          <w:lang w:eastAsia="en-US"/>
        </w:rPr>
      </w:pPr>
      <w:hyperlink w:anchor="_Toc485953972" w:history="1">
        <w:r w:rsidRPr="003F3650">
          <w:rPr>
            <w:rStyle w:val="Hyperlink"/>
            <w:noProof/>
            <w:lang w:eastAsia="en-US"/>
          </w:rPr>
          <w:t>Section 6. Activity Schedule</w:t>
        </w:r>
        <w:r w:rsidRPr="003F3650">
          <w:rPr>
            <w:rStyle w:val="Hyperlink"/>
            <w:noProof/>
          </w:rPr>
          <w:t>*</w:t>
        </w:r>
        <w:r>
          <w:rPr>
            <w:noProof/>
            <w:webHidden/>
          </w:rPr>
          <w:tab/>
        </w:r>
        <w:r w:rsidR="00E72AA2">
          <w:rPr>
            <w:noProof/>
            <w:webHidden/>
          </w:rPr>
          <w:fldChar w:fldCharType="begin"/>
        </w:r>
        <w:r>
          <w:rPr>
            <w:noProof/>
            <w:webHidden/>
          </w:rPr>
          <w:instrText xml:space="preserve"> PAGEREF _Toc485953972 \h </w:instrText>
        </w:r>
        <w:r w:rsidR="00E72AA2">
          <w:rPr>
            <w:noProof/>
            <w:webHidden/>
          </w:rPr>
        </w:r>
        <w:r w:rsidR="00E72AA2">
          <w:rPr>
            <w:noProof/>
            <w:webHidden/>
          </w:rPr>
          <w:fldChar w:fldCharType="separate"/>
        </w:r>
        <w:r w:rsidR="00C90571">
          <w:rPr>
            <w:noProof/>
            <w:webHidden/>
          </w:rPr>
          <w:t>62</w:t>
        </w:r>
        <w:r w:rsidR="00E72AA2">
          <w:rPr>
            <w:noProof/>
            <w:webHidden/>
          </w:rPr>
          <w:fldChar w:fldCharType="end"/>
        </w:r>
      </w:hyperlink>
    </w:p>
    <w:p w14:paraId="3F10BA9F" w14:textId="78B044DE" w:rsidR="007700E1" w:rsidRDefault="007700E1">
      <w:pPr>
        <w:pStyle w:val="TOC1"/>
        <w:rPr>
          <w:rFonts w:asciiTheme="minorHAnsi" w:eastAsiaTheme="minorEastAsia" w:hAnsiTheme="minorHAnsi" w:cstheme="minorBidi"/>
          <w:b w:val="0"/>
          <w:bCs w:val="0"/>
          <w:noProof/>
          <w:sz w:val="22"/>
          <w:szCs w:val="22"/>
          <w:lang w:eastAsia="en-US"/>
        </w:rPr>
      </w:pPr>
      <w:hyperlink w:anchor="_Toc485953973" w:history="1">
        <w:r w:rsidRPr="003F3650">
          <w:rPr>
            <w:rStyle w:val="Hyperlink"/>
            <w:rFonts w:cs="Arial"/>
            <w:noProof/>
          </w:rPr>
          <w:t>Section 7.Performance Specifications and Drawings</w:t>
        </w:r>
        <w:r>
          <w:rPr>
            <w:noProof/>
            <w:webHidden/>
          </w:rPr>
          <w:tab/>
        </w:r>
        <w:r w:rsidR="00E72AA2">
          <w:rPr>
            <w:noProof/>
            <w:webHidden/>
          </w:rPr>
          <w:fldChar w:fldCharType="begin"/>
        </w:r>
        <w:r>
          <w:rPr>
            <w:noProof/>
            <w:webHidden/>
          </w:rPr>
          <w:instrText xml:space="preserve"> PAGEREF _Toc485953973 \h </w:instrText>
        </w:r>
        <w:r w:rsidR="00E72AA2">
          <w:rPr>
            <w:noProof/>
            <w:webHidden/>
          </w:rPr>
        </w:r>
        <w:r w:rsidR="00E72AA2">
          <w:rPr>
            <w:noProof/>
            <w:webHidden/>
          </w:rPr>
          <w:fldChar w:fldCharType="separate"/>
        </w:r>
        <w:r w:rsidR="00C90571">
          <w:rPr>
            <w:noProof/>
            <w:webHidden/>
          </w:rPr>
          <w:t>63</w:t>
        </w:r>
        <w:r w:rsidR="00E72AA2">
          <w:rPr>
            <w:noProof/>
            <w:webHidden/>
          </w:rPr>
          <w:fldChar w:fldCharType="end"/>
        </w:r>
      </w:hyperlink>
    </w:p>
    <w:p w14:paraId="05E8E91A" w14:textId="77777777" w:rsidR="00842792" w:rsidRPr="00AD3660" w:rsidRDefault="00E72AA2" w:rsidP="0057668C">
      <w:pPr>
        <w:pStyle w:val="TOC1"/>
        <w:rPr>
          <w:color w:val="000000" w:themeColor="text1"/>
          <w:lang w:val="en-GB"/>
        </w:rPr>
        <w:sectPr w:rsidR="00842792" w:rsidRPr="00AD3660" w:rsidSect="000B1B16">
          <w:footerReference w:type="default" r:id="rId10"/>
          <w:footnotePr>
            <w:numStart w:val="16"/>
          </w:footnotePr>
          <w:pgSz w:w="11909" w:h="16834" w:code="9"/>
          <w:pgMar w:top="864" w:right="1440" w:bottom="1440" w:left="1440" w:header="720" w:footer="720" w:gutter="0"/>
          <w:pgNumType w:fmt="lowerRoman" w:start="1"/>
          <w:cols w:space="720"/>
          <w:docGrid w:linePitch="360"/>
        </w:sectPr>
      </w:pPr>
      <w:r w:rsidRPr="00AD3660">
        <w:rPr>
          <w:color w:val="000000" w:themeColor="text1"/>
          <w:lang w:val="en-GB"/>
        </w:rPr>
        <w:fldChar w:fldCharType="end"/>
      </w:r>
      <w:bookmarkStart w:id="0" w:name="_Toc50198910"/>
      <w:bookmarkStart w:id="1" w:name="_Toc50259405"/>
      <w:bookmarkStart w:id="2" w:name="_Toc50260406"/>
      <w:bookmarkStart w:id="3" w:name="_Toc50261496"/>
      <w:bookmarkStart w:id="4" w:name="_Toc50262156"/>
      <w:bookmarkStart w:id="5" w:name="_Toc50262830"/>
      <w:bookmarkStart w:id="6" w:name="_Toc50263647"/>
      <w:bookmarkStart w:id="7" w:name="_Toc50264361"/>
      <w:bookmarkStart w:id="8" w:name="_Toc50264526"/>
      <w:bookmarkStart w:id="9" w:name="_Toc50264815"/>
      <w:bookmarkStart w:id="10" w:name="_Toc50267757"/>
      <w:bookmarkStart w:id="11" w:name="_Toc50268282"/>
      <w:bookmarkStart w:id="12" w:name="_Toc50280466"/>
      <w:bookmarkStart w:id="13" w:name="_Toc50280693"/>
    </w:p>
    <w:bookmarkEnd w:id="0"/>
    <w:bookmarkEnd w:id="1"/>
    <w:bookmarkEnd w:id="2"/>
    <w:bookmarkEnd w:id="3"/>
    <w:bookmarkEnd w:id="4"/>
    <w:bookmarkEnd w:id="5"/>
    <w:bookmarkEnd w:id="6"/>
    <w:bookmarkEnd w:id="7"/>
    <w:bookmarkEnd w:id="8"/>
    <w:bookmarkEnd w:id="9"/>
    <w:bookmarkEnd w:id="10"/>
    <w:bookmarkEnd w:id="11"/>
    <w:bookmarkEnd w:id="12"/>
    <w:bookmarkEnd w:id="13"/>
    <w:p w14:paraId="534333A8" w14:textId="77777777" w:rsidR="008C0488" w:rsidRPr="00AD3660" w:rsidRDefault="008C0488" w:rsidP="00BA3C93">
      <w:pPr>
        <w:pStyle w:val="Heading1"/>
        <w:keepLines/>
        <w:suppressAutoHyphens w:val="0"/>
        <w:rPr>
          <w:color w:val="000000" w:themeColor="text1"/>
          <w:lang w:val="en-GB"/>
        </w:rPr>
        <w:sectPr w:rsidR="008C0488" w:rsidRPr="00AD3660" w:rsidSect="00B351D8">
          <w:headerReference w:type="even" r:id="rId11"/>
          <w:headerReference w:type="default" r:id="rId12"/>
          <w:headerReference w:type="first" r:id="rId13"/>
          <w:type w:val="continuous"/>
          <w:pgSz w:w="11909" w:h="16834" w:code="9"/>
          <w:pgMar w:top="1440" w:right="475" w:bottom="1440" w:left="720" w:header="720" w:footer="720" w:gutter="720"/>
          <w:pgNumType w:start="14"/>
          <w:cols w:space="708"/>
          <w:docGrid w:linePitch="360"/>
        </w:sectPr>
      </w:pPr>
    </w:p>
    <w:tbl>
      <w:tblPr>
        <w:tblW w:w="9350" w:type="dxa"/>
        <w:tblInd w:w="115" w:type="dxa"/>
        <w:tblLayout w:type="fixed"/>
        <w:tblCellMar>
          <w:left w:w="115" w:type="dxa"/>
          <w:right w:w="115" w:type="dxa"/>
        </w:tblCellMar>
        <w:tblLook w:val="0000" w:firstRow="0" w:lastRow="0" w:firstColumn="0" w:lastColumn="0" w:noHBand="0" w:noVBand="0"/>
      </w:tblPr>
      <w:tblGrid>
        <w:gridCol w:w="2200"/>
        <w:gridCol w:w="50"/>
        <w:gridCol w:w="7100"/>
      </w:tblGrid>
      <w:tr w:rsidR="009D3288" w:rsidRPr="00AD3660" w14:paraId="548AE56E" w14:textId="77777777" w:rsidTr="008C0488">
        <w:trPr>
          <w:trHeight w:val="729"/>
        </w:trPr>
        <w:tc>
          <w:tcPr>
            <w:tcW w:w="9350" w:type="dxa"/>
            <w:gridSpan w:val="3"/>
          </w:tcPr>
          <w:p w14:paraId="54218A1F" w14:textId="77777777" w:rsidR="009D3288" w:rsidRPr="00AD3660" w:rsidRDefault="009D3288" w:rsidP="00BA3C93">
            <w:pPr>
              <w:pStyle w:val="Heading1"/>
              <w:keepLines/>
              <w:suppressAutoHyphens w:val="0"/>
              <w:rPr>
                <w:color w:val="000000" w:themeColor="text1"/>
                <w:lang w:val="en-GB"/>
              </w:rPr>
            </w:pPr>
            <w:bookmarkStart w:id="14" w:name="_Toc485953819"/>
            <w:r w:rsidRPr="00AD3660">
              <w:rPr>
                <w:color w:val="000000" w:themeColor="text1"/>
                <w:lang w:val="en-GB"/>
              </w:rPr>
              <w:lastRenderedPageBreak/>
              <w:t>Section</w:t>
            </w:r>
            <w:r w:rsidR="00D00423" w:rsidRPr="00AD3660">
              <w:rPr>
                <w:color w:val="000000" w:themeColor="text1"/>
                <w:lang w:val="en-GB"/>
              </w:rPr>
              <w:t xml:space="preserve"> 1</w:t>
            </w:r>
            <w:r w:rsidRPr="00AD3660">
              <w:rPr>
                <w:color w:val="000000" w:themeColor="text1"/>
                <w:lang w:val="en-GB"/>
              </w:rPr>
              <w:t>.</w:t>
            </w:r>
            <w:r w:rsidR="00D00423" w:rsidRPr="00AD3660">
              <w:rPr>
                <w:color w:val="000000" w:themeColor="text1"/>
                <w:lang w:val="en-GB"/>
              </w:rPr>
              <w:t xml:space="preserve"> </w:t>
            </w:r>
            <w:r w:rsidRPr="00AD3660">
              <w:rPr>
                <w:color w:val="000000" w:themeColor="text1"/>
                <w:lang w:val="en-GB"/>
              </w:rPr>
              <w:t>Instructions to Tenderers</w:t>
            </w:r>
            <w:bookmarkEnd w:id="14"/>
          </w:p>
          <w:p w14:paraId="25BCBC27" w14:textId="77777777" w:rsidR="000603F2" w:rsidRPr="00AD3660" w:rsidRDefault="000603F2" w:rsidP="000603F2">
            <w:pPr>
              <w:rPr>
                <w:color w:val="000000" w:themeColor="text1"/>
                <w:lang w:val="en-GB"/>
              </w:rPr>
            </w:pPr>
          </w:p>
        </w:tc>
      </w:tr>
      <w:tr w:rsidR="009D3288" w:rsidRPr="00AD3660" w14:paraId="17C3CA4F" w14:textId="77777777" w:rsidTr="008C0488">
        <w:trPr>
          <w:trHeight w:val="20"/>
        </w:trPr>
        <w:tc>
          <w:tcPr>
            <w:tcW w:w="9350" w:type="dxa"/>
            <w:gridSpan w:val="3"/>
            <w:tcBorders>
              <w:bottom w:val="single" w:sz="4" w:space="0" w:color="auto"/>
            </w:tcBorders>
          </w:tcPr>
          <w:p w14:paraId="6F908ED1" w14:textId="77777777" w:rsidR="009D3288" w:rsidRPr="00AD3660" w:rsidRDefault="009D3288" w:rsidP="00740B80">
            <w:pPr>
              <w:pStyle w:val="Heading2"/>
              <w:keepLines/>
              <w:suppressAutoHyphens w:val="0"/>
              <w:spacing w:beforeLines="60" w:before="144" w:afterLines="60" w:after="144"/>
              <w:rPr>
                <w:color w:val="000000" w:themeColor="text1"/>
                <w:lang w:val="en-GB"/>
              </w:rPr>
            </w:pPr>
            <w:bookmarkStart w:id="15" w:name="_Toc278963648"/>
            <w:bookmarkStart w:id="16" w:name="_Toc485953820"/>
            <w:r w:rsidRPr="00AD3660">
              <w:rPr>
                <w:color w:val="000000" w:themeColor="text1"/>
                <w:sz w:val="32"/>
                <w:lang w:val="en-GB"/>
              </w:rPr>
              <w:t>A.</w:t>
            </w:r>
            <w:r w:rsidRPr="00AD3660">
              <w:rPr>
                <w:color w:val="000000" w:themeColor="text1"/>
                <w:sz w:val="32"/>
                <w:lang w:val="en-GB"/>
              </w:rPr>
              <w:tab/>
              <w:t>General</w:t>
            </w:r>
            <w:bookmarkEnd w:id="15"/>
            <w:bookmarkEnd w:id="16"/>
          </w:p>
        </w:tc>
      </w:tr>
      <w:tr w:rsidR="00737A63" w:rsidRPr="00AD3660" w14:paraId="3B8793FB" w14:textId="77777777" w:rsidTr="008C0488">
        <w:trPr>
          <w:trHeight w:val="2183"/>
        </w:trPr>
        <w:tc>
          <w:tcPr>
            <w:tcW w:w="2250" w:type="dxa"/>
            <w:gridSpan w:val="2"/>
            <w:tcBorders>
              <w:top w:val="single" w:sz="4" w:space="0" w:color="auto"/>
              <w:left w:val="single" w:sz="4" w:space="0" w:color="auto"/>
              <w:bottom w:val="single" w:sz="4" w:space="0" w:color="auto"/>
              <w:right w:val="single" w:sz="4" w:space="0" w:color="auto"/>
            </w:tcBorders>
          </w:tcPr>
          <w:p w14:paraId="4D34FF35" w14:textId="77777777" w:rsidR="00737A63" w:rsidRPr="00AD3660" w:rsidRDefault="008D50F0" w:rsidP="00BC5EC0">
            <w:pPr>
              <w:pStyle w:val="Heading3"/>
              <w:rPr>
                <w:color w:val="000000" w:themeColor="text1"/>
              </w:rPr>
            </w:pPr>
            <w:bookmarkStart w:id="17" w:name="_Toc485953821"/>
            <w:r w:rsidRPr="00AD3660">
              <w:rPr>
                <w:color w:val="000000" w:themeColor="text1"/>
              </w:rPr>
              <w:t xml:space="preserve">1. </w:t>
            </w:r>
            <w:r w:rsidR="00737A63" w:rsidRPr="00AD3660">
              <w:rPr>
                <w:color w:val="000000" w:themeColor="text1"/>
              </w:rPr>
              <w:t>Scope of Tender</w:t>
            </w:r>
            <w:bookmarkEnd w:id="17"/>
          </w:p>
        </w:tc>
        <w:tc>
          <w:tcPr>
            <w:tcW w:w="7100" w:type="dxa"/>
            <w:tcBorders>
              <w:top w:val="single" w:sz="4" w:space="0" w:color="auto"/>
              <w:left w:val="single" w:sz="4" w:space="0" w:color="auto"/>
              <w:bottom w:val="single" w:sz="4" w:space="0" w:color="auto"/>
              <w:right w:val="single" w:sz="4" w:space="0" w:color="auto"/>
            </w:tcBorders>
          </w:tcPr>
          <w:p w14:paraId="052F6B2D" w14:textId="77777777" w:rsidR="00737A63" w:rsidRPr="00AD3660" w:rsidRDefault="00737A63" w:rsidP="00737A63">
            <w:pPr>
              <w:pStyle w:val="Sub-ClauseText"/>
              <w:numPr>
                <w:ilvl w:val="0"/>
                <w:numId w:val="2"/>
              </w:numPr>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Procuring Entity, as indicated in the Tender Data Sheet (TDS) issues this Tender Document for the procurement of non-Consult</w:t>
            </w:r>
            <w:r w:rsidR="005F5FAB" w:rsidRPr="00AD3660">
              <w:rPr>
                <w:rFonts w:ascii="Arial" w:hAnsi="Arial" w:cs="Arial"/>
                <w:color w:val="000000" w:themeColor="text1"/>
                <w:sz w:val="21"/>
                <w:szCs w:val="21"/>
                <w:lang w:val="en-GB"/>
              </w:rPr>
              <w:t>ing</w:t>
            </w:r>
            <w:r w:rsidRPr="00AD3660">
              <w:rPr>
                <w:rFonts w:ascii="Arial" w:hAnsi="Arial" w:cs="Arial"/>
                <w:color w:val="000000" w:themeColor="text1"/>
                <w:sz w:val="21"/>
                <w:szCs w:val="21"/>
                <w:lang w:val="en-GB"/>
              </w:rPr>
              <w:t xml:space="preserve"> Services as specified in the </w:t>
            </w:r>
            <w:r w:rsidRPr="00AD3660">
              <w:rPr>
                <w:rFonts w:ascii="Arial" w:hAnsi="Arial" w:cs="Arial"/>
                <w:b/>
                <w:color w:val="000000" w:themeColor="text1"/>
                <w:sz w:val="21"/>
                <w:szCs w:val="21"/>
                <w:lang w:val="en-GB"/>
              </w:rPr>
              <w:t>TDS</w:t>
            </w:r>
            <w:r w:rsidRPr="00AD3660">
              <w:rPr>
                <w:rFonts w:ascii="Arial" w:hAnsi="Arial" w:cs="Arial"/>
                <w:color w:val="000000" w:themeColor="text1"/>
                <w:sz w:val="21"/>
                <w:szCs w:val="21"/>
                <w:lang w:val="en-GB"/>
              </w:rPr>
              <w:t xml:space="preserve"> and as detailed in </w:t>
            </w:r>
            <w:r w:rsidRPr="00AD3660">
              <w:rPr>
                <w:rFonts w:ascii="Arial" w:hAnsi="Arial" w:cs="Arial"/>
                <w:b/>
                <w:color w:val="000000" w:themeColor="text1"/>
                <w:sz w:val="21"/>
                <w:szCs w:val="21"/>
                <w:lang w:val="en-GB"/>
              </w:rPr>
              <w:t>Appendix</w:t>
            </w:r>
            <w:r w:rsidR="0011633E" w:rsidRPr="00AD3660">
              <w:rPr>
                <w:rFonts w:ascii="Arial" w:hAnsi="Arial" w:cs="Arial"/>
                <w:b/>
                <w:color w:val="000000" w:themeColor="text1"/>
                <w:sz w:val="21"/>
                <w:szCs w:val="21"/>
                <w:lang w:val="en-GB"/>
              </w:rPr>
              <w:t xml:space="preserve"> A</w:t>
            </w:r>
            <w:r w:rsidRPr="00AD3660">
              <w:rPr>
                <w:rFonts w:ascii="Arial" w:hAnsi="Arial" w:cs="Arial"/>
                <w:color w:val="000000" w:themeColor="text1"/>
                <w:sz w:val="21"/>
                <w:szCs w:val="21"/>
                <w:lang w:val="en-GB"/>
              </w:rPr>
              <w:t xml:space="preserve"> to the Contract. The name of the Tender and its number and identification is stated in the </w:t>
            </w:r>
            <w:r w:rsidRPr="00AD3660">
              <w:rPr>
                <w:rFonts w:ascii="Arial" w:hAnsi="Arial" w:cs="Arial"/>
                <w:b/>
                <w:color w:val="000000" w:themeColor="text1"/>
                <w:sz w:val="21"/>
                <w:szCs w:val="21"/>
                <w:lang w:val="en-GB"/>
              </w:rPr>
              <w:t>TDS</w:t>
            </w:r>
            <w:r w:rsidRPr="00AD3660">
              <w:rPr>
                <w:rFonts w:ascii="Arial" w:hAnsi="Arial" w:cs="Arial"/>
                <w:color w:val="000000" w:themeColor="text1"/>
                <w:sz w:val="21"/>
                <w:szCs w:val="21"/>
                <w:lang w:val="en-GB"/>
              </w:rPr>
              <w:t>.</w:t>
            </w:r>
            <w:r w:rsidR="00D00423" w:rsidRPr="00AD3660">
              <w:rPr>
                <w:rFonts w:ascii="Arial" w:hAnsi="Arial" w:cs="Arial"/>
                <w:color w:val="000000" w:themeColor="text1"/>
                <w:sz w:val="21"/>
                <w:szCs w:val="21"/>
                <w:lang w:val="en-GB"/>
              </w:rPr>
              <w:t xml:space="preserve"> </w:t>
            </w:r>
          </w:p>
          <w:p w14:paraId="072F4570" w14:textId="77777777" w:rsidR="00737A63" w:rsidRPr="00AD3660" w:rsidRDefault="00737A63" w:rsidP="004C56E9">
            <w:pPr>
              <w:pStyle w:val="Sub-ClauseText"/>
              <w:numPr>
                <w:ilvl w:val="0"/>
                <w:numId w:val="2"/>
              </w:numPr>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successful Tenderer will be expected to complete the performance of the Services by the Intended Completion Date as stated in the </w:t>
            </w:r>
            <w:r w:rsidRPr="00AD3660">
              <w:rPr>
                <w:rFonts w:ascii="Arial" w:hAnsi="Arial" w:cs="Arial"/>
                <w:b/>
                <w:color w:val="000000" w:themeColor="text1"/>
                <w:sz w:val="21"/>
                <w:szCs w:val="21"/>
                <w:lang w:val="en-GB"/>
              </w:rPr>
              <w:t>TDS</w:t>
            </w:r>
            <w:r w:rsidRPr="00AD3660">
              <w:rPr>
                <w:rFonts w:ascii="Arial" w:hAnsi="Arial" w:cs="Arial"/>
                <w:color w:val="000000" w:themeColor="text1"/>
                <w:sz w:val="21"/>
                <w:szCs w:val="21"/>
                <w:lang w:val="en-GB"/>
              </w:rPr>
              <w:t>.</w:t>
            </w:r>
          </w:p>
        </w:tc>
      </w:tr>
      <w:tr w:rsidR="00A020C1" w:rsidRPr="00AD3660" w14:paraId="338072C7" w14:textId="77777777" w:rsidTr="008C0488">
        <w:trPr>
          <w:trHeight w:val="1871"/>
        </w:trPr>
        <w:tc>
          <w:tcPr>
            <w:tcW w:w="2250" w:type="dxa"/>
            <w:gridSpan w:val="2"/>
            <w:tcBorders>
              <w:top w:val="single" w:sz="4" w:space="0" w:color="auto"/>
              <w:left w:val="single" w:sz="4" w:space="0" w:color="auto"/>
              <w:bottom w:val="single" w:sz="4" w:space="0" w:color="auto"/>
              <w:right w:val="single" w:sz="4" w:space="0" w:color="auto"/>
            </w:tcBorders>
          </w:tcPr>
          <w:p w14:paraId="5B44EA29" w14:textId="77777777" w:rsidR="00A020C1" w:rsidRPr="00AD3660" w:rsidRDefault="008D50F0" w:rsidP="00BC5EC0">
            <w:pPr>
              <w:pStyle w:val="Heading3"/>
              <w:rPr>
                <w:color w:val="000000" w:themeColor="text1"/>
              </w:rPr>
            </w:pPr>
            <w:bookmarkStart w:id="18" w:name="_Toc485953822"/>
            <w:r w:rsidRPr="00AD3660">
              <w:rPr>
                <w:color w:val="000000" w:themeColor="text1"/>
              </w:rPr>
              <w:t xml:space="preserve">2. </w:t>
            </w:r>
            <w:r w:rsidR="00A020C1" w:rsidRPr="00AD3660">
              <w:rPr>
                <w:color w:val="000000" w:themeColor="text1"/>
              </w:rPr>
              <w:t>Interpretation</w:t>
            </w:r>
            <w:bookmarkEnd w:id="18"/>
          </w:p>
        </w:tc>
        <w:tc>
          <w:tcPr>
            <w:tcW w:w="7100" w:type="dxa"/>
            <w:tcBorders>
              <w:top w:val="single" w:sz="4" w:space="0" w:color="auto"/>
              <w:left w:val="single" w:sz="4" w:space="0" w:color="auto"/>
              <w:bottom w:val="single" w:sz="4" w:space="0" w:color="auto"/>
              <w:right w:val="single" w:sz="4" w:space="0" w:color="auto"/>
            </w:tcBorders>
          </w:tcPr>
          <w:p w14:paraId="7DD808E6" w14:textId="77777777" w:rsidR="00A020C1" w:rsidRPr="00AD3660" w:rsidRDefault="00A020C1" w:rsidP="00AE2666">
            <w:pPr>
              <w:pStyle w:val="Sub-ClauseText"/>
              <w:numPr>
                <w:ilvl w:val="0"/>
                <w:numId w:val="55"/>
              </w:numPr>
              <w:ind w:left="605"/>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Throughout this Tender Document:</w:t>
            </w:r>
          </w:p>
          <w:p w14:paraId="63DA4FDF" w14:textId="77777777" w:rsidR="003B48D8" w:rsidRPr="00AD3660" w:rsidRDefault="003B48D8" w:rsidP="00740B80">
            <w:pPr>
              <w:pStyle w:val="Sub-ClauseText"/>
              <w:numPr>
                <w:ilvl w:val="1"/>
                <w:numId w:val="2"/>
              </w:numPr>
              <w:tabs>
                <w:tab w:val="clear" w:pos="2736"/>
                <w:tab w:val="num" w:pos="1055"/>
              </w:tabs>
              <w:spacing w:beforeLines="40" w:before="96" w:afterLines="20" w:after="48"/>
              <w:ind w:left="1055" w:hanging="4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term “in writing” means communication written by hand or machine duly signed and includes properly authenticated messages by facsimile or electronic </w:t>
            </w:r>
            <w:proofErr w:type="gramStart"/>
            <w:r w:rsidRPr="00AD3660">
              <w:rPr>
                <w:rFonts w:ascii="Arial" w:hAnsi="Arial" w:cs="Arial"/>
                <w:color w:val="000000" w:themeColor="text1"/>
                <w:sz w:val="22"/>
                <w:szCs w:val="22"/>
                <w:lang w:val="en-GB"/>
              </w:rPr>
              <w:t>mail;</w:t>
            </w:r>
            <w:proofErr w:type="gramEnd"/>
          </w:p>
          <w:p w14:paraId="493702A4" w14:textId="77777777" w:rsidR="003B48D8" w:rsidRPr="00AD3660" w:rsidRDefault="003B48D8" w:rsidP="00740B80">
            <w:pPr>
              <w:pStyle w:val="Sub-ClauseText"/>
              <w:numPr>
                <w:ilvl w:val="1"/>
                <w:numId w:val="2"/>
              </w:numPr>
              <w:tabs>
                <w:tab w:val="clear" w:pos="2736"/>
                <w:tab w:val="num" w:pos="1055"/>
              </w:tabs>
              <w:spacing w:beforeLines="40" w:before="96" w:afterLines="20" w:after="48"/>
              <w:ind w:left="1055" w:hanging="4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if the context so requires, singular means plural and </w:t>
            </w:r>
            <w:proofErr w:type="gramStart"/>
            <w:r w:rsidRPr="00AD3660">
              <w:rPr>
                <w:rFonts w:ascii="Arial" w:hAnsi="Arial" w:cs="Arial"/>
                <w:color w:val="000000" w:themeColor="text1"/>
                <w:sz w:val="22"/>
                <w:szCs w:val="22"/>
                <w:lang w:val="en-GB"/>
              </w:rPr>
              <w:t>vice  versa</w:t>
            </w:r>
            <w:proofErr w:type="gramEnd"/>
            <w:r w:rsidRPr="00AD3660">
              <w:rPr>
                <w:rFonts w:ascii="Arial" w:hAnsi="Arial" w:cs="Arial"/>
                <w:color w:val="000000" w:themeColor="text1"/>
                <w:sz w:val="22"/>
                <w:szCs w:val="22"/>
                <w:lang w:val="en-GB"/>
              </w:rPr>
              <w:t xml:space="preserve">;  </w:t>
            </w:r>
          </w:p>
          <w:p w14:paraId="5E6D253E" w14:textId="77777777" w:rsidR="003B48D8" w:rsidRPr="00AD3660" w:rsidRDefault="003B48D8" w:rsidP="00740B80">
            <w:pPr>
              <w:pStyle w:val="Sub-ClauseText"/>
              <w:numPr>
                <w:ilvl w:val="1"/>
                <w:numId w:val="2"/>
              </w:numPr>
              <w:tabs>
                <w:tab w:val="clear" w:pos="2736"/>
                <w:tab w:val="num" w:pos="1055"/>
              </w:tabs>
              <w:spacing w:beforeLines="40" w:before="96" w:afterLines="20" w:after="48"/>
              <w:ind w:left="1055" w:hanging="4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“day” means calendar days unless otherwise specified as working </w:t>
            </w:r>
            <w:proofErr w:type="gramStart"/>
            <w:r w:rsidRPr="00AD3660">
              <w:rPr>
                <w:rFonts w:ascii="Arial" w:hAnsi="Arial" w:cs="Arial"/>
                <w:color w:val="000000" w:themeColor="text1"/>
                <w:sz w:val="22"/>
                <w:szCs w:val="22"/>
                <w:lang w:val="en-GB"/>
              </w:rPr>
              <w:t>days;</w:t>
            </w:r>
            <w:proofErr w:type="gramEnd"/>
          </w:p>
          <w:p w14:paraId="1C3AA94C" w14:textId="77777777" w:rsidR="003B48D8" w:rsidRPr="00AD3660" w:rsidRDefault="003B48D8" w:rsidP="00740B80">
            <w:pPr>
              <w:pStyle w:val="Sub-ClauseText"/>
              <w:numPr>
                <w:ilvl w:val="1"/>
                <w:numId w:val="2"/>
              </w:numPr>
              <w:tabs>
                <w:tab w:val="clear" w:pos="2736"/>
                <w:tab w:val="num" w:pos="1055"/>
              </w:tabs>
              <w:spacing w:beforeLines="40" w:before="96" w:afterLines="20" w:after="48"/>
              <w:ind w:left="1055" w:hanging="4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“Person” means and includes an individual, body of individuals, sole proprietorship, partnership, company, association or cooperative society that wishes to participate in Procurement </w:t>
            </w:r>
            <w:proofErr w:type="gramStart"/>
            <w:r w:rsidRPr="00AD3660">
              <w:rPr>
                <w:rFonts w:ascii="Arial" w:hAnsi="Arial" w:cs="Arial"/>
                <w:color w:val="000000" w:themeColor="text1"/>
                <w:sz w:val="22"/>
                <w:szCs w:val="22"/>
                <w:lang w:val="en-GB"/>
              </w:rPr>
              <w:t>proceedings;</w:t>
            </w:r>
            <w:proofErr w:type="gramEnd"/>
          </w:p>
          <w:p w14:paraId="117D800F" w14:textId="52E009F3" w:rsidR="003B48D8" w:rsidRPr="00AD3660" w:rsidRDefault="003B48D8" w:rsidP="00740B80">
            <w:pPr>
              <w:pStyle w:val="Sub-ClauseText"/>
              <w:numPr>
                <w:ilvl w:val="1"/>
                <w:numId w:val="2"/>
              </w:numPr>
              <w:tabs>
                <w:tab w:val="clear" w:pos="2736"/>
                <w:tab w:val="num" w:pos="1055"/>
              </w:tabs>
              <w:spacing w:beforeLines="40" w:before="96" w:afterLines="20" w:after="48"/>
              <w:ind w:left="1055" w:hanging="4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“Tenderer” </w:t>
            </w:r>
            <w:proofErr w:type="spellStart"/>
            <w:r w:rsidRPr="00AD3660">
              <w:rPr>
                <w:rFonts w:ascii="Arial" w:hAnsi="Arial" w:cs="Arial"/>
                <w:color w:val="000000" w:themeColor="text1"/>
                <w:sz w:val="22"/>
                <w:szCs w:val="22"/>
                <w:lang w:val="en-GB"/>
              </w:rPr>
              <w:t>meansa</w:t>
            </w:r>
            <w:proofErr w:type="spellEnd"/>
            <w:r w:rsidRPr="00AD3660">
              <w:rPr>
                <w:rFonts w:ascii="Arial" w:hAnsi="Arial" w:cs="Arial"/>
                <w:color w:val="000000" w:themeColor="text1"/>
                <w:sz w:val="22"/>
                <w:szCs w:val="22"/>
                <w:lang w:val="en-GB"/>
              </w:rPr>
              <w:t xml:space="preserve"> Person who submits a </w:t>
            </w:r>
            <w:proofErr w:type="gramStart"/>
            <w:r w:rsidRPr="00AD3660">
              <w:rPr>
                <w:rFonts w:ascii="Arial" w:hAnsi="Arial" w:cs="Arial"/>
                <w:color w:val="000000" w:themeColor="text1"/>
                <w:sz w:val="22"/>
                <w:szCs w:val="22"/>
                <w:lang w:val="en-GB"/>
              </w:rPr>
              <w:t>Tender;</w:t>
            </w:r>
            <w:proofErr w:type="gramEnd"/>
          </w:p>
          <w:p w14:paraId="16A682D0" w14:textId="77777777" w:rsidR="003B48D8" w:rsidRPr="00AD3660" w:rsidRDefault="003B48D8" w:rsidP="00740B80">
            <w:pPr>
              <w:pStyle w:val="Sub-ClauseText"/>
              <w:numPr>
                <w:ilvl w:val="1"/>
                <w:numId w:val="2"/>
              </w:numPr>
              <w:tabs>
                <w:tab w:val="clear" w:pos="2736"/>
                <w:tab w:val="num" w:pos="1055"/>
              </w:tabs>
              <w:spacing w:beforeLines="40" w:before="96" w:afterLines="20" w:after="48"/>
              <w:ind w:left="1055" w:hanging="4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 Document” means the Document provided by a Procuring Entity to a Tenderer as a basis for preparation of the Tender; and</w:t>
            </w:r>
          </w:p>
          <w:p w14:paraId="0CF5245B" w14:textId="77777777" w:rsidR="00EA5FAA" w:rsidRPr="00AD3660" w:rsidRDefault="003B48D8" w:rsidP="00740B80">
            <w:pPr>
              <w:pStyle w:val="Sub-ClauseText"/>
              <w:numPr>
                <w:ilvl w:val="1"/>
                <w:numId w:val="2"/>
              </w:numPr>
              <w:tabs>
                <w:tab w:val="clear" w:pos="2736"/>
                <w:tab w:val="num" w:pos="1055"/>
              </w:tabs>
              <w:spacing w:beforeLines="40" w:before="96" w:afterLines="20" w:after="48"/>
              <w:ind w:left="1055" w:hanging="450"/>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“Tender” depending on the context, means a Tender submitted by a Tenderer for execution of Works and physical services to a Procuring Entity in response to an Invitation for Tender </w:t>
            </w:r>
          </w:p>
        </w:tc>
      </w:tr>
      <w:tr w:rsidR="00FC5033" w:rsidRPr="00AD3660" w14:paraId="2789F18C" w14:textId="77777777" w:rsidTr="008C0488">
        <w:trPr>
          <w:trHeight w:val="710"/>
        </w:trPr>
        <w:tc>
          <w:tcPr>
            <w:tcW w:w="2250" w:type="dxa"/>
            <w:gridSpan w:val="2"/>
            <w:tcBorders>
              <w:top w:val="single" w:sz="4" w:space="0" w:color="auto"/>
              <w:left w:val="single" w:sz="4" w:space="0" w:color="auto"/>
              <w:bottom w:val="single" w:sz="4" w:space="0" w:color="auto"/>
              <w:right w:val="single" w:sz="4" w:space="0" w:color="auto"/>
            </w:tcBorders>
          </w:tcPr>
          <w:p w14:paraId="61C00D37" w14:textId="77777777" w:rsidR="00FC5033" w:rsidRPr="00AD3660" w:rsidRDefault="008D50F0" w:rsidP="00BC5EC0">
            <w:pPr>
              <w:pStyle w:val="Heading3"/>
              <w:rPr>
                <w:color w:val="000000" w:themeColor="text1"/>
              </w:rPr>
            </w:pPr>
            <w:bookmarkStart w:id="19" w:name="_Toc485953823"/>
            <w:r w:rsidRPr="00AD3660">
              <w:rPr>
                <w:color w:val="000000" w:themeColor="text1"/>
              </w:rPr>
              <w:t xml:space="preserve">3. </w:t>
            </w:r>
            <w:r w:rsidR="00FC5033" w:rsidRPr="00AD3660">
              <w:rPr>
                <w:color w:val="000000" w:themeColor="text1"/>
              </w:rPr>
              <w:t>Source of Fund</w:t>
            </w:r>
            <w:bookmarkEnd w:id="19"/>
          </w:p>
        </w:tc>
        <w:tc>
          <w:tcPr>
            <w:tcW w:w="7100" w:type="dxa"/>
            <w:tcBorders>
              <w:top w:val="single" w:sz="4" w:space="0" w:color="auto"/>
              <w:left w:val="single" w:sz="4" w:space="0" w:color="auto"/>
              <w:bottom w:val="single" w:sz="4" w:space="0" w:color="auto"/>
              <w:right w:val="single" w:sz="4" w:space="0" w:color="auto"/>
            </w:tcBorders>
          </w:tcPr>
          <w:p w14:paraId="1FC7D76A" w14:textId="77777777" w:rsidR="00FC5033" w:rsidRPr="00AD3660" w:rsidRDefault="00FC5033" w:rsidP="00AE2666">
            <w:pPr>
              <w:numPr>
                <w:ilvl w:val="0"/>
                <w:numId w:val="138"/>
              </w:numPr>
              <w:tabs>
                <w:tab w:val="clear" w:pos="648"/>
                <w:tab w:val="num" w:pos="605"/>
                <w:tab w:val="num" w:pos="1440"/>
              </w:tabs>
              <w:spacing w:before="120" w:afterLines="20" w:after="48"/>
              <w:ind w:left="605" w:hanging="605"/>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Procuring Entity has been allocated public funds as indicated in the </w:t>
            </w:r>
            <w:r w:rsidRPr="00AD3660">
              <w:rPr>
                <w:rFonts w:ascii="Arial" w:hAnsi="Arial" w:cs="Arial"/>
                <w:b/>
                <w:color w:val="000000" w:themeColor="text1"/>
                <w:sz w:val="22"/>
                <w:szCs w:val="22"/>
                <w:lang w:val="en-GB"/>
              </w:rPr>
              <w:t xml:space="preserve">TDS </w:t>
            </w:r>
            <w:r w:rsidRPr="00AD3660">
              <w:rPr>
                <w:rFonts w:ascii="Arial" w:hAnsi="Arial" w:cs="Arial"/>
                <w:color w:val="000000" w:themeColor="text1"/>
                <w:sz w:val="22"/>
                <w:szCs w:val="22"/>
                <w:lang w:val="en-GB"/>
              </w:rPr>
              <w:t xml:space="preserve">and intends to apply a portion of the funds to eligible payments under the Contract for which this Tender Document is issued. </w:t>
            </w:r>
          </w:p>
          <w:p w14:paraId="509FCE94" w14:textId="77777777" w:rsidR="00FC5033" w:rsidRPr="00AD3660" w:rsidRDefault="00FC5033" w:rsidP="00AE2666">
            <w:pPr>
              <w:numPr>
                <w:ilvl w:val="0"/>
                <w:numId w:val="138"/>
              </w:numPr>
              <w:tabs>
                <w:tab w:val="clear" w:pos="648"/>
                <w:tab w:val="num" w:pos="605"/>
                <w:tab w:val="num" w:pos="1440"/>
              </w:tabs>
              <w:spacing w:beforeLines="40" w:before="96" w:afterLines="20" w:after="48"/>
              <w:ind w:left="605" w:hanging="605"/>
              <w:jc w:val="both"/>
              <w:rPr>
                <w:rFonts w:ascii="Arial" w:hAnsi="Arial" w:cs="Arial"/>
                <w:color w:val="000000" w:themeColor="text1"/>
                <w:sz w:val="22"/>
                <w:szCs w:val="22"/>
                <w:lang w:val="en-GB"/>
              </w:rPr>
            </w:pPr>
            <w:proofErr w:type="gramStart"/>
            <w:r w:rsidRPr="00AD3660">
              <w:rPr>
                <w:rFonts w:ascii="Arial" w:hAnsi="Arial" w:cs="Arial"/>
                <w:color w:val="000000" w:themeColor="text1"/>
                <w:sz w:val="22"/>
                <w:szCs w:val="22"/>
                <w:lang w:val="en-GB"/>
              </w:rPr>
              <w:t>For the purpose of</w:t>
            </w:r>
            <w:proofErr w:type="gramEnd"/>
            <w:r w:rsidRPr="00AD3660">
              <w:rPr>
                <w:rFonts w:ascii="Arial" w:hAnsi="Arial" w:cs="Arial"/>
                <w:color w:val="000000" w:themeColor="text1"/>
                <w:sz w:val="22"/>
                <w:szCs w:val="22"/>
                <w:lang w:val="en-GB"/>
              </w:rPr>
              <w:t xml:space="preserve"> this provision, “public funds” means any monetary resources appropriated to the Procuring Entity under Government budget, or loan, grants and credits placed at the disposal of the Procuring Entity through the Government by the development partners or foreign states or organisations.</w:t>
            </w:r>
          </w:p>
          <w:p w14:paraId="1DC4F223" w14:textId="77777777" w:rsidR="00FC5033" w:rsidRPr="00AD3660" w:rsidRDefault="00FC5033" w:rsidP="00AE2666">
            <w:pPr>
              <w:numPr>
                <w:ilvl w:val="0"/>
                <w:numId w:val="138"/>
              </w:numPr>
              <w:tabs>
                <w:tab w:val="clear" w:pos="648"/>
                <w:tab w:val="num" w:pos="605"/>
                <w:tab w:val="num" w:pos="1440"/>
              </w:tabs>
              <w:spacing w:beforeLines="40" w:before="96" w:afterLines="20" w:after="48"/>
              <w:ind w:left="605" w:hanging="605"/>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Payments by the development partner, if </w:t>
            </w:r>
            <w:proofErr w:type="gramStart"/>
            <w:r w:rsidRPr="00AD3660">
              <w:rPr>
                <w:rFonts w:ascii="Arial" w:hAnsi="Arial" w:cs="Arial"/>
                <w:color w:val="000000" w:themeColor="text1"/>
                <w:sz w:val="22"/>
                <w:szCs w:val="22"/>
                <w:lang w:val="en-GB"/>
              </w:rPr>
              <w:t>so</w:t>
            </w:r>
            <w:proofErr w:type="gramEnd"/>
            <w:r w:rsidRPr="00AD3660">
              <w:rPr>
                <w:rFonts w:ascii="Arial" w:hAnsi="Arial" w:cs="Arial"/>
                <w:color w:val="000000" w:themeColor="text1"/>
                <w:sz w:val="22"/>
                <w:szCs w:val="22"/>
                <w:lang w:val="en-GB"/>
              </w:rPr>
              <w:t xml:space="preserve"> indicated in the TDS, will be made only at the request of the Government and upon approval by the development partner or foreign state or Organisation in accordance with the applicable Loan / Credit / Grant Agreement, and will be subject in all respects to the terms and conditions of that Agreement.</w:t>
            </w:r>
          </w:p>
        </w:tc>
      </w:tr>
      <w:tr w:rsidR="00DF046A" w:rsidRPr="00AD3660" w14:paraId="753365E6" w14:textId="77777777" w:rsidTr="008C0488">
        <w:trPr>
          <w:trHeight w:val="2780"/>
        </w:trPr>
        <w:tc>
          <w:tcPr>
            <w:tcW w:w="2250" w:type="dxa"/>
            <w:gridSpan w:val="2"/>
            <w:tcBorders>
              <w:top w:val="single" w:sz="4" w:space="0" w:color="auto"/>
              <w:left w:val="single" w:sz="4" w:space="0" w:color="auto"/>
              <w:bottom w:val="single" w:sz="4" w:space="0" w:color="auto"/>
              <w:right w:val="single" w:sz="4" w:space="0" w:color="auto"/>
            </w:tcBorders>
          </w:tcPr>
          <w:p w14:paraId="7204509D" w14:textId="77777777" w:rsidR="00DF046A" w:rsidRPr="00AD3660" w:rsidRDefault="008D50F0" w:rsidP="00BC5EC0">
            <w:pPr>
              <w:pStyle w:val="Heading3"/>
              <w:rPr>
                <w:color w:val="000000" w:themeColor="text1"/>
              </w:rPr>
            </w:pPr>
            <w:bookmarkStart w:id="20" w:name="_Toc49504188"/>
            <w:bookmarkStart w:id="21" w:name="_Toc49504622"/>
            <w:bookmarkStart w:id="22" w:name="_Toc49504741"/>
            <w:bookmarkStart w:id="23" w:name="_Toc49569758"/>
            <w:bookmarkStart w:id="24" w:name="_Toc49591320"/>
            <w:bookmarkStart w:id="25" w:name="_Toc49591668"/>
            <w:bookmarkStart w:id="26" w:name="_Toc49591855"/>
            <w:bookmarkStart w:id="27" w:name="_Toc50198914"/>
            <w:bookmarkStart w:id="28" w:name="_Toc50259409"/>
            <w:bookmarkStart w:id="29" w:name="_Toc50260410"/>
            <w:bookmarkStart w:id="30" w:name="_Toc50261500"/>
            <w:bookmarkStart w:id="31" w:name="_Toc50262160"/>
            <w:bookmarkStart w:id="32" w:name="_Toc50262834"/>
            <w:bookmarkStart w:id="33" w:name="_Toc50263651"/>
            <w:bookmarkStart w:id="34" w:name="_Toc50264365"/>
            <w:bookmarkStart w:id="35" w:name="_Toc50264530"/>
            <w:bookmarkStart w:id="36" w:name="_Toc50264819"/>
            <w:bookmarkStart w:id="37" w:name="_Toc50267761"/>
            <w:bookmarkStart w:id="38" w:name="_Toc50268286"/>
            <w:bookmarkStart w:id="39" w:name="_Toc50280470"/>
            <w:bookmarkStart w:id="40" w:name="_Toc50280697"/>
            <w:bookmarkStart w:id="41" w:name="_Toc485953824"/>
            <w:r w:rsidRPr="00AD3660">
              <w:rPr>
                <w:color w:val="000000" w:themeColor="text1"/>
              </w:rPr>
              <w:lastRenderedPageBreak/>
              <w:t xml:space="preserve">4. </w:t>
            </w:r>
            <w:r w:rsidR="00DF046A" w:rsidRPr="00AD3660">
              <w:rPr>
                <w:color w:val="000000" w:themeColor="text1"/>
              </w:rPr>
              <w:t>Corrupt, Fraudulent, Collusive or Coercive Practices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c>
          <w:tcPr>
            <w:tcW w:w="7100" w:type="dxa"/>
            <w:tcBorders>
              <w:top w:val="single" w:sz="4" w:space="0" w:color="auto"/>
              <w:left w:val="single" w:sz="4" w:space="0" w:color="auto"/>
              <w:bottom w:val="single" w:sz="4" w:space="0" w:color="auto"/>
              <w:right w:val="single" w:sz="4" w:space="0" w:color="auto"/>
            </w:tcBorders>
          </w:tcPr>
          <w:p w14:paraId="2A957F30" w14:textId="77777777" w:rsidR="00DF046A" w:rsidRPr="00AD3660" w:rsidRDefault="00DF046A" w:rsidP="00AE2666">
            <w:pPr>
              <w:pStyle w:val="ListParagraph"/>
              <w:numPr>
                <w:ilvl w:val="0"/>
                <w:numId w:val="48"/>
              </w:numPr>
              <w:spacing w:before="80" w:after="80"/>
              <w:ind w:left="605"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Government requires that Procuring Entities, as well as the Tenderers shall, during the procurement proceedings and the execution of Contracts under public funds, ensure- </w:t>
            </w:r>
          </w:p>
          <w:p w14:paraId="443D1A7F" w14:textId="77777777" w:rsidR="00DF046A" w:rsidRPr="00AD3660" w:rsidRDefault="00DF046A" w:rsidP="00AE2666">
            <w:pPr>
              <w:widowControl w:val="0"/>
              <w:numPr>
                <w:ilvl w:val="1"/>
                <w:numId w:val="48"/>
              </w:numPr>
              <w:adjustRightInd w:val="0"/>
              <w:spacing w:before="80" w:after="80"/>
              <w:ind w:left="965"/>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strict compliance with the provisions of Section 64 of the Public Procurement Act 2006 including amendments </w:t>
            </w:r>
            <w:proofErr w:type="gramStart"/>
            <w:r w:rsidRPr="00AD3660">
              <w:rPr>
                <w:rFonts w:ascii="Arial" w:hAnsi="Arial" w:cs="Arial"/>
                <w:color w:val="000000" w:themeColor="text1"/>
                <w:sz w:val="21"/>
                <w:szCs w:val="21"/>
                <w:lang w:val="en-GB"/>
              </w:rPr>
              <w:t>thereto;</w:t>
            </w:r>
            <w:proofErr w:type="gramEnd"/>
          </w:p>
          <w:p w14:paraId="772E4D9B" w14:textId="77777777" w:rsidR="00DF046A" w:rsidRPr="00AD3660" w:rsidRDefault="00DF046A" w:rsidP="00AE2666">
            <w:pPr>
              <w:widowControl w:val="0"/>
              <w:numPr>
                <w:ilvl w:val="1"/>
                <w:numId w:val="48"/>
              </w:numPr>
              <w:adjustRightInd w:val="0"/>
              <w:spacing w:before="80" w:after="80"/>
              <w:ind w:left="965"/>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abiding by the code of ethics as </w:t>
            </w:r>
            <w:proofErr w:type="gramStart"/>
            <w:r w:rsidRPr="00AD3660">
              <w:rPr>
                <w:rFonts w:ascii="Arial" w:hAnsi="Arial" w:cs="Arial"/>
                <w:color w:val="000000" w:themeColor="text1"/>
                <w:sz w:val="21"/>
                <w:szCs w:val="21"/>
                <w:lang w:val="en-GB"/>
              </w:rPr>
              <w:t>mentioned  in</w:t>
            </w:r>
            <w:proofErr w:type="gramEnd"/>
            <w:r w:rsidRPr="00AD3660">
              <w:rPr>
                <w:rFonts w:ascii="Arial" w:hAnsi="Arial" w:cs="Arial"/>
                <w:color w:val="000000" w:themeColor="text1"/>
                <w:sz w:val="21"/>
                <w:szCs w:val="21"/>
                <w:lang w:val="en-GB"/>
              </w:rPr>
              <w:t xml:space="preserve"> the Rule</w:t>
            </w:r>
            <w:r w:rsidR="00316903"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127 of the Public Procurement Rules, 2008 including amendments </w:t>
            </w:r>
            <w:proofErr w:type="gramStart"/>
            <w:r w:rsidRPr="00AD3660">
              <w:rPr>
                <w:rFonts w:ascii="Arial" w:hAnsi="Arial" w:cs="Arial"/>
                <w:color w:val="000000" w:themeColor="text1"/>
                <w:sz w:val="21"/>
                <w:szCs w:val="21"/>
                <w:lang w:val="en-GB"/>
              </w:rPr>
              <w:t>thereto;</w:t>
            </w:r>
            <w:proofErr w:type="gramEnd"/>
          </w:p>
          <w:p w14:paraId="46641A7C" w14:textId="77777777" w:rsidR="00DF046A" w:rsidRPr="00AD3660" w:rsidRDefault="00DF046A" w:rsidP="00AE2666">
            <w:pPr>
              <w:widowControl w:val="0"/>
              <w:numPr>
                <w:ilvl w:val="1"/>
                <w:numId w:val="48"/>
              </w:numPr>
              <w:adjustRightInd w:val="0"/>
              <w:spacing w:before="80" w:after="80"/>
              <w:ind w:left="965"/>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that </w:t>
            </w:r>
            <w:proofErr w:type="gramStart"/>
            <w:r w:rsidRPr="00AD3660">
              <w:rPr>
                <w:rFonts w:ascii="Arial" w:hAnsi="Arial" w:cs="Arial"/>
                <w:color w:val="000000" w:themeColor="text1"/>
                <w:sz w:val="21"/>
                <w:szCs w:val="21"/>
                <w:lang w:val="en-GB"/>
              </w:rPr>
              <w:t xml:space="preserve">neither </w:t>
            </w:r>
            <w:r w:rsidR="0099498A" w:rsidRPr="00AD3660">
              <w:rPr>
                <w:rFonts w:ascii="Arial" w:hAnsi="Arial" w:cs="Arial"/>
                <w:color w:val="000000" w:themeColor="text1"/>
                <w:sz w:val="21"/>
                <w:szCs w:val="21"/>
                <w:lang w:val="en-GB"/>
              </w:rPr>
              <w:t xml:space="preserve"> it’s</w:t>
            </w:r>
            <w:proofErr w:type="gramEnd"/>
            <w:r w:rsidRPr="00AD3660">
              <w:rPr>
                <w:rFonts w:ascii="Arial" w:hAnsi="Arial" w:cs="Arial"/>
                <w:color w:val="000000" w:themeColor="text1"/>
                <w:sz w:val="21"/>
                <w:szCs w:val="21"/>
                <w:lang w:val="en-GB"/>
              </w:rPr>
              <w:t xml:space="preserve"> any officer nor any staff or any other agents or intermediaries working on its behalf engages in any practice as detailed in the Rule 127.</w:t>
            </w:r>
          </w:p>
          <w:p w14:paraId="0958E589" w14:textId="77777777" w:rsidR="00DF046A" w:rsidRPr="00AD3660" w:rsidRDefault="00DF046A" w:rsidP="00AE2666">
            <w:pPr>
              <w:pStyle w:val="ListParagraph"/>
              <w:numPr>
                <w:ilvl w:val="0"/>
                <w:numId w:val="48"/>
              </w:numPr>
              <w:spacing w:before="80" w:after="80"/>
              <w:ind w:left="605"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If corrupt, fraudulent, collusive or coercive practices of any kind is determined by the Procuring Entity against any Tenderer alleged to have carried out such practices, the Procuring Entity shall:</w:t>
            </w:r>
          </w:p>
          <w:p w14:paraId="326A6E1F" w14:textId="77777777" w:rsidR="00DF046A" w:rsidRPr="00AD3660" w:rsidRDefault="00DF046A" w:rsidP="00AE2666">
            <w:pPr>
              <w:pStyle w:val="BodyText2"/>
              <w:numPr>
                <w:ilvl w:val="0"/>
                <w:numId w:val="129"/>
              </w:numPr>
              <w:spacing w:before="0" w:after="0"/>
              <w:ind w:left="965"/>
              <w:jc w:val="both"/>
              <w:rPr>
                <w:rFonts w:ascii="Arial" w:eastAsia="SimSun" w:hAnsi="Arial" w:cs="Arial"/>
                <w:b w:val="0"/>
                <w:color w:val="000000" w:themeColor="text1"/>
                <w:sz w:val="21"/>
                <w:szCs w:val="21"/>
                <w:lang w:val="en-GB" w:eastAsia="zh-CN"/>
              </w:rPr>
            </w:pPr>
            <w:r w:rsidRPr="00AD3660">
              <w:rPr>
                <w:rFonts w:ascii="Arial" w:eastAsia="SimSun" w:hAnsi="Arial" w:cs="Arial"/>
                <w:b w:val="0"/>
                <w:color w:val="000000" w:themeColor="text1"/>
                <w:sz w:val="21"/>
                <w:szCs w:val="21"/>
                <w:lang w:val="en-GB" w:eastAsia="zh-CN"/>
              </w:rPr>
              <w:t xml:space="preserve">exclude the concerned Tenderer from further participation in the </w:t>
            </w:r>
            <w:proofErr w:type="gramStart"/>
            <w:r w:rsidRPr="00AD3660">
              <w:rPr>
                <w:rFonts w:ascii="Arial" w:eastAsia="SimSun" w:hAnsi="Arial" w:cs="Arial"/>
                <w:b w:val="0"/>
                <w:color w:val="000000" w:themeColor="text1"/>
                <w:sz w:val="21"/>
                <w:szCs w:val="21"/>
                <w:lang w:val="en-GB" w:eastAsia="zh-CN"/>
              </w:rPr>
              <w:t>particular procurement</w:t>
            </w:r>
            <w:proofErr w:type="gramEnd"/>
            <w:r w:rsidRPr="00AD3660">
              <w:rPr>
                <w:rFonts w:ascii="Arial" w:eastAsia="SimSun" w:hAnsi="Arial" w:cs="Arial"/>
                <w:b w:val="0"/>
                <w:color w:val="000000" w:themeColor="text1"/>
                <w:sz w:val="21"/>
                <w:szCs w:val="21"/>
                <w:lang w:val="en-GB" w:eastAsia="zh-CN"/>
              </w:rPr>
              <w:t xml:space="preserve"> proceeding; or</w:t>
            </w:r>
          </w:p>
          <w:p w14:paraId="380F5B54" w14:textId="77777777" w:rsidR="00DF046A" w:rsidRPr="00AD3660" w:rsidRDefault="00DF046A" w:rsidP="00AE2666">
            <w:pPr>
              <w:pStyle w:val="BodyText2"/>
              <w:numPr>
                <w:ilvl w:val="0"/>
                <w:numId w:val="129"/>
              </w:numPr>
              <w:spacing w:before="0" w:after="0"/>
              <w:ind w:left="965"/>
              <w:jc w:val="both"/>
              <w:rPr>
                <w:rFonts w:ascii="Arial" w:eastAsia="SimSun" w:hAnsi="Arial" w:cs="Arial"/>
                <w:b w:val="0"/>
                <w:color w:val="000000" w:themeColor="text1"/>
                <w:sz w:val="21"/>
                <w:szCs w:val="21"/>
                <w:lang w:val="en-GB" w:eastAsia="zh-CN"/>
              </w:rPr>
            </w:pPr>
            <w:r w:rsidRPr="00AD3660">
              <w:rPr>
                <w:rFonts w:ascii="Arial" w:eastAsia="SimSun" w:hAnsi="Arial" w:cs="Arial"/>
                <w:b w:val="0"/>
                <w:color w:val="000000" w:themeColor="text1"/>
                <w:sz w:val="21"/>
                <w:szCs w:val="21"/>
                <w:lang w:val="en-GB" w:eastAsia="zh-CN"/>
              </w:rPr>
              <w:t>reject any recommendation for award that had been proposed for that concerned Tenderer; or</w:t>
            </w:r>
          </w:p>
          <w:p w14:paraId="402F649B" w14:textId="77777777" w:rsidR="00DF046A" w:rsidRPr="00AD3660" w:rsidRDefault="00DF046A" w:rsidP="00AE2666">
            <w:pPr>
              <w:pStyle w:val="BodyText2"/>
              <w:numPr>
                <w:ilvl w:val="0"/>
                <w:numId w:val="129"/>
              </w:numPr>
              <w:spacing w:before="0" w:after="0"/>
              <w:ind w:left="965"/>
              <w:jc w:val="both"/>
              <w:rPr>
                <w:rFonts w:ascii="Arial" w:hAnsi="Arial" w:cs="Arial"/>
                <w:color w:val="000000" w:themeColor="text1"/>
                <w:sz w:val="21"/>
                <w:szCs w:val="21"/>
                <w:lang w:val="en-GB"/>
              </w:rPr>
            </w:pPr>
            <w:r w:rsidRPr="00AD3660">
              <w:rPr>
                <w:rFonts w:ascii="Arial" w:eastAsia="SimSun" w:hAnsi="Arial" w:cs="Arial"/>
                <w:b w:val="0"/>
                <w:color w:val="000000" w:themeColor="text1"/>
                <w:sz w:val="21"/>
                <w:szCs w:val="21"/>
                <w:lang w:val="en-GB" w:eastAsia="zh-CN"/>
              </w:rPr>
              <w:t xml:space="preserve">declare, at its discretion, the concerned Tenderer to be ineligible to participate in further procurement proceedings, either indefinitely or for a specific </w:t>
            </w:r>
            <w:proofErr w:type="gramStart"/>
            <w:r w:rsidRPr="00AD3660">
              <w:rPr>
                <w:rFonts w:ascii="Arial" w:eastAsia="SimSun" w:hAnsi="Arial" w:cs="Arial"/>
                <w:b w:val="0"/>
                <w:color w:val="000000" w:themeColor="text1"/>
                <w:sz w:val="21"/>
                <w:szCs w:val="21"/>
                <w:lang w:val="en-GB" w:eastAsia="zh-CN"/>
              </w:rPr>
              <w:t>period of time</w:t>
            </w:r>
            <w:proofErr w:type="gramEnd"/>
            <w:r w:rsidRPr="00AD3660">
              <w:rPr>
                <w:rFonts w:ascii="Arial" w:eastAsia="SimSun" w:hAnsi="Arial" w:cs="Arial"/>
                <w:b w:val="0"/>
                <w:color w:val="000000" w:themeColor="text1"/>
                <w:sz w:val="21"/>
                <w:szCs w:val="21"/>
                <w:lang w:val="en-GB" w:eastAsia="zh-CN"/>
              </w:rPr>
              <w:t>.</w:t>
            </w:r>
          </w:p>
        </w:tc>
      </w:tr>
      <w:tr w:rsidR="00F13A27" w:rsidRPr="00AD3660" w14:paraId="466EC8F8" w14:textId="77777777" w:rsidTr="008C0488">
        <w:trPr>
          <w:trHeight w:val="4950"/>
        </w:trPr>
        <w:tc>
          <w:tcPr>
            <w:tcW w:w="2250" w:type="dxa"/>
            <w:gridSpan w:val="2"/>
            <w:tcBorders>
              <w:top w:val="single" w:sz="4" w:space="0" w:color="auto"/>
              <w:left w:val="single" w:sz="4" w:space="0" w:color="auto"/>
              <w:bottom w:val="single" w:sz="4" w:space="0" w:color="auto"/>
              <w:right w:val="single" w:sz="4" w:space="0" w:color="auto"/>
            </w:tcBorders>
          </w:tcPr>
          <w:p w14:paraId="4FD90F5B" w14:textId="77777777" w:rsidR="00F13A27" w:rsidRPr="00AD3660" w:rsidRDefault="008D50F0" w:rsidP="00BC5EC0">
            <w:pPr>
              <w:pStyle w:val="Heading3"/>
              <w:rPr>
                <w:color w:val="000000" w:themeColor="text1"/>
              </w:rPr>
            </w:pPr>
            <w:bookmarkStart w:id="42" w:name="_Toc485953825"/>
            <w:r w:rsidRPr="00AD3660">
              <w:rPr>
                <w:color w:val="000000" w:themeColor="text1"/>
              </w:rPr>
              <w:t xml:space="preserve">5. </w:t>
            </w:r>
            <w:r w:rsidR="00F13A27" w:rsidRPr="00AD3660">
              <w:rPr>
                <w:color w:val="000000" w:themeColor="text1"/>
              </w:rPr>
              <w:t>Eligible Tenderers</w:t>
            </w:r>
            <w:bookmarkEnd w:id="42"/>
          </w:p>
        </w:tc>
        <w:tc>
          <w:tcPr>
            <w:tcW w:w="7100" w:type="dxa"/>
            <w:tcBorders>
              <w:top w:val="single" w:sz="4" w:space="0" w:color="auto"/>
              <w:left w:val="single" w:sz="4" w:space="0" w:color="auto"/>
              <w:bottom w:val="single" w:sz="4" w:space="0" w:color="auto"/>
              <w:right w:val="single" w:sz="4" w:space="0" w:color="auto"/>
            </w:tcBorders>
          </w:tcPr>
          <w:p w14:paraId="552EF7FD" w14:textId="77777777" w:rsidR="00F13A27" w:rsidRPr="00AD3660" w:rsidRDefault="00F13A27" w:rsidP="00AE2666">
            <w:pPr>
              <w:numPr>
                <w:ilvl w:val="0"/>
                <w:numId w:val="49"/>
              </w:numPr>
              <w:tabs>
                <w:tab w:val="clear" w:pos="900"/>
              </w:tabs>
              <w:spacing w:before="120" w:after="60"/>
              <w:ind w:left="605" w:hanging="540"/>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This Invitation for Tenders is open to all potential Tenderers.</w:t>
            </w:r>
          </w:p>
          <w:p w14:paraId="05EC8E43" w14:textId="77777777" w:rsidR="00F13A27" w:rsidRPr="00AD3660" w:rsidRDefault="00F13A27" w:rsidP="00AE2666">
            <w:pPr>
              <w:numPr>
                <w:ilvl w:val="0"/>
                <w:numId w:val="49"/>
              </w:numPr>
              <w:tabs>
                <w:tab w:val="clear" w:pos="900"/>
              </w:tabs>
              <w:spacing w:before="60" w:after="60"/>
              <w:ind w:left="605" w:hanging="540"/>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Tenderers shall have the legal capacity to </w:t>
            </w:r>
            <w:proofErr w:type="gramStart"/>
            <w:r w:rsidRPr="00AD3660">
              <w:rPr>
                <w:rFonts w:ascii="Arial" w:hAnsi="Arial" w:cs="Arial"/>
                <w:color w:val="000000" w:themeColor="text1"/>
                <w:sz w:val="22"/>
                <w:szCs w:val="22"/>
                <w:lang w:val="en-GB"/>
              </w:rPr>
              <w:t>enter into</w:t>
            </w:r>
            <w:proofErr w:type="gramEnd"/>
            <w:r w:rsidRPr="00AD3660">
              <w:rPr>
                <w:rFonts w:ascii="Arial" w:hAnsi="Arial" w:cs="Arial"/>
                <w:color w:val="000000" w:themeColor="text1"/>
                <w:sz w:val="22"/>
                <w:szCs w:val="22"/>
                <w:lang w:val="en-GB"/>
              </w:rPr>
              <w:t xml:space="preserve"> the Contract under the Applicable Law.         </w:t>
            </w:r>
          </w:p>
          <w:p w14:paraId="5F1A62A6" w14:textId="77777777" w:rsidR="00F13A27" w:rsidRPr="00AD3660" w:rsidRDefault="00F13A27" w:rsidP="00AE2666">
            <w:pPr>
              <w:numPr>
                <w:ilvl w:val="0"/>
                <w:numId w:val="49"/>
              </w:numPr>
              <w:tabs>
                <w:tab w:val="clear" w:pos="900"/>
              </w:tabs>
              <w:spacing w:before="60" w:after="60"/>
              <w:ind w:left="605" w:hanging="5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Tenderers shall be enrolled in the relevant professional or trade organisations registered in Bangladesh.</w:t>
            </w:r>
          </w:p>
          <w:p w14:paraId="124770FF" w14:textId="77777777" w:rsidR="003B37DD" w:rsidRPr="00AD3660" w:rsidRDefault="00F13A27" w:rsidP="00AE2666">
            <w:pPr>
              <w:numPr>
                <w:ilvl w:val="0"/>
                <w:numId w:val="49"/>
              </w:numPr>
              <w:tabs>
                <w:tab w:val="clear" w:pos="900"/>
              </w:tabs>
              <w:spacing w:before="60" w:after="60"/>
              <w:ind w:left="605" w:hanging="5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Tenderers may be a physical or juridical individual or body of individuals, or company</w:t>
            </w:r>
            <w:r w:rsidR="0075347A" w:rsidRPr="00AD3660">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 xml:space="preserve">invited to take part in public procurement or seeking to be so invited or submitting a Tender in response to an Invitation for Tenders.  </w:t>
            </w:r>
          </w:p>
          <w:p w14:paraId="59C68F52" w14:textId="77777777" w:rsidR="00F13A27" w:rsidRPr="00AD3660" w:rsidRDefault="00F13A27" w:rsidP="00AE2666">
            <w:pPr>
              <w:numPr>
                <w:ilvl w:val="0"/>
                <w:numId w:val="49"/>
              </w:numPr>
              <w:tabs>
                <w:tab w:val="clear" w:pos="900"/>
              </w:tabs>
              <w:spacing w:before="60" w:after="60"/>
              <w:ind w:left="605" w:hanging="5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Tenderers shall have fulfilled its obligations to pay taxes under the provisions of laws and regulations of Bangladesh.</w:t>
            </w:r>
          </w:p>
          <w:p w14:paraId="31752ED5" w14:textId="77777777" w:rsidR="00F13A27" w:rsidRPr="00AD3660" w:rsidRDefault="00F13A27" w:rsidP="00AE2666">
            <w:pPr>
              <w:numPr>
                <w:ilvl w:val="0"/>
                <w:numId w:val="49"/>
              </w:numPr>
              <w:tabs>
                <w:tab w:val="clear" w:pos="900"/>
              </w:tabs>
              <w:spacing w:before="60" w:after="60"/>
              <w:ind w:left="605" w:hanging="5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Tenderers and all parties constituting the Tenderer shall not have a conflict of interest. </w:t>
            </w:r>
          </w:p>
          <w:p w14:paraId="77926663" w14:textId="77777777" w:rsidR="00F13A27" w:rsidRPr="00AD3660" w:rsidRDefault="00F13A27" w:rsidP="00AE2666">
            <w:pPr>
              <w:numPr>
                <w:ilvl w:val="0"/>
                <w:numId w:val="49"/>
              </w:numPr>
              <w:tabs>
                <w:tab w:val="clear" w:pos="900"/>
              </w:tabs>
              <w:spacing w:before="60" w:after="60"/>
              <w:ind w:left="605" w:hanging="540"/>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Tenderer in its own name or its other names or also in the case of its Persons in different names, shall not be under a declaration of ineligibility for corrupt, fraudulent, collusive or coercive practices as stated under ITT Clause </w:t>
            </w:r>
            <w:r w:rsidR="00572ACC" w:rsidRPr="00AD3660">
              <w:rPr>
                <w:rFonts w:ascii="Arial" w:hAnsi="Arial" w:cs="Arial"/>
                <w:color w:val="000000" w:themeColor="text1"/>
                <w:sz w:val="22"/>
                <w:szCs w:val="22"/>
                <w:lang w:val="en-GB"/>
              </w:rPr>
              <w:t>4</w:t>
            </w:r>
            <w:r w:rsidRPr="00AD3660">
              <w:rPr>
                <w:rFonts w:ascii="Arial" w:hAnsi="Arial" w:cs="Arial"/>
                <w:color w:val="000000" w:themeColor="text1"/>
                <w:sz w:val="22"/>
                <w:szCs w:val="22"/>
                <w:lang w:val="en-GB"/>
              </w:rPr>
              <w:t>.2.</w:t>
            </w:r>
          </w:p>
        </w:tc>
      </w:tr>
      <w:tr w:rsidR="00DF046A" w:rsidRPr="00AD3660" w14:paraId="6DF4C873" w14:textId="77777777" w:rsidTr="008C0488">
        <w:trPr>
          <w:trHeight w:val="1548"/>
        </w:trPr>
        <w:tc>
          <w:tcPr>
            <w:tcW w:w="2250" w:type="dxa"/>
            <w:gridSpan w:val="2"/>
            <w:tcBorders>
              <w:top w:val="single" w:sz="4" w:space="0" w:color="auto"/>
              <w:left w:val="single" w:sz="4" w:space="0" w:color="auto"/>
              <w:bottom w:val="single" w:sz="4" w:space="0" w:color="auto"/>
              <w:right w:val="single" w:sz="4" w:space="0" w:color="auto"/>
            </w:tcBorders>
          </w:tcPr>
          <w:p w14:paraId="2320A63E" w14:textId="77777777" w:rsidR="00DF046A" w:rsidRPr="00AD3660" w:rsidRDefault="008D50F0" w:rsidP="00BC5EC0">
            <w:pPr>
              <w:pStyle w:val="Heading3"/>
              <w:rPr>
                <w:color w:val="000000" w:themeColor="text1"/>
              </w:rPr>
            </w:pPr>
            <w:bookmarkStart w:id="43" w:name="_Toc485953826"/>
            <w:r w:rsidRPr="00AD3660">
              <w:rPr>
                <w:color w:val="000000" w:themeColor="text1"/>
              </w:rPr>
              <w:t xml:space="preserve">6. </w:t>
            </w:r>
            <w:r w:rsidR="00DF046A" w:rsidRPr="00AD3660">
              <w:rPr>
                <w:color w:val="000000" w:themeColor="text1"/>
              </w:rPr>
              <w:t>Site Visit</w:t>
            </w:r>
            <w:bookmarkEnd w:id="43"/>
          </w:p>
        </w:tc>
        <w:tc>
          <w:tcPr>
            <w:tcW w:w="7100" w:type="dxa"/>
            <w:tcBorders>
              <w:top w:val="single" w:sz="4" w:space="0" w:color="auto"/>
              <w:left w:val="single" w:sz="4" w:space="0" w:color="auto"/>
              <w:bottom w:val="single" w:sz="4" w:space="0" w:color="auto"/>
              <w:right w:val="single" w:sz="4" w:space="0" w:color="auto"/>
            </w:tcBorders>
          </w:tcPr>
          <w:p w14:paraId="36964B53" w14:textId="77777777" w:rsidR="001D0D90" w:rsidRPr="00AD3660" w:rsidRDefault="00DF046A" w:rsidP="00AE2666">
            <w:pPr>
              <w:pStyle w:val="ListParagraph"/>
              <w:numPr>
                <w:ilvl w:val="0"/>
                <w:numId w:val="139"/>
              </w:numPr>
              <w:spacing w:before="120" w:after="60"/>
              <w:ind w:left="515"/>
              <w:jc w:val="both"/>
              <w:rPr>
                <w:color w:val="000000" w:themeColor="text1"/>
                <w:sz w:val="32"/>
                <w:lang w:val="en-GB"/>
              </w:rPr>
            </w:pPr>
            <w:r w:rsidRPr="00AD3660">
              <w:rPr>
                <w:rFonts w:ascii="Arial" w:hAnsi="Arial" w:cs="Arial"/>
                <w:color w:val="000000" w:themeColor="text1"/>
                <w:sz w:val="22"/>
                <w:szCs w:val="22"/>
                <w:lang w:val="en-GB"/>
              </w:rPr>
              <w:t xml:space="preserve">Tenderers, at the Tenderers’ own responsibility and risk, are encouraged to visit and examine the Site of required Services and its surroundings and, obtain all information that may be necessary for preparing the Tender and </w:t>
            </w:r>
            <w:proofErr w:type="gramStart"/>
            <w:r w:rsidRPr="00AD3660">
              <w:rPr>
                <w:rFonts w:ascii="Arial" w:hAnsi="Arial" w:cs="Arial"/>
                <w:color w:val="000000" w:themeColor="text1"/>
                <w:sz w:val="22"/>
                <w:szCs w:val="22"/>
                <w:lang w:val="en-GB"/>
              </w:rPr>
              <w:t>entering into</w:t>
            </w:r>
            <w:proofErr w:type="gramEnd"/>
            <w:r w:rsidRPr="00AD3660">
              <w:rPr>
                <w:rFonts w:ascii="Arial" w:hAnsi="Arial" w:cs="Arial"/>
                <w:color w:val="000000" w:themeColor="text1"/>
                <w:sz w:val="22"/>
                <w:szCs w:val="22"/>
                <w:lang w:val="en-GB"/>
              </w:rPr>
              <w:t xml:space="preserve"> a contract for the Services. The costs of visiting the Site shall be at the Tenderers’ own expenses.</w:t>
            </w:r>
          </w:p>
          <w:p w14:paraId="3ED48ED6" w14:textId="77777777" w:rsidR="00543B37" w:rsidRPr="00AD3660" w:rsidRDefault="00543B37" w:rsidP="00824FC8">
            <w:pPr>
              <w:pStyle w:val="ListParagraph"/>
              <w:spacing w:before="120" w:after="60"/>
              <w:ind w:left="515"/>
              <w:jc w:val="both"/>
              <w:rPr>
                <w:color w:val="000000" w:themeColor="text1"/>
                <w:sz w:val="32"/>
                <w:lang w:val="en-GB"/>
              </w:rPr>
            </w:pPr>
          </w:p>
          <w:p w14:paraId="7B787FDB" w14:textId="77777777" w:rsidR="00572ACC" w:rsidRPr="00AD3660" w:rsidRDefault="00572ACC" w:rsidP="00824FC8">
            <w:pPr>
              <w:pStyle w:val="StyleStyleHeader1-ClausesAfter0ptLeft0Hanging"/>
              <w:tabs>
                <w:tab w:val="clear" w:pos="576"/>
              </w:tabs>
              <w:spacing w:before="120"/>
              <w:ind w:left="515" w:hanging="360"/>
              <w:rPr>
                <w:color w:val="000000" w:themeColor="text1"/>
                <w:sz w:val="32"/>
                <w:lang w:val="en-GB"/>
              </w:rPr>
            </w:pPr>
          </w:p>
          <w:p w14:paraId="58CDE5C6" w14:textId="77777777" w:rsidR="00824FC8" w:rsidRPr="00AD3660" w:rsidRDefault="00824FC8" w:rsidP="00824FC8">
            <w:pPr>
              <w:pStyle w:val="StyleStyleHeader1-ClausesAfter0ptLeft0Hanging"/>
              <w:tabs>
                <w:tab w:val="clear" w:pos="576"/>
              </w:tabs>
              <w:spacing w:before="120"/>
              <w:ind w:left="515" w:hanging="360"/>
              <w:rPr>
                <w:color w:val="000000" w:themeColor="text1"/>
                <w:sz w:val="32"/>
                <w:lang w:val="en-GB"/>
              </w:rPr>
            </w:pPr>
          </w:p>
        </w:tc>
      </w:tr>
      <w:tr w:rsidR="00DF046A" w:rsidRPr="00AD3660" w14:paraId="34CC1CE6" w14:textId="77777777" w:rsidTr="008C0488">
        <w:trPr>
          <w:trHeight w:val="20"/>
        </w:trPr>
        <w:tc>
          <w:tcPr>
            <w:tcW w:w="9350" w:type="dxa"/>
            <w:gridSpan w:val="3"/>
            <w:tcBorders>
              <w:top w:val="single" w:sz="4" w:space="0" w:color="auto"/>
              <w:left w:val="single" w:sz="4" w:space="0" w:color="auto"/>
              <w:bottom w:val="single" w:sz="4" w:space="0" w:color="auto"/>
              <w:right w:val="single" w:sz="4" w:space="0" w:color="auto"/>
            </w:tcBorders>
          </w:tcPr>
          <w:p w14:paraId="62BAD6B7" w14:textId="77777777" w:rsidR="00DF046A" w:rsidRPr="00AD3660" w:rsidRDefault="00DF046A" w:rsidP="00740B80">
            <w:pPr>
              <w:pStyle w:val="Heading2"/>
              <w:keepLines/>
              <w:suppressAutoHyphens w:val="0"/>
              <w:spacing w:beforeLines="60" w:before="144" w:afterLines="60" w:after="144"/>
              <w:ind w:left="720"/>
              <w:rPr>
                <w:rFonts w:eastAsia="SimSun" w:cs="Arial"/>
                <w:bCs w:val="0"/>
                <w:color w:val="000000" w:themeColor="text1"/>
                <w:sz w:val="32"/>
                <w:szCs w:val="21"/>
                <w:lang w:val="en-GB"/>
              </w:rPr>
            </w:pPr>
            <w:bookmarkStart w:id="44" w:name="_Toc63060477"/>
            <w:bookmarkStart w:id="45" w:name="_Toc63060708"/>
            <w:bookmarkStart w:id="46" w:name="_Toc485953827"/>
            <w:bookmarkEnd w:id="44"/>
            <w:bookmarkEnd w:id="45"/>
            <w:r w:rsidRPr="00AD3660">
              <w:rPr>
                <w:color w:val="000000" w:themeColor="text1"/>
                <w:sz w:val="32"/>
                <w:lang w:val="en-GB"/>
              </w:rPr>
              <w:lastRenderedPageBreak/>
              <w:t>B.</w:t>
            </w:r>
            <w:r w:rsidRPr="00AD3660">
              <w:rPr>
                <w:color w:val="000000" w:themeColor="text1"/>
                <w:sz w:val="32"/>
                <w:lang w:val="en-GB"/>
              </w:rPr>
              <w:tab/>
              <w:t>Tender Document</w:t>
            </w:r>
            <w:bookmarkEnd w:id="46"/>
          </w:p>
        </w:tc>
      </w:tr>
      <w:tr w:rsidR="00DF046A" w:rsidRPr="00AD3660" w14:paraId="14E4F0A3" w14:textId="77777777" w:rsidTr="008C0488">
        <w:trPr>
          <w:trHeight w:val="3555"/>
        </w:trPr>
        <w:tc>
          <w:tcPr>
            <w:tcW w:w="2250" w:type="dxa"/>
            <w:gridSpan w:val="2"/>
            <w:tcBorders>
              <w:top w:val="single" w:sz="4" w:space="0" w:color="auto"/>
              <w:left w:val="single" w:sz="4" w:space="0" w:color="auto"/>
              <w:bottom w:val="single" w:sz="4" w:space="0" w:color="auto"/>
              <w:right w:val="single" w:sz="4" w:space="0" w:color="auto"/>
            </w:tcBorders>
          </w:tcPr>
          <w:p w14:paraId="157D650C" w14:textId="77777777" w:rsidR="00DF046A" w:rsidRPr="00AD3660" w:rsidRDefault="008D50F0" w:rsidP="00BC5EC0">
            <w:pPr>
              <w:pStyle w:val="Heading3"/>
              <w:rPr>
                <w:color w:val="000000" w:themeColor="text1"/>
              </w:rPr>
            </w:pPr>
            <w:bookmarkStart w:id="47" w:name="_Toc37047280"/>
            <w:bookmarkStart w:id="48" w:name="_Toc37234051"/>
            <w:bookmarkStart w:id="49" w:name="_Toc50198918"/>
            <w:bookmarkStart w:id="50" w:name="_Toc50259413"/>
            <w:bookmarkStart w:id="51" w:name="_Toc50260414"/>
            <w:bookmarkStart w:id="52" w:name="_Toc50261504"/>
            <w:bookmarkStart w:id="53" w:name="_Toc50262164"/>
            <w:bookmarkStart w:id="54" w:name="_Toc50262838"/>
            <w:bookmarkStart w:id="55" w:name="_Toc50263655"/>
            <w:bookmarkStart w:id="56" w:name="_Toc50264370"/>
            <w:bookmarkStart w:id="57" w:name="_Toc50264535"/>
            <w:bookmarkStart w:id="58" w:name="_Toc50264824"/>
            <w:bookmarkStart w:id="59" w:name="_Toc50267766"/>
            <w:bookmarkStart w:id="60" w:name="_Toc50268291"/>
            <w:bookmarkStart w:id="61" w:name="_Toc50280475"/>
            <w:bookmarkStart w:id="62" w:name="_Toc50280702"/>
            <w:bookmarkStart w:id="63" w:name="_Toc438438826"/>
            <w:bookmarkStart w:id="64" w:name="_Toc438532574"/>
            <w:bookmarkStart w:id="65" w:name="_Toc438733970"/>
            <w:bookmarkStart w:id="66" w:name="_Toc438907010"/>
            <w:bookmarkStart w:id="67" w:name="_Toc438907209"/>
            <w:bookmarkStart w:id="68" w:name="_Toc485953828"/>
            <w:r w:rsidRPr="00AD3660">
              <w:rPr>
                <w:color w:val="000000" w:themeColor="text1"/>
              </w:rPr>
              <w:t xml:space="preserve">7. </w:t>
            </w:r>
            <w:r w:rsidR="00DF046A" w:rsidRPr="00AD3660">
              <w:rPr>
                <w:color w:val="000000" w:themeColor="text1"/>
              </w:rPr>
              <w:t>Tender Document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7100" w:type="dxa"/>
            <w:tcBorders>
              <w:top w:val="single" w:sz="4" w:space="0" w:color="auto"/>
              <w:left w:val="single" w:sz="4" w:space="0" w:color="auto"/>
              <w:bottom w:val="single" w:sz="4" w:space="0" w:color="auto"/>
              <w:right w:val="single" w:sz="4" w:space="0" w:color="auto"/>
            </w:tcBorders>
          </w:tcPr>
          <w:p w14:paraId="069A2766" w14:textId="77777777" w:rsidR="00DF046A" w:rsidRPr="00AD3660" w:rsidRDefault="00DF046A" w:rsidP="00AE2666">
            <w:pPr>
              <w:pStyle w:val="Sub-ClauseText"/>
              <w:keepLines/>
              <w:numPr>
                <w:ilvl w:val="0"/>
                <w:numId w:val="46"/>
              </w:numPr>
              <w:rPr>
                <w:rFonts w:ascii="Arial" w:eastAsia="SimSun" w:hAnsi="Arial" w:cs="Arial"/>
                <w:b/>
                <w:bCs/>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 xml:space="preserve">The Sections comprising the Tender Document are listed </w:t>
            </w:r>
            <w:proofErr w:type="gramStart"/>
            <w:r w:rsidRPr="00AD3660">
              <w:rPr>
                <w:rFonts w:ascii="Arial" w:eastAsia="SimSun" w:hAnsi="Arial" w:cs="Arial"/>
                <w:color w:val="000000" w:themeColor="text1"/>
                <w:spacing w:val="0"/>
                <w:sz w:val="22"/>
                <w:szCs w:val="22"/>
                <w:lang w:val="en-GB" w:eastAsia="zh-CN"/>
              </w:rPr>
              <w:t>below, and</w:t>
            </w:r>
            <w:proofErr w:type="gramEnd"/>
            <w:r w:rsidRPr="00AD3660">
              <w:rPr>
                <w:rFonts w:ascii="Arial" w:eastAsia="SimSun" w:hAnsi="Arial" w:cs="Arial"/>
                <w:color w:val="000000" w:themeColor="text1"/>
                <w:spacing w:val="0"/>
                <w:sz w:val="22"/>
                <w:szCs w:val="22"/>
                <w:lang w:val="en-GB" w:eastAsia="zh-CN"/>
              </w:rPr>
              <w:t xml:space="preserve"> should be read in conjunction with any Ad</w:t>
            </w:r>
            <w:r w:rsidR="00FC0F34" w:rsidRPr="00AD3660">
              <w:rPr>
                <w:rFonts w:ascii="Arial" w:eastAsia="SimSun" w:hAnsi="Arial" w:cs="Arial"/>
                <w:color w:val="000000" w:themeColor="text1"/>
                <w:spacing w:val="0"/>
                <w:sz w:val="22"/>
                <w:szCs w:val="22"/>
                <w:lang w:val="en-GB" w:eastAsia="zh-CN"/>
              </w:rPr>
              <w:t xml:space="preserve">dendum issued under </w:t>
            </w:r>
            <w:r w:rsidR="00FC0F34" w:rsidRPr="00AD3660">
              <w:rPr>
                <w:rFonts w:ascii="Arial" w:eastAsia="SimSun" w:hAnsi="Arial" w:cs="Arial"/>
                <w:b/>
                <w:bCs/>
                <w:color w:val="000000" w:themeColor="text1"/>
                <w:spacing w:val="0"/>
                <w:sz w:val="22"/>
                <w:szCs w:val="22"/>
                <w:lang w:val="en-GB" w:eastAsia="zh-CN"/>
              </w:rPr>
              <w:t xml:space="preserve">ITT Clause </w:t>
            </w:r>
            <w:r w:rsidR="004000D1" w:rsidRPr="00AD3660">
              <w:rPr>
                <w:rFonts w:ascii="Arial" w:eastAsia="SimSun" w:hAnsi="Arial" w:cs="Arial"/>
                <w:b/>
                <w:bCs/>
                <w:color w:val="000000" w:themeColor="text1"/>
                <w:spacing w:val="0"/>
                <w:sz w:val="22"/>
                <w:szCs w:val="22"/>
                <w:lang w:val="en-GB" w:eastAsia="zh-CN"/>
              </w:rPr>
              <w:t>9</w:t>
            </w:r>
            <w:r w:rsidRPr="00AD3660">
              <w:rPr>
                <w:rFonts w:ascii="Arial" w:eastAsia="SimSun" w:hAnsi="Arial" w:cs="Arial"/>
                <w:b/>
                <w:bCs/>
                <w:color w:val="000000" w:themeColor="text1"/>
                <w:spacing w:val="0"/>
                <w:sz w:val="22"/>
                <w:szCs w:val="22"/>
                <w:lang w:val="en-GB" w:eastAsia="zh-CN"/>
              </w:rPr>
              <w:t>.</w:t>
            </w:r>
          </w:p>
          <w:p w14:paraId="62E623B5" w14:textId="77777777" w:rsidR="00DF046A" w:rsidRPr="00AD3660" w:rsidRDefault="00DF046A" w:rsidP="00AE2666">
            <w:pPr>
              <w:keepLines/>
              <w:numPr>
                <w:ilvl w:val="1"/>
                <w:numId w:val="45"/>
              </w:numPr>
              <w:spacing w:before="240" w:after="40"/>
              <w:ind w:left="1051"/>
              <w:rPr>
                <w:rFonts w:ascii="Arial" w:hAnsi="Arial" w:cs="Arial"/>
                <w:color w:val="000000" w:themeColor="text1"/>
                <w:sz w:val="22"/>
                <w:szCs w:val="22"/>
                <w:lang w:val="en-GB"/>
              </w:rPr>
            </w:pPr>
            <w:r w:rsidRPr="00AD3660">
              <w:rPr>
                <w:rFonts w:ascii="Arial" w:hAnsi="Arial" w:cs="Arial"/>
                <w:color w:val="000000" w:themeColor="text1"/>
                <w:sz w:val="22"/>
                <w:szCs w:val="22"/>
                <w:lang w:val="en-GB"/>
              </w:rPr>
              <w:t>Section 1     Instructions to Tenderers (ITT)</w:t>
            </w:r>
          </w:p>
          <w:p w14:paraId="31F4C4AD" w14:textId="77777777" w:rsidR="00DF046A" w:rsidRPr="00AD3660" w:rsidRDefault="00DF046A" w:rsidP="00AE2666">
            <w:pPr>
              <w:keepLines/>
              <w:numPr>
                <w:ilvl w:val="1"/>
                <w:numId w:val="45"/>
              </w:numPr>
              <w:spacing w:before="80" w:after="80"/>
              <w:ind w:left="1051"/>
              <w:rPr>
                <w:rFonts w:ascii="Arial" w:hAnsi="Arial" w:cs="Arial"/>
                <w:color w:val="000000" w:themeColor="text1"/>
                <w:sz w:val="22"/>
                <w:szCs w:val="22"/>
                <w:lang w:val="en-GB"/>
              </w:rPr>
            </w:pPr>
            <w:r w:rsidRPr="00AD3660">
              <w:rPr>
                <w:rFonts w:ascii="Arial" w:hAnsi="Arial" w:cs="Arial"/>
                <w:color w:val="000000" w:themeColor="text1"/>
                <w:sz w:val="22"/>
                <w:szCs w:val="22"/>
                <w:lang w:val="en-GB"/>
              </w:rPr>
              <w:t>Section 2     Tender Data Sheet (</w:t>
            </w:r>
            <w:r w:rsidRPr="00AD3660">
              <w:rPr>
                <w:rFonts w:ascii="Arial" w:hAnsi="Arial" w:cs="Arial"/>
                <w:b/>
                <w:color w:val="000000" w:themeColor="text1"/>
                <w:sz w:val="22"/>
                <w:szCs w:val="22"/>
                <w:lang w:val="en-GB"/>
              </w:rPr>
              <w:t>TDS</w:t>
            </w:r>
            <w:r w:rsidRPr="00AD3660">
              <w:rPr>
                <w:rFonts w:ascii="Arial" w:hAnsi="Arial" w:cs="Arial"/>
                <w:color w:val="000000" w:themeColor="text1"/>
                <w:sz w:val="22"/>
                <w:szCs w:val="22"/>
                <w:lang w:val="en-GB"/>
              </w:rPr>
              <w:t>)</w:t>
            </w:r>
          </w:p>
          <w:p w14:paraId="1629E63C" w14:textId="77777777" w:rsidR="00DF046A" w:rsidRPr="00AD3660" w:rsidRDefault="00DF046A" w:rsidP="00AE2666">
            <w:pPr>
              <w:keepLines/>
              <w:numPr>
                <w:ilvl w:val="1"/>
                <w:numId w:val="45"/>
              </w:numPr>
              <w:spacing w:before="80" w:after="80"/>
              <w:ind w:left="1051"/>
              <w:rPr>
                <w:rFonts w:ascii="Arial" w:hAnsi="Arial" w:cs="Arial"/>
                <w:color w:val="000000" w:themeColor="text1"/>
                <w:sz w:val="22"/>
                <w:szCs w:val="22"/>
                <w:lang w:val="en-GB"/>
              </w:rPr>
            </w:pPr>
            <w:r w:rsidRPr="00AD3660">
              <w:rPr>
                <w:rFonts w:ascii="Arial" w:hAnsi="Arial" w:cs="Arial"/>
                <w:color w:val="000000" w:themeColor="text1"/>
                <w:sz w:val="22"/>
                <w:szCs w:val="22"/>
                <w:lang w:val="en-GB"/>
              </w:rPr>
              <w:t>Section 3     General Conditions of Contract (GCC)</w:t>
            </w:r>
          </w:p>
          <w:p w14:paraId="607246EA" w14:textId="77777777" w:rsidR="00DF046A" w:rsidRPr="00AD3660" w:rsidRDefault="00DF046A" w:rsidP="00AE2666">
            <w:pPr>
              <w:keepLines/>
              <w:numPr>
                <w:ilvl w:val="1"/>
                <w:numId w:val="45"/>
              </w:numPr>
              <w:spacing w:before="80" w:after="80"/>
              <w:ind w:left="1051"/>
              <w:rPr>
                <w:rFonts w:ascii="Arial" w:hAnsi="Arial" w:cs="Arial"/>
                <w:color w:val="000000" w:themeColor="text1"/>
                <w:sz w:val="22"/>
                <w:szCs w:val="22"/>
                <w:lang w:val="en-GB"/>
              </w:rPr>
            </w:pPr>
            <w:r w:rsidRPr="00AD3660">
              <w:rPr>
                <w:rFonts w:ascii="Arial" w:hAnsi="Arial" w:cs="Arial"/>
                <w:color w:val="000000" w:themeColor="text1"/>
                <w:sz w:val="22"/>
                <w:szCs w:val="22"/>
                <w:lang w:val="en-GB"/>
              </w:rPr>
              <w:t>Section 4     Particular Conditions of Contract (</w:t>
            </w:r>
            <w:r w:rsidRPr="00AD3660">
              <w:rPr>
                <w:rFonts w:ascii="Arial" w:hAnsi="Arial" w:cs="Arial"/>
                <w:b/>
                <w:color w:val="000000" w:themeColor="text1"/>
                <w:sz w:val="22"/>
                <w:szCs w:val="22"/>
                <w:lang w:val="en-GB"/>
              </w:rPr>
              <w:t>PCC</w:t>
            </w:r>
            <w:r w:rsidRPr="00AD3660">
              <w:rPr>
                <w:rFonts w:ascii="Arial" w:hAnsi="Arial" w:cs="Arial"/>
                <w:color w:val="000000" w:themeColor="text1"/>
                <w:sz w:val="22"/>
                <w:szCs w:val="22"/>
                <w:lang w:val="en-GB"/>
              </w:rPr>
              <w:t>)</w:t>
            </w:r>
          </w:p>
          <w:p w14:paraId="1B1764EA" w14:textId="77777777" w:rsidR="00DF046A" w:rsidRPr="00AD3660" w:rsidRDefault="00DF046A" w:rsidP="00AE2666">
            <w:pPr>
              <w:keepLines/>
              <w:numPr>
                <w:ilvl w:val="1"/>
                <w:numId w:val="45"/>
              </w:numPr>
              <w:spacing w:before="80" w:after="80"/>
              <w:ind w:left="1051"/>
              <w:rPr>
                <w:rFonts w:ascii="Arial" w:hAnsi="Arial" w:cs="Arial"/>
                <w:color w:val="000000" w:themeColor="text1"/>
                <w:sz w:val="22"/>
                <w:szCs w:val="22"/>
                <w:lang w:val="en-GB"/>
              </w:rPr>
            </w:pPr>
            <w:r w:rsidRPr="00AD3660">
              <w:rPr>
                <w:rFonts w:ascii="Arial" w:hAnsi="Arial" w:cs="Arial"/>
                <w:color w:val="000000" w:themeColor="text1"/>
                <w:sz w:val="22"/>
                <w:szCs w:val="22"/>
                <w:lang w:val="en-GB"/>
              </w:rPr>
              <w:t>Section 5     Tender and Contract Forms</w:t>
            </w:r>
          </w:p>
          <w:p w14:paraId="6B8719AE" w14:textId="77777777" w:rsidR="00DF046A" w:rsidRPr="00AD3660" w:rsidRDefault="00DF046A" w:rsidP="00AE2666">
            <w:pPr>
              <w:keepLines/>
              <w:numPr>
                <w:ilvl w:val="1"/>
                <w:numId w:val="45"/>
              </w:numPr>
              <w:spacing w:before="80" w:after="80"/>
              <w:ind w:left="1051"/>
              <w:rPr>
                <w:rFonts w:ascii="Arial" w:hAnsi="Arial" w:cs="Arial"/>
                <w:color w:val="000000" w:themeColor="text1"/>
                <w:sz w:val="22"/>
                <w:szCs w:val="22"/>
                <w:lang w:val="en-GB"/>
              </w:rPr>
            </w:pPr>
            <w:r w:rsidRPr="00AD3660">
              <w:rPr>
                <w:rFonts w:ascii="Arial" w:hAnsi="Arial" w:cs="Arial"/>
                <w:color w:val="000000" w:themeColor="text1"/>
                <w:sz w:val="22"/>
                <w:szCs w:val="22"/>
                <w:lang w:val="en-GB"/>
              </w:rPr>
              <w:t>Section 6     Activity Schedule</w:t>
            </w:r>
            <w:r w:rsidR="00ED6141" w:rsidRPr="00AD3660">
              <w:rPr>
                <w:rFonts w:ascii="Arial" w:hAnsi="Arial" w:cs="Arial"/>
                <w:color w:val="000000" w:themeColor="text1"/>
                <w:sz w:val="22"/>
                <w:szCs w:val="22"/>
                <w:lang w:val="en-GB"/>
              </w:rPr>
              <w:t>/</w:t>
            </w:r>
          </w:p>
          <w:p w14:paraId="38F11CA6" w14:textId="77777777" w:rsidR="00DF046A" w:rsidRPr="00AD3660" w:rsidRDefault="00DF046A" w:rsidP="00AE2666">
            <w:pPr>
              <w:keepLines/>
              <w:numPr>
                <w:ilvl w:val="1"/>
                <w:numId w:val="45"/>
              </w:numPr>
              <w:spacing w:before="80" w:after="80"/>
              <w:ind w:left="1051"/>
              <w:rPr>
                <w:rFonts w:ascii="Arial" w:hAnsi="Arial" w:cs="Arial"/>
                <w:color w:val="000000" w:themeColor="text1"/>
                <w:sz w:val="22"/>
                <w:szCs w:val="22"/>
                <w:lang w:val="en-GB"/>
              </w:rPr>
            </w:pPr>
            <w:r w:rsidRPr="00AD3660">
              <w:rPr>
                <w:rFonts w:ascii="Arial" w:hAnsi="Arial" w:cs="Arial"/>
                <w:color w:val="000000" w:themeColor="text1"/>
                <w:sz w:val="22"/>
                <w:szCs w:val="22"/>
                <w:lang w:val="en-GB"/>
              </w:rPr>
              <w:t>Section 7     Performance Specifications and Drawing</w:t>
            </w:r>
          </w:p>
        </w:tc>
      </w:tr>
      <w:tr w:rsidR="00DF046A" w:rsidRPr="00AD3660" w14:paraId="4CAD7EB6" w14:textId="77777777" w:rsidTr="008C0488">
        <w:trPr>
          <w:trHeight w:val="918"/>
        </w:trPr>
        <w:tc>
          <w:tcPr>
            <w:tcW w:w="2250" w:type="dxa"/>
            <w:gridSpan w:val="2"/>
            <w:tcBorders>
              <w:top w:val="single" w:sz="4" w:space="0" w:color="auto"/>
              <w:left w:val="single" w:sz="4" w:space="0" w:color="auto"/>
              <w:bottom w:val="single" w:sz="4" w:space="0" w:color="auto"/>
              <w:right w:val="single" w:sz="4" w:space="0" w:color="auto"/>
            </w:tcBorders>
          </w:tcPr>
          <w:p w14:paraId="2DF05902" w14:textId="77777777" w:rsidR="00DF046A" w:rsidRPr="00AD3660" w:rsidRDefault="008D50F0" w:rsidP="00BC5EC0">
            <w:pPr>
              <w:pStyle w:val="Heading3"/>
              <w:rPr>
                <w:color w:val="000000" w:themeColor="text1"/>
              </w:rPr>
            </w:pPr>
            <w:bookmarkStart w:id="69" w:name="_Toc485953829"/>
            <w:r w:rsidRPr="00AD3660">
              <w:rPr>
                <w:color w:val="000000" w:themeColor="text1"/>
              </w:rPr>
              <w:t xml:space="preserve">8. </w:t>
            </w:r>
            <w:r w:rsidR="00DF046A" w:rsidRPr="00AD3660">
              <w:rPr>
                <w:color w:val="000000" w:themeColor="text1"/>
              </w:rPr>
              <w:t>Clarification of Tender Document</w:t>
            </w:r>
            <w:bookmarkEnd w:id="69"/>
          </w:p>
        </w:tc>
        <w:tc>
          <w:tcPr>
            <w:tcW w:w="7100" w:type="dxa"/>
            <w:tcBorders>
              <w:top w:val="single" w:sz="4" w:space="0" w:color="auto"/>
              <w:left w:val="single" w:sz="4" w:space="0" w:color="auto"/>
              <w:bottom w:val="single" w:sz="4" w:space="0" w:color="auto"/>
              <w:right w:val="single" w:sz="4" w:space="0" w:color="auto"/>
            </w:tcBorders>
          </w:tcPr>
          <w:p w14:paraId="7893799D" w14:textId="77777777" w:rsidR="00DF046A" w:rsidRPr="00AD3660" w:rsidRDefault="00DF046A" w:rsidP="00501EEE">
            <w:pPr>
              <w:pStyle w:val="Sub-ClauseText"/>
              <w:numPr>
                <w:ilvl w:val="0"/>
                <w:numId w:val="4"/>
              </w:numPr>
              <w:spacing w:after="60"/>
              <w:rPr>
                <w:rFonts w:ascii="Arial" w:hAnsi="Arial" w:cs="Arial"/>
                <w:color w:val="000000" w:themeColor="text1"/>
                <w:sz w:val="22"/>
                <w:szCs w:val="22"/>
                <w:lang w:val="en-GB"/>
              </w:rPr>
            </w:pPr>
            <w:r w:rsidRPr="00AD3660">
              <w:rPr>
                <w:rFonts w:ascii="Arial" w:eastAsia="SimSun" w:hAnsi="Arial" w:cs="Arial"/>
                <w:color w:val="000000" w:themeColor="text1"/>
                <w:spacing w:val="0"/>
                <w:sz w:val="22"/>
                <w:szCs w:val="22"/>
                <w:lang w:val="en-GB" w:eastAsia="zh-CN"/>
              </w:rPr>
              <w:t>A prospective Tenderer requiring any clarification of the Tender Document shall contact the Procuring Entity in writing at the Procuring Entity’s address and, within time as specified</w:t>
            </w:r>
            <w:r w:rsidR="006706F8" w:rsidRPr="00AD3660">
              <w:rPr>
                <w:rFonts w:ascii="Arial" w:eastAsia="SimSun" w:hAnsi="Arial" w:cs="Arial"/>
                <w:color w:val="000000" w:themeColor="text1"/>
                <w:spacing w:val="0"/>
                <w:sz w:val="22"/>
                <w:szCs w:val="22"/>
                <w:lang w:val="en-GB" w:eastAsia="zh-CN"/>
              </w:rPr>
              <w:t xml:space="preserve"> in the </w:t>
            </w:r>
            <w:r w:rsidRPr="00AD3660">
              <w:rPr>
                <w:rFonts w:ascii="Arial" w:eastAsia="SimSun" w:hAnsi="Arial" w:cs="Arial"/>
                <w:b/>
                <w:color w:val="000000" w:themeColor="text1"/>
                <w:spacing w:val="0"/>
                <w:sz w:val="22"/>
                <w:szCs w:val="22"/>
                <w:lang w:val="en-GB" w:eastAsia="zh-CN"/>
              </w:rPr>
              <w:t>TDS.</w:t>
            </w:r>
          </w:p>
        </w:tc>
      </w:tr>
      <w:tr w:rsidR="00DF046A" w:rsidRPr="00AD3660" w14:paraId="04D96565" w14:textId="77777777" w:rsidTr="008C0488">
        <w:trPr>
          <w:trHeight w:val="3609"/>
        </w:trPr>
        <w:tc>
          <w:tcPr>
            <w:tcW w:w="2250" w:type="dxa"/>
            <w:gridSpan w:val="2"/>
            <w:tcBorders>
              <w:top w:val="single" w:sz="4" w:space="0" w:color="auto"/>
              <w:left w:val="single" w:sz="4" w:space="0" w:color="auto"/>
              <w:bottom w:val="single" w:sz="4" w:space="0" w:color="auto"/>
              <w:right w:val="single" w:sz="4" w:space="0" w:color="auto"/>
            </w:tcBorders>
          </w:tcPr>
          <w:p w14:paraId="36E2DD91" w14:textId="77777777" w:rsidR="00DF046A" w:rsidRPr="00AD3660" w:rsidRDefault="008D50F0" w:rsidP="00BC5EC0">
            <w:pPr>
              <w:pStyle w:val="Heading3"/>
              <w:rPr>
                <w:color w:val="000000" w:themeColor="text1"/>
              </w:rPr>
            </w:pPr>
            <w:bookmarkStart w:id="70" w:name="_Toc50198921"/>
            <w:bookmarkStart w:id="71" w:name="_Toc50259416"/>
            <w:bookmarkStart w:id="72" w:name="_Toc50260417"/>
            <w:bookmarkStart w:id="73" w:name="_Toc50261507"/>
            <w:bookmarkStart w:id="74" w:name="_Toc50262167"/>
            <w:bookmarkStart w:id="75" w:name="_Toc50262841"/>
            <w:bookmarkStart w:id="76" w:name="_Toc50263658"/>
            <w:bookmarkStart w:id="77" w:name="_Toc50264373"/>
            <w:bookmarkStart w:id="78" w:name="_Toc50264538"/>
            <w:bookmarkStart w:id="79" w:name="_Toc50264827"/>
            <w:bookmarkStart w:id="80" w:name="_Toc50267769"/>
            <w:bookmarkStart w:id="81" w:name="_Toc50268294"/>
            <w:bookmarkStart w:id="82" w:name="_Toc50280478"/>
            <w:bookmarkStart w:id="83" w:name="_Toc50280705"/>
            <w:bookmarkStart w:id="84" w:name="_Toc485953830"/>
            <w:r w:rsidRPr="00AD3660">
              <w:rPr>
                <w:color w:val="000000" w:themeColor="text1"/>
              </w:rPr>
              <w:t xml:space="preserve">9. </w:t>
            </w:r>
            <w:r w:rsidR="00DF046A" w:rsidRPr="00AD3660">
              <w:rPr>
                <w:color w:val="000000" w:themeColor="text1"/>
              </w:rPr>
              <w:t xml:space="preserve">Addendum </w:t>
            </w:r>
            <w:bookmarkEnd w:id="70"/>
            <w:bookmarkEnd w:id="71"/>
            <w:bookmarkEnd w:id="72"/>
            <w:bookmarkEnd w:id="73"/>
            <w:bookmarkEnd w:id="74"/>
            <w:bookmarkEnd w:id="75"/>
            <w:bookmarkEnd w:id="76"/>
            <w:bookmarkEnd w:id="77"/>
            <w:bookmarkEnd w:id="78"/>
            <w:bookmarkEnd w:id="79"/>
            <w:bookmarkEnd w:id="80"/>
            <w:bookmarkEnd w:id="81"/>
            <w:bookmarkEnd w:id="82"/>
            <w:bookmarkEnd w:id="83"/>
            <w:r w:rsidR="00DF046A" w:rsidRPr="00AD3660">
              <w:rPr>
                <w:color w:val="000000" w:themeColor="text1"/>
              </w:rPr>
              <w:t>to Tender Document</w:t>
            </w:r>
            <w:bookmarkEnd w:id="84"/>
          </w:p>
        </w:tc>
        <w:tc>
          <w:tcPr>
            <w:tcW w:w="7100" w:type="dxa"/>
            <w:tcBorders>
              <w:top w:val="single" w:sz="4" w:space="0" w:color="auto"/>
              <w:left w:val="single" w:sz="4" w:space="0" w:color="auto"/>
              <w:bottom w:val="single" w:sz="4" w:space="0" w:color="auto"/>
              <w:right w:val="single" w:sz="4" w:space="0" w:color="auto"/>
            </w:tcBorders>
          </w:tcPr>
          <w:p w14:paraId="385AC829" w14:textId="77777777" w:rsidR="0006156B" w:rsidRPr="00AD3660" w:rsidRDefault="0006156B" w:rsidP="00AE2666">
            <w:pPr>
              <w:pStyle w:val="Sub-ClauseText"/>
              <w:keepLines/>
              <w:numPr>
                <w:ilvl w:val="0"/>
                <w:numId w:val="50"/>
              </w:numPr>
              <w:rPr>
                <w:rFonts w:ascii="Arial" w:hAnsi="Arial" w:cs="Arial"/>
                <w:color w:val="000000" w:themeColor="text1"/>
                <w:sz w:val="21"/>
                <w:szCs w:val="21"/>
                <w:lang w:val="en-GB"/>
              </w:rPr>
            </w:pPr>
            <w:r w:rsidRPr="00AD3660">
              <w:rPr>
                <w:rFonts w:ascii="Arial" w:hAnsi="Arial" w:cs="Arial"/>
                <w:color w:val="000000" w:themeColor="text1"/>
                <w:sz w:val="22"/>
                <w:szCs w:val="22"/>
                <w:lang w:val="en-GB"/>
              </w:rPr>
              <w:t>At any time prior to the deadline for submission of Tenders, the Procuring Entity on its own initiative or in response to a clarification request in writing from a Tenderer, may revise the Tender Document by issuing an Addendum.</w:t>
            </w:r>
          </w:p>
          <w:p w14:paraId="0DBDA77C" w14:textId="77777777" w:rsidR="00DF046A" w:rsidRPr="00AD3660" w:rsidRDefault="00DF046A" w:rsidP="00AE2666">
            <w:pPr>
              <w:pStyle w:val="Sub-ClauseText"/>
              <w:keepLines/>
              <w:numPr>
                <w:ilvl w:val="0"/>
                <w:numId w:val="50"/>
              </w:numPr>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The Addendum issued under ITT Sub Clause </w:t>
            </w:r>
            <w:r w:rsidR="00B85C28" w:rsidRPr="00AD3660">
              <w:rPr>
                <w:rFonts w:ascii="Arial" w:hAnsi="Arial" w:cs="Arial"/>
                <w:color w:val="000000" w:themeColor="text1"/>
                <w:sz w:val="22"/>
                <w:szCs w:val="22"/>
                <w:lang w:val="en-GB"/>
              </w:rPr>
              <w:t>9</w:t>
            </w:r>
            <w:r w:rsidRPr="00AD3660">
              <w:rPr>
                <w:rFonts w:ascii="Arial" w:hAnsi="Arial" w:cs="Arial"/>
                <w:color w:val="000000" w:themeColor="text1"/>
                <w:sz w:val="22"/>
                <w:szCs w:val="22"/>
                <w:lang w:val="en-GB"/>
              </w:rPr>
              <w:t>.1 shall become an integral part of the Tender Document and shall have a date and an issue number and must be circulated by fax, mail or e-mail, to Tenderers who have purchased the Tender Documents, within five (5) working days of issuance of such Addendum, to enable Tenderers to take appropriate action.</w:t>
            </w:r>
          </w:p>
          <w:p w14:paraId="3FCF0AAD" w14:textId="77777777" w:rsidR="00DF046A" w:rsidRPr="00AD3660" w:rsidRDefault="00DF046A" w:rsidP="00AE2666">
            <w:pPr>
              <w:pStyle w:val="Sub-ClauseText"/>
              <w:keepLines/>
              <w:numPr>
                <w:ilvl w:val="0"/>
                <w:numId w:val="50"/>
              </w:numPr>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If an Addendum is issued when time remaining is less than </w:t>
            </w:r>
            <w:r w:rsidRPr="00AD3660">
              <w:rPr>
                <w:rFonts w:ascii="Arial" w:hAnsi="Arial" w:cs="Arial"/>
                <w:b/>
                <w:color w:val="000000" w:themeColor="text1"/>
                <w:sz w:val="22"/>
                <w:szCs w:val="22"/>
                <w:lang w:val="en-GB"/>
              </w:rPr>
              <w:t>one-third</w:t>
            </w:r>
            <w:r w:rsidR="00501EEE" w:rsidRPr="00AD3660">
              <w:rPr>
                <w:rFonts w:ascii="Arial" w:hAnsi="Arial" w:cs="Arial"/>
                <w:b/>
                <w:color w:val="000000" w:themeColor="text1"/>
                <w:sz w:val="22"/>
                <w:szCs w:val="22"/>
                <w:lang w:val="en-GB"/>
              </w:rPr>
              <w:t xml:space="preserve"> </w:t>
            </w:r>
            <w:r w:rsidRPr="00AD3660">
              <w:rPr>
                <w:rFonts w:ascii="Arial" w:hAnsi="Arial" w:cs="Arial"/>
                <w:color w:val="000000" w:themeColor="text1"/>
                <w:sz w:val="22"/>
                <w:szCs w:val="22"/>
                <w:lang w:val="en-GB"/>
              </w:rPr>
              <w:t>of the time allowed for the preparation of Tenders, the Procuring Entity at its discretion shall extend the deadline by an appropriate number of days for the submission of Tenders</w:t>
            </w:r>
            <w:r w:rsidR="00E72AA2" w:rsidRPr="00AD3660">
              <w:rPr>
                <w:rFonts w:ascii="Arial" w:hAnsi="Arial" w:cs="Arial"/>
                <w:color w:val="000000" w:themeColor="text1"/>
                <w:sz w:val="22"/>
                <w:szCs w:val="22"/>
                <w:lang w:val="en-GB"/>
              </w:rPr>
              <w:fldChar w:fldCharType="begin"/>
            </w:r>
            <w:r w:rsidRPr="00AD3660">
              <w:rPr>
                <w:rFonts w:ascii="Arial" w:hAnsi="Arial" w:cs="Arial"/>
                <w:color w:val="000000" w:themeColor="text1"/>
                <w:sz w:val="22"/>
                <w:szCs w:val="22"/>
                <w:lang w:val="en-GB"/>
              </w:rPr>
              <w:instrText xml:space="preserve"> XE "deadline for the submission of Tenders" \i </w:instrText>
            </w:r>
            <w:r w:rsidR="00E72AA2" w:rsidRPr="00AD3660">
              <w:rPr>
                <w:rFonts w:ascii="Arial" w:hAnsi="Arial" w:cs="Arial"/>
                <w:color w:val="000000" w:themeColor="text1"/>
                <w:sz w:val="22"/>
                <w:szCs w:val="22"/>
                <w:lang w:val="en-GB"/>
              </w:rPr>
              <w:fldChar w:fldCharType="end"/>
            </w:r>
            <w:r w:rsidRPr="00AD3660">
              <w:rPr>
                <w:rFonts w:ascii="Arial" w:hAnsi="Arial" w:cs="Arial"/>
                <w:color w:val="000000" w:themeColor="text1"/>
                <w:sz w:val="22"/>
                <w:szCs w:val="22"/>
                <w:lang w:val="en-GB"/>
              </w:rPr>
              <w:t>, depending upon the nature of the Procurement requirement and the addendum. In any case, the minimum time for such extension shall not be less than three (3) working days.</w:t>
            </w:r>
          </w:p>
        </w:tc>
      </w:tr>
      <w:tr w:rsidR="00DF046A" w:rsidRPr="00AD3660" w14:paraId="4027FE1E" w14:textId="77777777" w:rsidTr="008C0488">
        <w:trPr>
          <w:trHeight w:val="20"/>
        </w:trPr>
        <w:tc>
          <w:tcPr>
            <w:tcW w:w="9350" w:type="dxa"/>
            <w:gridSpan w:val="3"/>
            <w:tcBorders>
              <w:top w:val="single" w:sz="4" w:space="0" w:color="auto"/>
              <w:left w:val="single" w:sz="4" w:space="0" w:color="auto"/>
              <w:bottom w:val="single" w:sz="4" w:space="0" w:color="auto"/>
              <w:right w:val="single" w:sz="4" w:space="0" w:color="auto"/>
            </w:tcBorders>
          </w:tcPr>
          <w:p w14:paraId="23137F4D" w14:textId="77777777" w:rsidR="00DF046A" w:rsidRPr="00AD3660" w:rsidRDefault="00DF046A" w:rsidP="00FD4BDB">
            <w:pPr>
              <w:pStyle w:val="Heading2"/>
              <w:keepLines/>
              <w:suppressAutoHyphens w:val="0"/>
              <w:spacing w:before="120" w:after="120"/>
              <w:ind w:left="720"/>
              <w:rPr>
                <w:color w:val="000000" w:themeColor="text1"/>
                <w:sz w:val="32"/>
                <w:lang w:val="en-GB"/>
              </w:rPr>
            </w:pPr>
            <w:bookmarkStart w:id="85" w:name="_Toc398658061"/>
            <w:bookmarkStart w:id="86" w:name="_Toc50198922"/>
            <w:bookmarkStart w:id="87" w:name="_Toc50259417"/>
            <w:bookmarkStart w:id="88" w:name="_Toc50260418"/>
            <w:bookmarkStart w:id="89" w:name="_Toc50261508"/>
            <w:bookmarkStart w:id="90" w:name="_Toc50262168"/>
            <w:bookmarkStart w:id="91" w:name="_Toc50262842"/>
            <w:bookmarkStart w:id="92" w:name="_Toc50263659"/>
            <w:bookmarkStart w:id="93" w:name="_Toc50264374"/>
            <w:bookmarkStart w:id="94" w:name="_Toc50264539"/>
            <w:bookmarkStart w:id="95" w:name="_Toc50264828"/>
            <w:bookmarkStart w:id="96" w:name="_Toc50267770"/>
            <w:bookmarkStart w:id="97" w:name="_Toc50268295"/>
            <w:bookmarkStart w:id="98" w:name="_Toc50280479"/>
            <w:bookmarkStart w:id="99" w:name="_Toc50280706"/>
            <w:bookmarkStart w:id="100" w:name="_Toc485953831"/>
            <w:bookmarkEnd w:id="85"/>
            <w:r w:rsidRPr="00AD3660">
              <w:rPr>
                <w:color w:val="000000" w:themeColor="text1"/>
                <w:sz w:val="32"/>
                <w:lang w:val="en-GB"/>
              </w:rPr>
              <w:t>C. Qualification Criteria</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E077BDF" w14:textId="77777777" w:rsidR="00DF046A" w:rsidRPr="00AD3660" w:rsidRDefault="00DF046A" w:rsidP="00090066">
            <w:pPr>
              <w:ind w:left="245" w:hanging="245"/>
              <w:jc w:val="center"/>
              <w:rPr>
                <w:color w:val="000000" w:themeColor="text1"/>
                <w:sz w:val="2"/>
                <w:lang w:val="en-GB"/>
              </w:rPr>
            </w:pPr>
          </w:p>
        </w:tc>
      </w:tr>
      <w:tr w:rsidR="00DF046A" w:rsidRPr="00AD3660" w14:paraId="78625B39" w14:textId="77777777" w:rsidTr="008C0488">
        <w:trPr>
          <w:trHeight w:val="3010"/>
        </w:trPr>
        <w:tc>
          <w:tcPr>
            <w:tcW w:w="2250" w:type="dxa"/>
            <w:gridSpan w:val="2"/>
            <w:tcBorders>
              <w:top w:val="single" w:sz="4" w:space="0" w:color="auto"/>
              <w:left w:val="single" w:sz="4" w:space="0" w:color="auto"/>
              <w:bottom w:val="single" w:sz="4" w:space="0" w:color="auto"/>
              <w:right w:val="single" w:sz="4" w:space="0" w:color="auto"/>
            </w:tcBorders>
          </w:tcPr>
          <w:p w14:paraId="594C9226" w14:textId="77777777" w:rsidR="00DF046A" w:rsidRPr="00AD3660" w:rsidRDefault="008D50F0" w:rsidP="00BC5EC0">
            <w:pPr>
              <w:pStyle w:val="Heading3"/>
              <w:rPr>
                <w:color w:val="000000" w:themeColor="text1"/>
              </w:rPr>
            </w:pPr>
            <w:bookmarkStart w:id="101" w:name="_Toc485953832"/>
            <w:r w:rsidRPr="00AD3660">
              <w:rPr>
                <w:color w:val="000000" w:themeColor="text1"/>
              </w:rPr>
              <w:t xml:space="preserve">10. </w:t>
            </w:r>
            <w:r w:rsidR="00DF046A" w:rsidRPr="00AD3660">
              <w:rPr>
                <w:color w:val="000000" w:themeColor="text1"/>
              </w:rPr>
              <w:t>General Criteria</w:t>
            </w:r>
            <w:bookmarkEnd w:id="101"/>
          </w:p>
        </w:tc>
        <w:tc>
          <w:tcPr>
            <w:tcW w:w="7100" w:type="dxa"/>
            <w:tcBorders>
              <w:top w:val="single" w:sz="4" w:space="0" w:color="auto"/>
              <w:left w:val="single" w:sz="4" w:space="0" w:color="auto"/>
              <w:bottom w:val="single" w:sz="4" w:space="0" w:color="auto"/>
              <w:right w:val="single" w:sz="4" w:space="0" w:color="auto"/>
            </w:tcBorders>
          </w:tcPr>
          <w:p w14:paraId="698FA00E" w14:textId="77777777" w:rsidR="00DF046A" w:rsidRPr="00AD3660" w:rsidRDefault="00DF046A" w:rsidP="00AE2666">
            <w:pPr>
              <w:pStyle w:val="ListParagraph"/>
              <w:keepLines/>
              <w:numPr>
                <w:ilvl w:val="0"/>
                <w:numId w:val="51"/>
              </w:numPr>
              <w:spacing w:before="120" w:after="120"/>
              <w:ind w:left="605" w:hanging="605"/>
              <w:jc w:val="both"/>
              <w:rPr>
                <w:rFonts w:ascii="Arial" w:hAnsi="Arial" w:cs="Arial"/>
                <w:bCs/>
                <w:color w:val="000000" w:themeColor="text1"/>
                <w:sz w:val="22"/>
                <w:szCs w:val="22"/>
                <w:lang w:val="en-GB"/>
              </w:rPr>
            </w:pPr>
            <w:r w:rsidRPr="00AD3660">
              <w:rPr>
                <w:rFonts w:ascii="Arial" w:hAnsi="Arial" w:cs="Arial"/>
                <w:bCs/>
                <w:color w:val="000000" w:themeColor="text1"/>
                <w:sz w:val="22"/>
                <w:szCs w:val="22"/>
                <w:lang w:val="en-GB"/>
              </w:rPr>
              <w:t>Tenderers shall possess the necessary professional and technical qualifications and competence, financial resources, equipment and other physical facilities, managerial capability, specific experience, reputation, and the personnel, to perform the contract, which entails setting pass/fail criteria, which if not met by the Tenderers, will result in consideration of its Tender as non-responsive.</w:t>
            </w:r>
          </w:p>
          <w:p w14:paraId="45FC3AA3" w14:textId="77777777" w:rsidR="00DF046A" w:rsidRPr="00AD3660" w:rsidRDefault="00DF046A" w:rsidP="00AE2666">
            <w:pPr>
              <w:pStyle w:val="ListParagraph"/>
              <w:keepLines/>
              <w:numPr>
                <w:ilvl w:val="0"/>
                <w:numId w:val="51"/>
              </w:numPr>
              <w:spacing w:before="120" w:after="120"/>
              <w:ind w:left="605" w:hanging="605"/>
              <w:jc w:val="both"/>
              <w:rPr>
                <w:rFonts w:ascii="Arial" w:hAnsi="Arial" w:cs="Arial"/>
                <w:bCs/>
                <w:color w:val="000000" w:themeColor="text1"/>
                <w:sz w:val="21"/>
                <w:szCs w:val="21"/>
                <w:lang w:val="en-GB"/>
              </w:rPr>
            </w:pPr>
            <w:r w:rsidRPr="00AD3660">
              <w:rPr>
                <w:rFonts w:ascii="Arial" w:hAnsi="Arial" w:cs="Arial"/>
                <w:bCs/>
                <w:color w:val="000000" w:themeColor="text1"/>
                <w:sz w:val="22"/>
                <w:szCs w:val="22"/>
                <w:lang w:val="en-GB"/>
              </w:rPr>
              <w:t>In addition to meeting the eligibility criteria, as stated under ITT Clause</w:t>
            </w:r>
            <w:r w:rsidR="00304393" w:rsidRPr="00AD3660">
              <w:rPr>
                <w:rFonts w:ascii="Arial" w:hAnsi="Arial" w:cs="Arial"/>
                <w:bCs/>
                <w:color w:val="000000" w:themeColor="text1"/>
                <w:sz w:val="22"/>
                <w:szCs w:val="22"/>
                <w:lang w:val="en-GB"/>
              </w:rPr>
              <w:t xml:space="preserve"> </w:t>
            </w:r>
            <w:r w:rsidR="00FD4BDB" w:rsidRPr="00AD3660">
              <w:rPr>
                <w:rFonts w:ascii="Arial" w:hAnsi="Arial" w:cs="Arial"/>
                <w:b/>
                <w:color w:val="000000" w:themeColor="text1"/>
                <w:sz w:val="22"/>
                <w:szCs w:val="22"/>
                <w:lang w:val="en-GB"/>
              </w:rPr>
              <w:t>5</w:t>
            </w:r>
            <w:r w:rsidR="00A75FC5" w:rsidRPr="00AD3660">
              <w:rPr>
                <w:rFonts w:ascii="Arial" w:hAnsi="Arial" w:cs="Arial"/>
                <w:bCs/>
                <w:color w:val="000000" w:themeColor="text1"/>
                <w:sz w:val="22"/>
                <w:szCs w:val="22"/>
                <w:lang w:val="en-GB"/>
              </w:rPr>
              <w:t>,</w:t>
            </w:r>
            <w:r w:rsidR="00F01F62" w:rsidRPr="00AD3660">
              <w:rPr>
                <w:rFonts w:ascii="Arial" w:hAnsi="Arial" w:cs="Arial"/>
                <w:bCs/>
                <w:color w:val="000000" w:themeColor="text1"/>
                <w:sz w:val="22"/>
                <w:szCs w:val="22"/>
                <w:lang w:val="en-GB"/>
              </w:rPr>
              <w:t xml:space="preserve"> </w:t>
            </w:r>
            <w:r w:rsidRPr="00AD3660">
              <w:rPr>
                <w:rFonts w:ascii="Arial" w:hAnsi="Arial" w:cs="Arial"/>
                <w:bCs/>
                <w:color w:val="000000" w:themeColor="text1"/>
                <w:sz w:val="22"/>
                <w:szCs w:val="22"/>
                <w:lang w:val="en-GB"/>
              </w:rPr>
              <w:t xml:space="preserve">Tenderers must satisfy the other criteria stated in ITT Clauses </w:t>
            </w:r>
            <w:r w:rsidR="00FD4BDB" w:rsidRPr="00AD3660">
              <w:rPr>
                <w:rFonts w:ascii="Arial" w:hAnsi="Arial" w:cs="Arial"/>
                <w:b/>
                <w:color w:val="000000" w:themeColor="text1"/>
                <w:sz w:val="22"/>
                <w:szCs w:val="22"/>
                <w:lang w:val="en-GB"/>
              </w:rPr>
              <w:t xml:space="preserve">10 </w:t>
            </w:r>
            <w:r w:rsidRPr="00AD3660">
              <w:rPr>
                <w:rFonts w:ascii="Arial" w:hAnsi="Arial" w:cs="Arial"/>
                <w:b/>
                <w:color w:val="000000" w:themeColor="text1"/>
                <w:sz w:val="22"/>
                <w:szCs w:val="22"/>
                <w:lang w:val="en-GB"/>
              </w:rPr>
              <w:t>to 1</w:t>
            </w:r>
            <w:r w:rsidR="00824FC8" w:rsidRPr="00AD3660">
              <w:rPr>
                <w:rFonts w:ascii="Arial" w:hAnsi="Arial" w:cs="Arial"/>
                <w:b/>
                <w:color w:val="000000" w:themeColor="text1"/>
                <w:sz w:val="22"/>
                <w:szCs w:val="22"/>
                <w:lang w:val="en-GB"/>
              </w:rPr>
              <w:t>6</w:t>
            </w:r>
            <w:r w:rsidRPr="00AD3660">
              <w:rPr>
                <w:rFonts w:ascii="Arial" w:hAnsi="Arial" w:cs="Arial"/>
                <w:bCs/>
                <w:color w:val="000000" w:themeColor="text1"/>
                <w:sz w:val="22"/>
                <w:szCs w:val="22"/>
                <w:lang w:val="en-GB"/>
              </w:rPr>
              <w:t xml:space="preserve"> inclusive.</w:t>
            </w:r>
          </w:p>
        </w:tc>
      </w:tr>
      <w:tr w:rsidR="00DF046A" w:rsidRPr="00AD3660" w14:paraId="538041D5" w14:textId="77777777" w:rsidTr="008C0488">
        <w:trPr>
          <w:trHeight w:val="549"/>
        </w:trPr>
        <w:tc>
          <w:tcPr>
            <w:tcW w:w="2250" w:type="dxa"/>
            <w:gridSpan w:val="2"/>
            <w:tcBorders>
              <w:top w:val="single" w:sz="4" w:space="0" w:color="auto"/>
              <w:left w:val="single" w:sz="4" w:space="0" w:color="auto"/>
              <w:bottom w:val="single" w:sz="4" w:space="0" w:color="auto"/>
              <w:right w:val="single" w:sz="4" w:space="0" w:color="auto"/>
            </w:tcBorders>
          </w:tcPr>
          <w:p w14:paraId="70529C01" w14:textId="77777777" w:rsidR="00DF046A" w:rsidRPr="00AD3660" w:rsidRDefault="008D50F0" w:rsidP="00BC5EC0">
            <w:pPr>
              <w:pStyle w:val="Heading3"/>
              <w:rPr>
                <w:color w:val="000000" w:themeColor="text1"/>
              </w:rPr>
            </w:pPr>
            <w:bookmarkStart w:id="102" w:name="_Toc485953833"/>
            <w:r w:rsidRPr="00AD3660">
              <w:rPr>
                <w:color w:val="000000" w:themeColor="text1"/>
              </w:rPr>
              <w:lastRenderedPageBreak/>
              <w:t xml:space="preserve">11. </w:t>
            </w:r>
            <w:r w:rsidR="00DF046A" w:rsidRPr="00AD3660">
              <w:rPr>
                <w:color w:val="000000" w:themeColor="text1"/>
              </w:rPr>
              <w:t>Experience Criteria</w:t>
            </w:r>
            <w:bookmarkEnd w:id="102"/>
          </w:p>
          <w:p w14:paraId="2C37CDC6" w14:textId="77777777" w:rsidR="00DF046A" w:rsidRPr="00AD3660" w:rsidRDefault="00DF046A" w:rsidP="00090066">
            <w:pPr>
              <w:ind w:left="245" w:hanging="245"/>
              <w:rPr>
                <w:color w:val="000000" w:themeColor="text1"/>
                <w:sz w:val="22"/>
                <w:szCs w:val="22"/>
                <w:lang w:val="en-GB"/>
              </w:rPr>
            </w:pPr>
          </w:p>
        </w:tc>
        <w:tc>
          <w:tcPr>
            <w:tcW w:w="7100" w:type="dxa"/>
            <w:tcBorders>
              <w:top w:val="single" w:sz="4" w:space="0" w:color="auto"/>
              <w:left w:val="single" w:sz="4" w:space="0" w:color="auto"/>
              <w:bottom w:val="single" w:sz="4" w:space="0" w:color="auto"/>
              <w:right w:val="single" w:sz="4" w:space="0" w:color="auto"/>
            </w:tcBorders>
          </w:tcPr>
          <w:p w14:paraId="73DDDEB2" w14:textId="77777777" w:rsidR="00DF046A" w:rsidRPr="00AD3660" w:rsidRDefault="00DF046A" w:rsidP="00AE2666">
            <w:pPr>
              <w:pStyle w:val="ListParagraph"/>
              <w:keepLines/>
              <w:numPr>
                <w:ilvl w:val="0"/>
                <w:numId w:val="135"/>
              </w:numPr>
              <w:spacing w:before="120" w:after="120"/>
              <w:ind w:left="605" w:hanging="605"/>
              <w:jc w:val="both"/>
              <w:rPr>
                <w:rFonts w:ascii="Arial" w:hAnsi="Arial" w:cs="Arial"/>
                <w:bCs/>
                <w:color w:val="000000" w:themeColor="text1"/>
                <w:sz w:val="22"/>
                <w:szCs w:val="22"/>
                <w:lang w:val="en-GB"/>
              </w:rPr>
            </w:pPr>
            <w:r w:rsidRPr="00AD3660">
              <w:rPr>
                <w:rFonts w:ascii="Arial" w:hAnsi="Arial" w:cs="Arial"/>
                <w:bCs/>
                <w:color w:val="000000" w:themeColor="text1"/>
                <w:sz w:val="22"/>
                <w:szCs w:val="22"/>
                <w:lang w:val="en-GB"/>
              </w:rPr>
              <w:t xml:space="preserve">Tenderers shall have the following minimum level </w:t>
            </w:r>
            <w:proofErr w:type="gramStart"/>
            <w:r w:rsidRPr="00AD3660">
              <w:rPr>
                <w:rFonts w:ascii="Arial" w:hAnsi="Arial" w:cs="Arial"/>
                <w:bCs/>
                <w:color w:val="000000" w:themeColor="text1"/>
                <w:sz w:val="22"/>
                <w:szCs w:val="22"/>
                <w:lang w:val="en-GB"/>
              </w:rPr>
              <w:t>of  experience</w:t>
            </w:r>
            <w:proofErr w:type="gramEnd"/>
            <w:r w:rsidRPr="00AD3660">
              <w:rPr>
                <w:rFonts w:ascii="Arial" w:hAnsi="Arial" w:cs="Arial"/>
                <w:bCs/>
                <w:color w:val="000000" w:themeColor="text1"/>
                <w:sz w:val="22"/>
                <w:szCs w:val="22"/>
                <w:lang w:val="en-GB"/>
              </w:rPr>
              <w:t xml:space="preserve"> to qualify for the performance of the non-Consultant </w:t>
            </w:r>
            <w:proofErr w:type="gramStart"/>
            <w:r w:rsidRPr="00AD3660">
              <w:rPr>
                <w:rFonts w:ascii="Arial" w:hAnsi="Arial" w:cs="Arial"/>
                <w:bCs/>
                <w:color w:val="000000" w:themeColor="text1"/>
                <w:sz w:val="22"/>
                <w:szCs w:val="22"/>
                <w:lang w:val="en-GB"/>
              </w:rPr>
              <w:t>Service  under</w:t>
            </w:r>
            <w:proofErr w:type="gramEnd"/>
            <w:r w:rsidRPr="00AD3660">
              <w:rPr>
                <w:rFonts w:ascii="Arial" w:hAnsi="Arial" w:cs="Arial"/>
                <w:bCs/>
                <w:color w:val="000000" w:themeColor="text1"/>
                <w:sz w:val="22"/>
                <w:szCs w:val="22"/>
                <w:lang w:val="en-GB"/>
              </w:rPr>
              <w:t xml:space="preserve"> the Contract:</w:t>
            </w:r>
          </w:p>
          <w:p w14:paraId="21B55498" w14:textId="77777777" w:rsidR="00835057" w:rsidRPr="00AD3660" w:rsidRDefault="00835057" w:rsidP="00835057">
            <w:pPr>
              <w:pStyle w:val="ListParagraph"/>
              <w:keepLines/>
              <w:spacing w:before="120" w:after="120"/>
              <w:ind w:left="605"/>
              <w:jc w:val="both"/>
              <w:rPr>
                <w:rFonts w:ascii="Arial" w:hAnsi="Arial" w:cs="Arial"/>
                <w:bCs/>
                <w:color w:val="000000" w:themeColor="text1"/>
                <w:sz w:val="10"/>
                <w:szCs w:val="22"/>
                <w:lang w:val="en-GB"/>
              </w:rPr>
            </w:pPr>
          </w:p>
          <w:p w14:paraId="447AFD7F" w14:textId="77777777" w:rsidR="00835057" w:rsidRPr="00AD3660" w:rsidRDefault="00DF046A" w:rsidP="00AE2666">
            <w:pPr>
              <w:pStyle w:val="ListParagraph"/>
              <w:keepLines/>
              <w:numPr>
                <w:ilvl w:val="0"/>
                <w:numId w:val="130"/>
              </w:numPr>
              <w:spacing w:before="60" w:after="60"/>
              <w:jc w:val="both"/>
              <w:rPr>
                <w:rFonts w:ascii="Arial" w:hAnsi="Arial" w:cs="Arial"/>
                <w:color w:val="000000" w:themeColor="text1"/>
                <w:sz w:val="21"/>
                <w:szCs w:val="21"/>
                <w:lang w:val="en-GB"/>
              </w:rPr>
            </w:pPr>
            <w:r w:rsidRPr="00AD3660">
              <w:rPr>
                <w:rFonts w:ascii="Arial" w:hAnsi="Arial" w:cs="Arial"/>
                <w:bCs/>
                <w:color w:val="000000" w:themeColor="text1"/>
                <w:sz w:val="22"/>
                <w:szCs w:val="22"/>
                <w:lang w:val="en-GB"/>
              </w:rPr>
              <w:t xml:space="preserve">a minimum number of years of general experience </w:t>
            </w:r>
            <w:proofErr w:type="gramStart"/>
            <w:r w:rsidRPr="00AD3660">
              <w:rPr>
                <w:rFonts w:ascii="Arial" w:hAnsi="Arial" w:cs="Arial"/>
                <w:bCs/>
                <w:color w:val="000000" w:themeColor="text1"/>
                <w:sz w:val="22"/>
                <w:szCs w:val="22"/>
                <w:lang w:val="en-GB"/>
              </w:rPr>
              <w:t>in  contracting</w:t>
            </w:r>
            <w:proofErr w:type="gramEnd"/>
            <w:r w:rsidRPr="00AD3660">
              <w:rPr>
                <w:rFonts w:ascii="Arial" w:hAnsi="Arial" w:cs="Arial"/>
                <w:bCs/>
                <w:color w:val="000000" w:themeColor="text1"/>
                <w:sz w:val="22"/>
                <w:szCs w:val="22"/>
                <w:lang w:val="en-GB"/>
              </w:rPr>
              <w:t xml:space="preserve"> industries in public sector as Prime Contractor/</w:t>
            </w:r>
            <w:proofErr w:type="gramStart"/>
            <w:r w:rsidRPr="00AD3660">
              <w:rPr>
                <w:rFonts w:ascii="Arial" w:hAnsi="Arial" w:cs="Arial"/>
                <w:bCs/>
                <w:color w:val="000000" w:themeColor="text1"/>
                <w:sz w:val="22"/>
                <w:szCs w:val="22"/>
                <w:lang w:val="en-GB"/>
              </w:rPr>
              <w:t>Sub Contractor</w:t>
            </w:r>
            <w:proofErr w:type="gramEnd"/>
            <w:r w:rsidRPr="00AD3660">
              <w:rPr>
                <w:rFonts w:ascii="Arial" w:hAnsi="Arial" w:cs="Arial"/>
                <w:bCs/>
                <w:color w:val="000000" w:themeColor="text1"/>
                <w:sz w:val="22"/>
                <w:szCs w:val="22"/>
                <w:lang w:val="en-GB"/>
              </w:rPr>
              <w:t>/Management Contractor as specified in the</w:t>
            </w:r>
            <w:r w:rsidR="00EB4CBA" w:rsidRPr="00AD3660">
              <w:rPr>
                <w:rFonts w:ascii="Arial" w:hAnsi="Arial" w:cs="Arial"/>
                <w:bCs/>
                <w:color w:val="000000" w:themeColor="text1"/>
                <w:sz w:val="22"/>
                <w:szCs w:val="22"/>
                <w:lang w:val="en-GB"/>
              </w:rPr>
              <w:t xml:space="preserve"> </w:t>
            </w:r>
            <w:proofErr w:type="gramStart"/>
            <w:r w:rsidRPr="00AD3660">
              <w:rPr>
                <w:rFonts w:ascii="Arial" w:hAnsi="Arial" w:cs="Arial"/>
                <w:b/>
                <w:color w:val="000000" w:themeColor="text1"/>
                <w:sz w:val="21"/>
                <w:szCs w:val="21"/>
                <w:lang w:val="en-GB"/>
              </w:rPr>
              <w:t>TDS</w:t>
            </w:r>
            <w:r w:rsidRPr="00AD3660">
              <w:rPr>
                <w:rFonts w:ascii="Arial" w:hAnsi="Arial" w:cs="Arial"/>
                <w:color w:val="000000" w:themeColor="text1"/>
                <w:sz w:val="21"/>
                <w:szCs w:val="21"/>
                <w:lang w:val="en-GB"/>
              </w:rPr>
              <w:t>;</w:t>
            </w:r>
            <w:proofErr w:type="gramEnd"/>
          </w:p>
          <w:p w14:paraId="3D5BC668" w14:textId="77777777" w:rsidR="00DF046A" w:rsidRPr="00AD3660" w:rsidRDefault="00DF046A" w:rsidP="00835057">
            <w:pPr>
              <w:pStyle w:val="ListParagraph"/>
              <w:keepLines/>
              <w:spacing w:before="120" w:after="120"/>
              <w:ind w:left="605"/>
              <w:jc w:val="both"/>
              <w:rPr>
                <w:rFonts w:ascii="Arial" w:hAnsi="Arial" w:cs="Arial"/>
                <w:bCs/>
                <w:color w:val="000000" w:themeColor="text1"/>
                <w:sz w:val="10"/>
                <w:szCs w:val="22"/>
                <w:lang w:val="en-GB"/>
              </w:rPr>
            </w:pPr>
            <w:r w:rsidRPr="00AD3660">
              <w:rPr>
                <w:rFonts w:ascii="Arial" w:hAnsi="Arial" w:cs="Arial"/>
                <w:bCs/>
                <w:color w:val="000000" w:themeColor="text1"/>
                <w:sz w:val="10"/>
                <w:szCs w:val="22"/>
                <w:lang w:val="en-GB"/>
              </w:rPr>
              <w:t xml:space="preserve"> </w:t>
            </w:r>
          </w:p>
          <w:p w14:paraId="04D75263" w14:textId="77777777" w:rsidR="00DF046A" w:rsidRPr="00AD3660" w:rsidRDefault="00DF046A" w:rsidP="00AE2666">
            <w:pPr>
              <w:pStyle w:val="ListParagraph"/>
              <w:keepLines/>
              <w:numPr>
                <w:ilvl w:val="0"/>
                <w:numId w:val="130"/>
              </w:numPr>
              <w:spacing w:before="60" w:after="60"/>
              <w:jc w:val="both"/>
              <w:rPr>
                <w:rFonts w:ascii="Arial" w:hAnsi="Arial" w:cs="Arial"/>
                <w:bCs/>
                <w:color w:val="000000" w:themeColor="text1"/>
                <w:sz w:val="21"/>
                <w:szCs w:val="21"/>
                <w:lang w:val="en-GB"/>
              </w:rPr>
            </w:pPr>
            <w:r w:rsidRPr="00AD3660">
              <w:rPr>
                <w:rFonts w:ascii="Arial" w:hAnsi="Arial" w:cs="Arial"/>
                <w:bCs/>
                <w:color w:val="000000" w:themeColor="text1"/>
                <w:sz w:val="22"/>
                <w:szCs w:val="22"/>
                <w:lang w:val="en-GB"/>
              </w:rPr>
              <w:t xml:space="preserve">a minimum number of years of specific experience </w:t>
            </w:r>
            <w:r w:rsidRPr="00AD3660">
              <w:rPr>
                <w:rFonts w:ascii="Arial" w:hAnsi="Arial" w:cs="Arial"/>
                <w:b/>
                <w:bCs/>
                <w:color w:val="000000" w:themeColor="text1"/>
                <w:sz w:val="22"/>
                <w:szCs w:val="22"/>
                <w:lang w:val="en-GB"/>
              </w:rPr>
              <w:t xml:space="preserve">(to comply with this requirement service contracts cited should be at least 70 percent </w:t>
            </w:r>
            <w:proofErr w:type="gramStart"/>
            <w:r w:rsidRPr="00AD3660">
              <w:rPr>
                <w:rFonts w:ascii="Arial" w:hAnsi="Arial" w:cs="Arial"/>
                <w:b/>
                <w:bCs/>
                <w:color w:val="000000" w:themeColor="text1"/>
                <w:sz w:val="22"/>
                <w:szCs w:val="22"/>
                <w:lang w:val="en-GB"/>
              </w:rPr>
              <w:t>complete)</w:t>
            </w:r>
            <w:r w:rsidRPr="00AD3660">
              <w:rPr>
                <w:rFonts w:ascii="Arial" w:hAnsi="Arial" w:cs="Arial"/>
                <w:bCs/>
                <w:color w:val="000000" w:themeColor="text1"/>
                <w:sz w:val="22"/>
                <w:szCs w:val="22"/>
                <w:lang w:val="en-GB"/>
              </w:rPr>
              <w:t xml:space="preserve">  as</w:t>
            </w:r>
            <w:proofErr w:type="gramEnd"/>
            <w:r w:rsidRPr="00AD3660">
              <w:rPr>
                <w:rFonts w:ascii="Arial" w:hAnsi="Arial" w:cs="Arial"/>
                <w:bCs/>
                <w:color w:val="000000" w:themeColor="text1"/>
                <w:sz w:val="22"/>
                <w:szCs w:val="22"/>
                <w:lang w:val="en-GB"/>
              </w:rPr>
              <w:t xml:space="preserve"> Prime Contractor in providing non-Consult</w:t>
            </w:r>
            <w:r w:rsidR="00842B9A" w:rsidRPr="00AD3660">
              <w:rPr>
                <w:rFonts w:ascii="Arial" w:hAnsi="Arial" w:cs="Arial"/>
                <w:bCs/>
                <w:color w:val="000000" w:themeColor="text1"/>
                <w:sz w:val="22"/>
                <w:szCs w:val="22"/>
                <w:lang w:val="en-GB"/>
              </w:rPr>
              <w:t>ing</w:t>
            </w:r>
            <w:r w:rsidRPr="00AD3660">
              <w:rPr>
                <w:rFonts w:ascii="Arial" w:hAnsi="Arial" w:cs="Arial"/>
                <w:bCs/>
                <w:color w:val="000000" w:themeColor="text1"/>
                <w:sz w:val="22"/>
                <w:szCs w:val="22"/>
                <w:lang w:val="en-GB"/>
              </w:rPr>
              <w:t xml:space="preserve"> </w:t>
            </w:r>
            <w:proofErr w:type="gramStart"/>
            <w:r w:rsidRPr="00AD3660">
              <w:rPr>
                <w:rFonts w:ascii="Arial" w:hAnsi="Arial" w:cs="Arial"/>
                <w:bCs/>
                <w:color w:val="000000" w:themeColor="text1"/>
                <w:sz w:val="22"/>
                <w:szCs w:val="22"/>
                <w:lang w:val="en-GB"/>
              </w:rPr>
              <w:t>Service  of</w:t>
            </w:r>
            <w:proofErr w:type="gramEnd"/>
            <w:r w:rsidRPr="00AD3660">
              <w:rPr>
                <w:rFonts w:ascii="Arial" w:hAnsi="Arial" w:cs="Arial"/>
                <w:bCs/>
                <w:color w:val="000000" w:themeColor="text1"/>
                <w:sz w:val="22"/>
                <w:szCs w:val="22"/>
                <w:lang w:val="en-GB"/>
              </w:rPr>
              <w:t xml:space="preserve"> a </w:t>
            </w:r>
            <w:proofErr w:type="gramStart"/>
            <w:r w:rsidRPr="00AD3660">
              <w:rPr>
                <w:rFonts w:ascii="Arial" w:hAnsi="Arial" w:cs="Arial"/>
                <w:bCs/>
                <w:color w:val="000000" w:themeColor="text1"/>
                <w:sz w:val="22"/>
                <w:szCs w:val="22"/>
                <w:lang w:val="en-GB"/>
              </w:rPr>
              <w:t>nature,  complexity</w:t>
            </w:r>
            <w:proofErr w:type="gramEnd"/>
            <w:r w:rsidRPr="00AD3660">
              <w:rPr>
                <w:rFonts w:ascii="Arial" w:hAnsi="Arial" w:cs="Arial"/>
                <w:bCs/>
                <w:color w:val="000000" w:themeColor="text1"/>
                <w:sz w:val="22"/>
                <w:szCs w:val="22"/>
                <w:lang w:val="en-GB"/>
              </w:rPr>
              <w:t xml:space="preserve"> and methods/technology </w:t>
            </w:r>
            <w:proofErr w:type="gramStart"/>
            <w:r w:rsidRPr="00AD3660">
              <w:rPr>
                <w:rFonts w:ascii="Arial" w:hAnsi="Arial" w:cs="Arial"/>
                <w:bCs/>
                <w:color w:val="000000" w:themeColor="text1"/>
                <w:sz w:val="22"/>
                <w:szCs w:val="22"/>
                <w:lang w:val="en-GB"/>
              </w:rPr>
              <w:t>similar to</w:t>
            </w:r>
            <w:proofErr w:type="gramEnd"/>
            <w:r w:rsidRPr="00AD3660">
              <w:rPr>
                <w:rFonts w:ascii="Arial" w:hAnsi="Arial" w:cs="Arial"/>
                <w:bCs/>
                <w:color w:val="000000" w:themeColor="text1"/>
                <w:sz w:val="22"/>
                <w:szCs w:val="22"/>
                <w:lang w:val="en-GB"/>
              </w:rPr>
              <w:t xml:space="preserve"> the proposed non-Consult</w:t>
            </w:r>
            <w:r w:rsidR="00842B9A" w:rsidRPr="00AD3660">
              <w:rPr>
                <w:rFonts w:ascii="Arial" w:hAnsi="Arial" w:cs="Arial"/>
                <w:bCs/>
                <w:color w:val="000000" w:themeColor="text1"/>
                <w:sz w:val="22"/>
                <w:szCs w:val="22"/>
                <w:lang w:val="en-GB"/>
              </w:rPr>
              <w:t>ing</w:t>
            </w:r>
            <w:r w:rsidRPr="00AD3660">
              <w:rPr>
                <w:rFonts w:ascii="Arial" w:hAnsi="Arial" w:cs="Arial"/>
                <w:bCs/>
                <w:color w:val="000000" w:themeColor="text1"/>
                <w:sz w:val="22"/>
                <w:szCs w:val="22"/>
                <w:lang w:val="en-GB"/>
              </w:rPr>
              <w:t xml:space="preserve"> Service in at least </w:t>
            </w:r>
            <w:proofErr w:type="gramStart"/>
            <w:r w:rsidRPr="00AD3660">
              <w:rPr>
                <w:rFonts w:ascii="Arial" w:hAnsi="Arial" w:cs="Arial"/>
                <w:bCs/>
                <w:color w:val="000000" w:themeColor="text1"/>
                <w:sz w:val="22"/>
                <w:szCs w:val="22"/>
                <w:lang w:val="en-GB"/>
              </w:rPr>
              <w:t>a number of</w:t>
            </w:r>
            <w:proofErr w:type="gramEnd"/>
            <w:r w:rsidRPr="00AD3660">
              <w:rPr>
                <w:rFonts w:ascii="Arial" w:hAnsi="Arial" w:cs="Arial"/>
                <w:bCs/>
                <w:color w:val="000000" w:themeColor="text1"/>
                <w:sz w:val="22"/>
                <w:szCs w:val="22"/>
                <w:lang w:val="en-GB"/>
              </w:rPr>
              <w:t xml:space="preserve"> </w:t>
            </w:r>
            <w:proofErr w:type="gramStart"/>
            <w:r w:rsidRPr="00AD3660">
              <w:rPr>
                <w:rFonts w:ascii="Arial" w:hAnsi="Arial" w:cs="Arial"/>
                <w:bCs/>
                <w:color w:val="000000" w:themeColor="text1"/>
                <w:sz w:val="22"/>
                <w:szCs w:val="22"/>
                <w:lang w:val="en-GB"/>
              </w:rPr>
              <w:t>contracts  over</w:t>
            </w:r>
            <w:proofErr w:type="gramEnd"/>
            <w:r w:rsidRPr="00AD3660">
              <w:rPr>
                <w:rFonts w:ascii="Arial" w:hAnsi="Arial" w:cs="Arial"/>
                <w:bCs/>
                <w:color w:val="000000" w:themeColor="text1"/>
                <w:sz w:val="22"/>
                <w:szCs w:val="22"/>
                <w:lang w:val="en-GB"/>
              </w:rPr>
              <w:t xml:space="preserve"> the period, as specified in the</w:t>
            </w:r>
            <w:r w:rsidR="00EB4CBA" w:rsidRPr="00AD3660">
              <w:rPr>
                <w:rFonts w:ascii="Arial" w:hAnsi="Arial" w:cs="Arial"/>
                <w:bCs/>
                <w:color w:val="000000" w:themeColor="text1"/>
                <w:sz w:val="22"/>
                <w:szCs w:val="22"/>
                <w:lang w:val="en-GB"/>
              </w:rPr>
              <w:t xml:space="preserve"> </w:t>
            </w:r>
            <w:r w:rsidRPr="00AD3660">
              <w:rPr>
                <w:rFonts w:ascii="Arial" w:hAnsi="Arial" w:cs="Arial"/>
                <w:b/>
                <w:bCs/>
                <w:color w:val="000000" w:themeColor="text1"/>
                <w:sz w:val="22"/>
                <w:szCs w:val="22"/>
                <w:lang w:val="en-GB"/>
              </w:rPr>
              <w:t>TDS.</w:t>
            </w:r>
            <w:r w:rsidRPr="00AD3660">
              <w:rPr>
                <w:rFonts w:ascii="Arial" w:hAnsi="Arial" w:cs="Arial"/>
                <w:color w:val="000000" w:themeColor="text1"/>
                <w:sz w:val="21"/>
                <w:szCs w:val="21"/>
                <w:lang w:val="en-GB"/>
              </w:rPr>
              <w:t xml:space="preserve"> </w:t>
            </w:r>
          </w:p>
        </w:tc>
      </w:tr>
      <w:tr w:rsidR="00DF046A" w:rsidRPr="00AD3660" w14:paraId="07683A65" w14:textId="77777777" w:rsidTr="008C0488">
        <w:trPr>
          <w:trHeight w:val="80"/>
        </w:trPr>
        <w:tc>
          <w:tcPr>
            <w:tcW w:w="2250" w:type="dxa"/>
            <w:gridSpan w:val="2"/>
            <w:tcBorders>
              <w:top w:val="single" w:sz="4" w:space="0" w:color="auto"/>
              <w:left w:val="single" w:sz="4" w:space="0" w:color="auto"/>
              <w:bottom w:val="single" w:sz="4" w:space="0" w:color="auto"/>
              <w:right w:val="single" w:sz="4" w:space="0" w:color="auto"/>
            </w:tcBorders>
          </w:tcPr>
          <w:p w14:paraId="7A6A661C" w14:textId="77777777" w:rsidR="00DF046A" w:rsidRPr="00AD3660" w:rsidRDefault="008D50F0" w:rsidP="00BC5EC0">
            <w:pPr>
              <w:pStyle w:val="Heading3"/>
              <w:rPr>
                <w:color w:val="000000" w:themeColor="text1"/>
              </w:rPr>
            </w:pPr>
            <w:bookmarkStart w:id="103" w:name="_Toc485953834"/>
            <w:r w:rsidRPr="00AD3660">
              <w:rPr>
                <w:color w:val="000000" w:themeColor="text1"/>
              </w:rPr>
              <w:t xml:space="preserve">12. </w:t>
            </w:r>
            <w:r w:rsidR="00DF046A" w:rsidRPr="00AD3660">
              <w:rPr>
                <w:color w:val="000000" w:themeColor="text1"/>
              </w:rPr>
              <w:t>Financial Criteria</w:t>
            </w:r>
            <w:bookmarkEnd w:id="103"/>
          </w:p>
          <w:p w14:paraId="5EDC494A" w14:textId="77777777" w:rsidR="00DF046A" w:rsidRPr="00AD3660" w:rsidRDefault="00DF046A" w:rsidP="00090066">
            <w:pPr>
              <w:ind w:left="245" w:hanging="245"/>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43F4854F" w14:textId="77777777" w:rsidR="00DF046A" w:rsidRPr="00AD3660" w:rsidRDefault="00DF046A" w:rsidP="00AE2666">
            <w:pPr>
              <w:pStyle w:val="Sub-ClauseText"/>
              <w:keepLines/>
              <w:numPr>
                <w:ilvl w:val="0"/>
                <w:numId w:val="52"/>
              </w:numPr>
              <w:spacing w:after="60"/>
              <w:ind w:left="60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Tenderer shall have the following minimum level of financial capacity to qualify for the performance of the </w:t>
            </w:r>
            <w:r w:rsidR="002E5827" w:rsidRPr="00AD3660">
              <w:rPr>
                <w:rFonts w:ascii="Arial" w:hAnsi="Arial" w:cs="Arial"/>
                <w:color w:val="000000" w:themeColor="text1"/>
                <w:sz w:val="22"/>
                <w:szCs w:val="22"/>
                <w:lang w:val="en-GB"/>
              </w:rPr>
              <w:t>Services</w:t>
            </w:r>
            <w:r w:rsidRPr="00AD3660">
              <w:rPr>
                <w:rFonts w:ascii="Arial" w:hAnsi="Arial" w:cs="Arial"/>
                <w:color w:val="000000" w:themeColor="text1"/>
                <w:sz w:val="22"/>
                <w:szCs w:val="22"/>
                <w:lang w:val="en-GB"/>
              </w:rPr>
              <w:t xml:space="preserve"> under the Contract.</w:t>
            </w:r>
          </w:p>
          <w:p w14:paraId="16AAF0FB" w14:textId="77777777" w:rsidR="00DF046A" w:rsidRPr="00AD3660" w:rsidRDefault="00DF046A" w:rsidP="00AE2666">
            <w:pPr>
              <w:keepLines/>
              <w:numPr>
                <w:ilvl w:val="1"/>
                <w:numId w:val="131"/>
              </w:numPr>
              <w:tabs>
                <w:tab w:val="clear" w:pos="1440"/>
              </w:tabs>
              <w:spacing w:before="120" w:after="120"/>
              <w:ind w:left="1145" w:hanging="54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average annual turnover as specified </w:t>
            </w:r>
            <w:proofErr w:type="gramStart"/>
            <w:r w:rsidRPr="00AD3660">
              <w:rPr>
                <w:rFonts w:ascii="Arial" w:hAnsi="Arial" w:cs="Arial"/>
                <w:color w:val="000000" w:themeColor="text1"/>
                <w:sz w:val="22"/>
                <w:szCs w:val="22"/>
                <w:lang w:val="en-GB"/>
              </w:rPr>
              <w:t>in  the</w:t>
            </w:r>
            <w:proofErr w:type="gramEnd"/>
            <w:r w:rsidRPr="00AD3660">
              <w:rPr>
                <w:rFonts w:ascii="Arial" w:hAnsi="Arial" w:cs="Arial"/>
                <w:color w:val="000000" w:themeColor="text1"/>
                <w:sz w:val="22"/>
                <w:szCs w:val="22"/>
                <w:lang w:val="en-GB"/>
              </w:rPr>
              <w:t xml:space="preserve"> </w:t>
            </w:r>
            <w:r w:rsidRPr="00AD3660">
              <w:rPr>
                <w:rFonts w:ascii="Arial" w:hAnsi="Arial" w:cs="Arial"/>
                <w:b/>
                <w:color w:val="000000" w:themeColor="text1"/>
                <w:sz w:val="22"/>
                <w:szCs w:val="22"/>
                <w:lang w:val="en-GB"/>
              </w:rPr>
              <w:t>TDS</w:t>
            </w:r>
            <w:r w:rsidRPr="00AD3660">
              <w:rPr>
                <w:rFonts w:ascii="Arial" w:hAnsi="Arial" w:cs="Arial"/>
                <w:color w:val="000000" w:themeColor="text1"/>
                <w:sz w:val="22"/>
                <w:szCs w:val="22"/>
                <w:lang w:val="en-GB"/>
              </w:rPr>
              <w:t xml:space="preserve"> during the period specified in the </w:t>
            </w:r>
            <w:proofErr w:type="gramStart"/>
            <w:r w:rsidRPr="00AD3660">
              <w:rPr>
                <w:rFonts w:ascii="Arial" w:hAnsi="Arial" w:cs="Arial"/>
                <w:b/>
                <w:color w:val="000000" w:themeColor="text1"/>
                <w:sz w:val="22"/>
                <w:szCs w:val="22"/>
                <w:lang w:val="en-GB"/>
              </w:rPr>
              <w:t>TDS;</w:t>
            </w:r>
            <w:proofErr w:type="gramEnd"/>
          </w:p>
          <w:p w14:paraId="36EB9963" w14:textId="77777777" w:rsidR="00DF046A" w:rsidRPr="00AD3660" w:rsidRDefault="00DF046A" w:rsidP="00AE2666">
            <w:pPr>
              <w:keepLines/>
              <w:numPr>
                <w:ilvl w:val="1"/>
                <w:numId w:val="131"/>
              </w:numPr>
              <w:tabs>
                <w:tab w:val="clear" w:pos="1440"/>
              </w:tabs>
              <w:spacing w:after="120"/>
              <w:ind w:left="1145" w:hanging="540"/>
              <w:jc w:val="both"/>
              <w:rPr>
                <w:rFonts w:ascii="Arial" w:hAnsi="Arial" w:cs="Arial"/>
                <w:bCs/>
                <w:color w:val="000000" w:themeColor="text1"/>
                <w:sz w:val="21"/>
                <w:szCs w:val="21"/>
                <w:lang w:val="en-GB"/>
              </w:rPr>
            </w:pPr>
            <w:r w:rsidRPr="00AD3660">
              <w:rPr>
                <w:rFonts w:ascii="Arial" w:hAnsi="Arial" w:cs="Arial"/>
                <w:color w:val="000000" w:themeColor="text1"/>
                <w:sz w:val="22"/>
                <w:szCs w:val="22"/>
                <w:lang w:val="en-GB"/>
              </w:rPr>
              <w:t xml:space="preserve"> availability of minimum liquid assets i.e. working capital or credit line(s) from any scheduled Bank of Bangladesh, net of other contractual commitments, of the amount as specified in the </w:t>
            </w:r>
            <w:r w:rsidRPr="00AD3660">
              <w:rPr>
                <w:rFonts w:ascii="Arial" w:hAnsi="Arial" w:cs="Arial"/>
                <w:b/>
                <w:color w:val="000000" w:themeColor="text1"/>
                <w:sz w:val="22"/>
                <w:szCs w:val="22"/>
                <w:lang w:val="en-GB"/>
              </w:rPr>
              <w:t>TDS.</w:t>
            </w:r>
          </w:p>
        </w:tc>
      </w:tr>
      <w:tr w:rsidR="00DF046A" w:rsidRPr="00AD3660" w14:paraId="578E6C96" w14:textId="77777777" w:rsidTr="008C0488">
        <w:trPr>
          <w:trHeight w:val="999"/>
        </w:trPr>
        <w:tc>
          <w:tcPr>
            <w:tcW w:w="2250" w:type="dxa"/>
            <w:gridSpan w:val="2"/>
            <w:tcBorders>
              <w:top w:val="single" w:sz="4" w:space="0" w:color="auto"/>
              <w:left w:val="single" w:sz="4" w:space="0" w:color="auto"/>
              <w:bottom w:val="single" w:sz="4" w:space="0" w:color="auto"/>
              <w:right w:val="single" w:sz="4" w:space="0" w:color="auto"/>
            </w:tcBorders>
          </w:tcPr>
          <w:p w14:paraId="4494D67C" w14:textId="77777777" w:rsidR="00DF046A" w:rsidRPr="00AD3660" w:rsidRDefault="008D50F0" w:rsidP="00BC5EC0">
            <w:pPr>
              <w:pStyle w:val="Heading3"/>
              <w:rPr>
                <w:color w:val="000000" w:themeColor="text1"/>
              </w:rPr>
            </w:pPr>
            <w:bookmarkStart w:id="104" w:name="_Toc485953835"/>
            <w:r w:rsidRPr="00AD3660">
              <w:rPr>
                <w:color w:val="000000" w:themeColor="text1"/>
              </w:rPr>
              <w:t xml:space="preserve">13. </w:t>
            </w:r>
            <w:r w:rsidR="00DF046A" w:rsidRPr="00AD3660">
              <w:rPr>
                <w:color w:val="000000" w:themeColor="text1"/>
              </w:rPr>
              <w:t>Personnel Capacity</w:t>
            </w:r>
            <w:bookmarkEnd w:id="104"/>
          </w:p>
          <w:p w14:paraId="1CF529D1" w14:textId="77777777" w:rsidR="00DF046A" w:rsidRPr="00AD3660" w:rsidRDefault="00DF046A" w:rsidP="00740B80">
            <w:pPr>
              <w:pStyle w:val="Heading2"/>
              <w:keepLines/>
              <w:suppressAutoHyphens w:val="0"/>
              <w:spacing w:beforeLines="60" w:before="144" w:afterLines="60" w:after="144"/>
              <w:ind w:left="245" w:hanging="245"/>
              <w:rPr>
                <w:color w:val="000000" w:themeColor="text1"/>
                <w:sz w:val="22"/>
                <w:szCs w:val="22"/>
                <w:lang w:val="en-GB"/>
              </w:rPr>
            </w:pPr>
          </w:p>
        </w:tc>
        <w:tc>
          <w:tcPr>
            <w:tcW w:w="7100" w:type="dxa"/>
            <w:tcBorders>
              <w:top w:val="single" w:sz="4" w:space="0" w:color="auto"/>
              <w:left w:val="single" w:sz="4" w:space="0" w:color="auto"/>
              <w:bottom w:val="single" w:sz="4" w:space="0" w:color="auto"/>
              <w:right w:val="single" w:sz="4" w:space="0" w:color="auto"/>
            </w:tcBorders>
          </w:tcPr>
          <w:p w14:paraId="0451F771" w14:textId="77777777" w:rsidR="00DF046A" w:rsidRPr="00AD3660" w:rsidRDefault="00DF046A" w:rsidP="00AE2666">
            <w:pPr>
              <w:pStyle w:val="ListParagraph"/>
              <w:keepLines/>
              <w:numPr>
                <w:ilvl w:val="0"/>
                <w:numId w:val="53"/>
              </w:numPr>
              <w:spacing w:before="120"/>
              <w:ind w:left="605" w:hanging="540"/>
              <w:jc w:val="both"/>
              <w:rPr>
                <w:color w:val="000000" w:themeColor="text1"/>
                <w:sz w:val="20"/>
                <w:szCs w:val="20"/>
                <w:lang w:val="en-GB"/>
              </w:rPr>
            </w:pPr>
            <w:r w:rsidRPr="00AD3660">
              <w:rPr>
                <w:rFonts w:ascii="Arial" w:hAnsi="Arial" w:cs="Arial"/>
                <w:bCs/>
                <w:color w:val="000000" w:themeColor="text1"/>
                <w:sz w:val="22"/>
                <w:szCs w:val="22"/>
                <w:lang w:val="en-GB"/>
              </w:rPr>
              <w:t xml:space="preserve">Tenderers shall have </w:t>
            </w:r>
            <w:r w:rsidR="008C233E" w:rsidRPr="00AD3660">
              <w:rPr>
                <w:rFonts w:ascii="Arial" w:hAnsi="Arial" w:cs="Arial"/>
                <w:bCs/>
                <w:color w:val="000000" w:themeColor="text1"/>
                <w:sz w:val="22"/>
                <w:szCs w:val="22"/>
                <w:lang w:val="en-GB"/>
              </w:rPr>
              <w:t>the minimum</w:t>
            </w:r>
            <w:r w:rsidRPr="00AD3660">
              <w:rPr>
                <w:rFonts w:ascii="Arial" w:hAnsi="Arial" w:cs="Arial"/>
                <w:bCs/>
                <w:color w:val="000000" w:themeColor="text1"/>
                <w:sz w:val="22"/>
                <w:szCs w:val="22"/>
                <w:lang w:val="en-GB"/>
              </w:rPr>
              <w:t xml:space="preserve"> level of personnel capacity to qualify for the performance of the </w:t>
            </w:r>
            <w:r w:rsidR="002E5827" w:rsidRPr="00AD3660">
              <w:rPr>
                <w:rFonts w:ascii="Arial" w:hAnsi="Arial" w:cs="Arial"/>
                <w:bCs/>
                <w:color w:val="000000" w:themeColor="text1"/>
                <w:sz w:val="22"/>
                <w:szCs w:val="22"/>
                <w:lang w:val="en-GB"/>
              </w:rPr>
              <w:t>Services</w:t>
            </w:r>
            <w:r w:rsidRPr="00AD3660">
              <w:rPr>
                <w:rFonts w:ascii="Arial" w:hAnsi="Arial" w:cs="Arial"/>
                <w:bCs/>
                <w:color w:val="000000" w:themeColor="text1"/>
                <w:sz w:val="22"/>
                <w:szCs w:val="22"/>
                <w:lang w:val="en-GB"/>
              </w:rPr>
              <w:t xml:space="preserve"> under the Contract consisting of key personnel with qualifications and experience as specified in the </w:t>
            </w:r>
            <w:r w:rsidRPr="00AD3660">
              <w:rPr>
                <w:rFonts w:ascii="Arial" w:hAnsi="Arial" w:cs="Arial"/>
                <w:b/>
                <w:bCs/>
                <w:color w:val="000000" w:themeColor="text1"/>
                <w:sz w:val="22"/>
                <w:szCs w:val="22"/>
                <w:lang w:val="en-GB"/>
              </w:rPr>
              <w:t>TDS.</w:t>
            </w:r>
          </w:p>
        </w:tc>
      </w:tr>
      <w:tr w:rsidR="00DF046A" w:rsidRPr="00AD3660" w14:paraId="33D91415" w14:textId="77777777" w:rsidTr="008C0488">
        <w:trPr>
          <w:trHeight w:val="20"/>
        </w:trPr>
        <w:tc>
          <w:tcPr>
            <w:tcW w:w="2250" w:type="dxa"/>
            <w:gridSpan w:val="2"/>
            <w:tcBorders>
              <w:top w:val="single" w:sz="4" w:space="0" w:color="auto"/>
              <w:left w:val="single" w:sz="4" w:space="0" w:color="auto"/>
              <w:bottom w:val="single" w:sz="4" w:space="0" w:color="auto"/>
              <w:right w:val="single" w:sz="4" w:space="0" w:color="auto"/>
            </w:tcBorders>
          </w:tcPr>
          <w:p w14:paraId="0DE89BB9" w14:textId="77777777" w:rsidR="00DF046A" w:rsidRPr="00AD3660" w:rsidRDefault="008D50F0" w:rsidP="00BC5EC0">
            <w:pPr>
              <w:pStyle w:val="Heading3"/>
              <w:rPr>
                <w:color w:val="000000" w:themeColor="text1"/>
              </w:rPr>
            </w:pPr>
            <w:bookmarkStart w:id="105" w:name="_Toc485953836"/>
            <w:r w:rsidRPr="00AD3660">
              <w:rPr>
                <w:color w:val="000000" w:themeColor="text1"/>
              </w:rPr>
              <w:t xml:space="preserve">14. </w:t>
            </w:r>
            <w:r w:rsidR="00DF046A" w:rsidRPr="00AD3660">
              <w:rPr>
                <w:color w:val="000000" w:themeColor="text1"/>
              </w:rPr>
              <w:t>Equipment Capacity</w:t>
            </w:r>
            <w:bookmarkEnd w:id="105"/>
          </w:p>
          <w:p w14:paraId="2FAACAE5" w14:textId="77777777" w:rsidR="00DF046A" w:rsidRPr="00AD3660" w:rsidRDefault="00DF046A" w:rsidP="00740B80">
            <w:pPr>
              <w:pStyle w:val="Heading2"/>
              <w:keepLines/>
              <w:suppressAutoHyphens w:val="0"/>
              <w:spacing w:beforeLines="60" w:before="144" w:afterLines="60" w:after="144"/>
              <w:ind w:left="245" w:hanging="245"/>
              <w:jc w:val="left"/>
              <w:rPr>
                <w:color w:val="000000" w:themeColor="text1"/>
                <w:sz w:val="22"/>
                <w:szCs w:val="22"/>
                <w:lang w:val="en-GB"/>
              </w:rPr>
            </w:pPr>
          </w:p>
        </w:tc>
        <w:tc>
          <w:tcPr>
            <w:tcW w:w="7100" w:type="dxa"/>
            <w:tcBorders>
              <w:top w:val="single" w:sz="4" w:space="0" w:color="auto"/>
              <w:left w:val="single" w:sz="4" w:space="0" w:color="auto"/>
              <w:bottom w:val="single" w:sz="4" w:space="0" w:color="auto"/>
              <w:right w:val="single" w:sz="4" w:space="0" w:color="auto"/>
            </w:tcBorders>
          </w:tcPr>
          <w:p w14:paraId="46367FFE" w14:textId="77777777" w:rsidR="00DF046A" w:rsidRPr="00AD3660" w:rsidRDefault="00DF046A" w:rsidP="00AE2666">
            <w:pPr>
              <w:pStyle w:val="ListParagraph"/>
              <w:keepLines/>
              <w:numPr>
                <w:ilvl w:val="0"/>
                <w:numId w:val="140"/>
              </w:numPr>
              <w:spacing w:before="160" w:after="120"/>
              <w:ind w:left="605" w:hanging="540"/>
              <w:jc w:val="both"/>
              <w:rPr>
                <w:color w:val="000000" w:themeColor="text1"/>
                <w:sz w:val="22"/>
                <w:szCs w:val="22"/>
                <w:lang w:val="en-GB"/>
              </w:rPr>
            </w:pPr>
            <w:r w:rsidRPr="00AD3660">
              <w:rPr>
                <w:rFonts w:ascii="Arial" w:hAnsi="Arial" w:cs="Arial"/>
                <w:bCs/>
                <w:color w:val="000000" w:themeColor="text1"/>
                <w:sz w:val="22"/>
                <w:szCs w:val="22"/>
                <w:lang w:val="en-GB"/>
              </w:rPr>
              <w:t>Tenderers shall own suitable</w:t>
            </w:r>
            <w:r w:rsidR="008C233E" w:rsidRPr="00AD3660">
              <w:rPr>
                <w:rFonts w:ascii="Arial" w:hAnsi="Arial" w:cs="Arial"/>
                <w:bCs/>
                <w:color w:val="000000" w:themeColor="text1"/>
                <w:sz w:val="22"/>
                <w:szCs w:val="22"/>
                <w:lang w:val="en-GB"/>
              </w:rPr>
              <w:t xml:space="preserve"> </w:t>
            </w:r>
            <w:r w:rsidRPr="00AD3660">
              <w:rPr>
                <w:rFonts w:ascii="Arial" w:hAnsi="Arial" w:cs="Arial"/>
                <w:bCs/>
                <w:color w:val="000000" w:themeColor="text1"/>
                <w:sz w:val="22"/>
                <w:szCs w:val="22"/>
                <w:lang w:val="en-GB"/>
              </w:rPr>
              <w:t>equipment and other physical facilities or have proven access through contractual arrangement to hire or lease such equipment or facilities for the desired period, where necessary or have assured access through lease, hire, or other such method, of the essential equipment, in full working order, as specified in the</w:t>
            </w:r>
            <w:r w:rsidR="008C233E" w:rsidRPr="00AD3660">
              <w:rPr>
                <w:rFonts w:ascii="Arial" w:hAnsi="Arial" w:cs="Arial"/>
                <w:bCs/>
                <w:color w:val="000000" w:themeColor="text1"/>
                <w:sz w:val="22"/>
                <w:szCs w:val="22"/>
                <w:lang w:val="en-GB"/>
              </w:rPr>
              <w:t xml:space="preserve"> </w:t>
            </w:r>
            <w:r w:rsidRPr="00AD3660">
              <w:rPr>
                <w:rFonts w:ascii="Arial" w:hAnsi="Arial" w:cs="Arial"/>
                <w:b/>
                <w:bCs/>
                <w:color w:val="000000" w:themeColor="text1"/>
                <w:sz w:val="21"/>
                <w:szCs w:val="21"/>
                <w:lang w:val="en-GB"/>
              </w:rPr>
              <w:t>TDS</w:t>
            </w:r>
            <w:r w:rsidRPr="00AD3660">
              <w:rPr>
                <w:rFonts w:ascii="Arial" w:hAnsi="Arial" w:cs="Arial"/>
                <w:bCs/>
                <w:color w:val="000000" w:themeColor="text1"/>
                <w:sz w:val="21"/>
                <w:szCs w:val="21"/>
                <w:lang w:val="en-GB"/>
              </w:rPr>
              <w:t>.</w:t>
            </w:r>
          </w:p>
        </w:tc>
      </w:tr>
      <w:tr w:rsidR="00DF046A" w:rsidRPr="00AD3660" w14:paraId="49494806" w14:textId="77777777" w:rsidTr="008C0488">
        <w:trPr>
          <w:trHeight w:val="20"/>
        </w:trPr>
        <w:tc>
          <w:tcPr>
            <w:tcW w:w="2250" w:type="dxa"/>
            <w:gridSpan w:val="2"/>
            <w:tcBorders>
              <w:top w:val="single" w:sz="4" w:space="0" w:color="auto"/>
              <w:left w:val="single" w:sz="4" w:space="0" w:color="auto"/>
              <w:bottom w:val="single" w:sz="4" w:space="0" w:color="auto"/>
              <w:right w:val="single" w:sz="4" w:space="0" w:color="auto"/>
            </w:tcBorders>
          </w:tcPr>
          <w:p w14:paraId="29E4372E" w14:textId="77777777" w:rsidR="00DF046A" w:rsidRPr="00AD3660" w:rsidRDefault="008D50F0" w:rsidP="00BC5EC0">
            <w:pPr>
              <w:pStyle w:val="Heading3"/>
              <w:rPr>
                <w:color w:val="000000" w:themeColor="text1"/>
              </w:rPr>
            </w:pPr>
            <w:bookmarkStart w:id="106" w:name="_Toc485953837"/>
            <w:r w:rsidRPr="00AD3660">
              <w:rPr>
                <w:color w:val="000000" w:themeColor="text1"/>
              </w:rPr>
              <w:t xml:space="preserve">15. </w:t>
            </w:r>
            <w:r w:rsidR="00DF046A" w:rsidRPr="00AD3660">
              <w:rPr>
                <w:color w:val="000000" w:themeColor="text1"/>
              </w:rPr>
              <w:t>Joint Venture</w:t>
            </w:r>
            <w:bookmarkEnd w:id="106"/>
          </w:p>
        </w:tc>
        <w:tc>
          <w:tcPr>
            <w:tcW w:w="7100" w:type="dxa"/>
            <w:tcBorders>
              <w:top w:val="single" w:sz="4" w:space="0" w:color="auto"/>
              <w:left w:val="single" w:sz="4" w:space="0" w:color="auto"/>
              <w:bottom w:val="single" w:sz="4" w:space="0" w:color="auto"/>
              <w:right w:val="single" w:sz="4" w:space="0" w:color="auto"/>
            </w:tcBorders>
          </w:tcPr>
          <w:p w14:paraId="3325B97A" w14:textId="77777777" w:rsidR="00DF046A" w:rsidRPr="00AD3660" w:rsidRDefault="00DF046A" w:rsidP="00AE2666">
            <w:pPr>
              <w:pStyle w:val="ListParagraph"/>
              <w:keepLines/>
              <w:numPr>
                <w:ilvl w:val="1"/>
                <w:numId w:val="54"/>
              </w:numPr>
              <w:spacing w:before="120" w:after="120"/>
              <w:ind w:left="605" w:hanging="540"/>
              <w:jc w:val="both"/>
              <w:rPr>
                <w:color w:val="000000" w:themeColor="text1"/>
                <w:sz w:val="22"/>
                <w:szCs w:val="22"/>
                <w:lang w:val="en-GB"/>
              </w:rPr>
            </w:pPr>
            <w:r w:rsidRPr="00AD3660">
              <w:rPr>
                <w:rFonts w:ascii="Arial" w:hAnsi="Arial" w:cs="Arial"/>
                <w:color w:val="000000" w:themeColor="text1"/>
                <w:sz w:val="22"/>
                <w:szCs w:val="22"/>
              </w:rPr>
              <w:t>No Joint Venture (JV) shall be permissible under this Invitation for Tenders. Tenders submitted in the form of JV shall be considered non-responsive</w:t>
            </w:r>
            <w:r w:rsidRPr="00AD3660">
              <w:rPr>
                <w:rFonts w:ascii="Arial" w:hAnsi="Arial" w:cs="Arial"/>
                <w:bCs/>
                <w:color w:val="000000" w:themeColor="text1"/>
                <w:sz w:val="22"/>
                <w:szCs w:val="22"/>
                <w:lang w:val="en-GB"/>
              </w:rPr>
              <w:t>.</w:t>
            </w:r>
          </w:p>
        </w:tc>
      </w:tr>
      <w:tr w:rsidR="00DF046A" w:rsidRPr="00AD3660" w14:paraId="0DFC05A3" w14:textId="77777777" w:rsidTr="008C0488">
        <w:trPr>
          <w:trHeight w:val="20"/>
        </w:trPr>
        <w:tc>
          <w:tcPr>
            <w:tcW w:w="2250" w:type="dxa"/>
            <w:gridSpan w:val="2"/>
            <w:tcBorders>
              <w:top w:val="single" w:sz="4" w:space="0" w:color="auto"/>
              <w:left w:val="single" w:sz="4" w:space="0" w:color="auto"/>
              <w:bottom w:val="single" w:sz="4" w:space="0" w:color="auto"/>
              <w:right w:val="single" w:sz="4" w:space="0" w:color="auto"/>
            </w:tcBorders>
          </w:tcPr>
          <w:p w14:paraId="1B5CEBB1" w14:textId="77777777" w:rsidR="00DF046A" w:rsidRPr="00AD3660" w:rsidRDefault="008D50F0" w:rsidP="00BC5EC0">
            <w:pPr>
              <w:pStyle w:val="Heading3"/>
              <w:rPr>
                <w:color w:val="000000" w:themeColor="text1"/>
              </w:rPr>
            </w:pPr>
            <w:bookmarkStart w:id="107" w:name="_Toc485953838"/>
            <w:r w:rsidRPr="00AD3660">
              <w:rPr>
                <w:color w:val="000000" w:themeColor="text1"/>
              </w:rPr>
              <w:t xml:space="preserve">16. </w:t>
            </w:r>
            <w:r w:rsidR="00DF046A" w:rsidRPr="00AD3660">
              <w:rPr>
                <w:color w:val="000000" w:themeColor="text1"/>
              </w:rPr>
              <w:t>Sub-contractor</w:t>
            </w:r>
            <w:bookmarkEnd w:id="107"/>
          </w:p>
          <w:p w14:paraId="56CAB326" w14:textId="77777777" w:rsidR="00DF046A" w:rsidRPr="00AD3660" w:rsidRDefault="00DF046A" w:rsidP="00740B80">
            <w:pPr>
              <w:pStyle w:val="Heading2"/>
              <w:keepLines/>
              <w:suppressAutoHyphens w:val="0"/>
              <w:spacing w:beforeLines="60" w:before="144" w:afterLines="60" w:after="144"/>
              <w:ind w:left="245" w:hanging="245"/>
              <w:rPr>
                <w:color w:val="000000" w:themeColor="text1"/>
                <w:sz w:val="4"/>
                <w:lang w:val="en-GB"/>
              </w:rPr>
            </w:pPr>
          </w:p>
        </w:tc>
        <w:tc>
          <w:tcPr>
            <w:tcW w:w="7100" w:type="dxa"/>
            <w:tcBorders>
              <w:top w:val="single" w:sz="4" w:space="0" w:color="auto"/>
              <w:left w:val="single" w:sz="4" w:space="0" w:color="auto"/>
              <w:bottom w:val="single" w:sz="4" w:space="0" w:color="auto"/>
              <w:right w:val="single" w:sz="4" w:space="0" w:color="auto"/>
            </w:tcBorders>
          </w:tcPr>
          <w:p w14:paraId="3947AE71" w14:textId="77777777" w:rsidR="00DF046A" w:rsidRPr="00AD3660" w:rsidRDefault="00DF046A" w:rsidP="00AE2666">
            <w:pPr>
              <w:pStyle w:val="ListParagraph"/>
              <w:keepLines/>
              <w:numPr>
                <w:ilvl w:val="0"/>
                <w:numId w:val="141"/>
              </w:numPr>
              <w:spacing w:before="120" w:after="120"/>
              <w:ind w:left="605" w:hanging="540"/>
              <w:jc w:val="both"/>
              <w:rPr>
                <w:color w:val="000000" w:themeColor="text1"/>
                <w:sz w:val="22"/>
                <w:szCs w:val="22"/>
                <w:lang w:val="en-GB"/>
              </w:rPr>
            </w:pPr>
            <w:bookmarkStart w:id="108" w:name="_Toc398658070"/>
            <w:r w:rsidRPr="00AD3660">
              <w:rPr>
                <w:rFonts w:ascii="Arial" w:hAnsi="Arial" w:cs="Arial"/>
                <w:color w:val="000000" w:themeColor="text1"/>
                <w:sz w:val="22"/>
                <w:szCs w:val="22"/>
              </w:rPr>
              <w:t>The successful Tenderer shall under no circumstances assign the services or any part of it to the Subcontractor(s).</w:t>
            </w:r>
            <w:bookmarkEnd w:id="108"/>
          </w:p>
        </w:tc>
      </w:tr>
      <w:tr w:rsidR="00DF046A" w:rsidRPr="00AD3660" w14:paraId="40BB3C0D" w14:textId="77777777" w:rsidTr="008C0488">
        <w:trPr>
          <w:trHeight w:val="20"/>
        </w:trPr>
        <w:tc>
          <w:tcPr>
            <w:tcW w:w="9350" w:type="dxa"/>
            <w:gridSpan w:val="3"/>
            <w:tcBorders>
              <w:top w:val="single" w:sz="4" w:space="0" w:color="auto"/>
              <w:left w:val="single" w:sz="4" w:space="0" w:color="auto"/>
              <w:bottom w:val="single" w:sz="4" w:space="0" w:color="auto"/>
              <w:right w:val="single" w:sz="4" w:space="0" w:color="auto"/>
            </w:tcBorders>
          </w:tcPr>
          <w:p w14:paraId="1870F6DD" w14:textId="77777777" w:rsidR="00DF046A" w:rsidRPr="00AD3660" w:rsidRDefault="00DF046A" w:rsidP="00740B80">
            <w:pPr>
              <w:pStyle w:val="Heading2"/>
              <w:keepLines/>
              <w:suppressAutoHyphens w:val="0"/>
              <w:spacing w:beforeLines="60" w:before="144" w:afterLines="60" w:after="144"/>
              <w:ind w:left="360"/>
              <w:rPr>
                <w:color w:val="000000" w:themeColor="text1"/>
                <w:lang w:val="en-GB"/>
              </w:rPr>
            </w:pPr>
            <w:bookmarkStart w:id="109" w:name="_Toc485953839"/>
            <w:r w:rsidRPr="00AD3660">
              <w:rPr>
                <w:color w:val="000000" w:themeColor="text1"/>
                <w:sz w:val="32"/>
                <w:lang w:val="en-GB"/>
              </w:rPr>
              <w:t>D.</w:t>
            </w:r>
            <w:r w:rsidRPr="00AD3660">
              <w:rPr>
                <w:color w:val="000000" w:themeColor="text1"/>
                <w:sz w:val="32"/>
                <w:lang w:val="en-GB"/>
              </w:rPr>
              <w:tab/>
              <w:t>Tender Preparation</w:t>
            </w:r>
            <w:bookmarkEnd w:id="109"/>
          </w:p>
        </w:tc>
      </w:tr>
      <w:tr w:rsidR="00DF046A" w:rsidRPr="00AD3660" w14:paraId="75C1E3A9" w14:textId="77777777" w:rsidTr="008C0488">
        <w:trPr>
          <w:trHeight w:val="1116"/>
        </w:trPr>
        <w:tc>
          <w:tcPr>
            <w:tcW w:w="2250" w:type="dxa"/>
            <w:gridSpan w:val="2"/>
            <w:tcBorders>
              <w:top w:val="single" w:sz="4" w:space="0" w:color="auto"/>
              <w:left w:val="single" w:sz="4" w:space="0" w:color="auto"/>
              <w:bottom w:val="single" w:sz="4" w:space="0" w:color="auto"/>
              <w:right w:val="single" w:sz="4" w:space="0" w:color="auto"/>
            </w:tcBorders>
          </w:tcPr>
          <w:p w14:paraId="69FB884D" w14:textId="77777777" w:rsidR="00DF046A" w:rsidRPr="00AD3660" w:rsidRDefault="008D50F0" w:rsidP="00BC5EC0">
            <w:pPr>
              <w:pStyle w:val="Heading3"/>
              <w:rPr>
                <w:color w:val="000000" w:themeColor="text1"/>
              </w:rPr>
            </w:pPr>
            <w:bookmarkStart w:id="110" w:name="_Toc485953840"/>
            <w:r w:rsidRPr="00AD3660">
              <w:rPr>
                <w:color w:val="000000" w:themeColor="text1"/>
              </w:rPr>
              <w:t xml:space="preserve">17. </w:t>
            </w:r>
            <w:r w:rsidR="00DF046A" w:rsidRPr="00AD3660">
              <w:rPr>
                <w:color w:val="000000" w:themeColor="text1"/>
              </w:rPr>
              <w:t>Only One Tender</w:t>
            </w:r>
            <w:bookmarkEnd w:id="110"/>
          </w:p>
        </w:tc>
        <w:tc>
          <w:tcPr>
            <w:tcW w:w="7100" w:type="dxa"/>
            <w:tcBorders>
              <w:top w:val="single" w:sz="4" w:space="0" w:color="auto"/>
              <w:left w:val="single" w:sz="4" w:space="0" w:color="auto"/>
              <w:bottom w:val="single" w:sz="4" w:space="0" w:color="auto"/>
              <w:right w:val="single" w:sz="4" w:space="0" w:color="auto"/>
            </w:tcBorders>
          </w:tcPr>
          <w:p w14:paraId="71A8DA0C" w14:textId="77777777" w:rsidR="00DF046A" w:rsidRPr="00AD3660" w:rsidRDefault="00DF046A" w:rsidP="00AE2666">
            <w:pPr>
              <w:pStyle w:val="Sub-ClauseText"/>
              <w:keepLines/>
              <w:numPr>
                <w:ilvl w:val="0"/>
                <w:numId w:val="36"/>
              </w:numPr>
              <w:tabs>
                <w:tab w:val="clear" w:pos="1542"/>
              </w:tabs>
              <w:spacing w:after="40"/>
              <w:ind w:left="605" w:hanging="54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Tenderers shall submit only one (1) Tender for each package. Tenderer who submits or participates in more than one (1) Tender in one (1) package will cause all the Tenders of that </w:t>
            </w:r>
            <w:proofErr w:type="gramStart"/>
            <w:r w:rsidRPr="00AD3660">
              <w:rPr>
                <w:rFonts w:ascii="Arial" w:hAnsi="Arial" w:cs="Arial"/>
                <w:color w:val="000000" w:themeColor="text1"/>
                <w:sz w:val="22"/>
                <w:szCs w:val="22"/>
                <w:lang w:val="en-GB"/>
              </w:rPr>
              <w:t>particular Tenderer</w:t>
            </w:r>
            <w:proofErr w:type="gramEnd"/>
            <w:r w:rsidRPr="00AD3660">
              <w:rPr>
                <w:rFonts w:ascii="Arial" w:hAnsi="Arial" w:cs="Arial"/>
                <w:color w:val="000000" w:themeColor="text1"/>
                <w:sz w:val="22"/>
                <w:szCs w:val="22"/>
                <w:lang w:val="en-GB"/>
              </w:rPr>
              <w:t xml:space="preserve"> to be considered non-responsive.</w:t>
            </w:r>
          </w:p>
        </w:tc>
      </w:tr>
      <w:tr w:rsidR="00D02DD5" w:rsidRPr="00AD3660" w14:paraId="22861B7E" w14:textId="77777777" w:rsidTr="008C0488">
        <w:trPr>
          <w:trHeight w:val="1145"/>
        </w:trPr>
        <w:tc>
          <w:tcPr>
            <w:tcW w:w="2250" w:type="dxa"/>
            <w:gridSpan w:val="2"/>
            <w:vMerge w:val="restart"/>
            <w:tcBorders>
              <w:top w:val="single" w:sz="4" w:space="0" w:color="auto"/>
              <w:left w:val="single" w:sz="4" w:space="0" w:color="auto"/>
              <w:right w:val="single" w:sz="4" w:space="0" w:color="auto"/>
            </w:tcBorders>
          </w:tcPr>
          <w:p w14:paraId="2A47BA6A" w14:textId="77777777" w:rsidR="00D02DD5" w:rsidRPr="00AD3660" w:rsidRDefault="008D50F0" w:rsidP="00BC5EC0">
            <w:pPr>
              <w:pStyle w:val="Heading3"/>
              <w:rPr>
                <w:color w:val="000000" w:themeColor="text1"/>
              </w:rPr>
            </w:pPr>
            <w:bookmarkStart w:id="111" w:name="_Toc438438830"/>
            <w:bookmarkStart w:id="112" w:name="_Toc438532578"/>
            <w:bookmarkStart w:id="113" w:name="_Toc438733974"/>
            <w:bookmarkStart w:id="114" w:name="_Toc438907013"/>
            <w:bookmarkStart w:id="115" w:name="_Toc438907212"/>
            <w:bookmarkStart w:id="116" w:name="_Toc37047284"/>
            <w:bookmarkStart w:id="117" w:name="_Toc37234055"/>
            <w:bookmarkStart w:id="118" w:name="_Toc50198932"/>
            <w:bookmarkStart w:id="119" w:name="_Toc50259427"/>
            <w:bookmarkStart w:id="120" w:name="_Toc50260428"/>
            <w:bookmarkStart w:id="121" w:name="_Toc50261518"/>
            <w:bookmarkStart w:id="122" w:name="_Toc50262178"/>
            <w:bookmarkStart w:id="123" w:name="_Toc50262852"/>
            <w:bookmarkStart w:id="124" w:name="_Toc50263669"/>
            <w:bookmarkStart w:id="125" w:name="_Toc50264384"/>
            <w:bookmarkStart w:id="126" w:name="_Toc50264549"/>
            <w:bookmarkStart w:id="127" w:name="_Toc50264838"/>
            <w:bookmarkStart w:id="128" w:name="_Toc50267780"/>
            <w:bookmarkStart w:id="129" w:name="_Toc50268305"/>
            <w:bookmarkStart w:id="130" w:name="_Toc50280489"/>
            <w:bookmarkStart w:id="131" w:name="_Toc50280716"/>
            <w:bookmarkStart w:id="132" w:name="_Toc485953841"/>
            <w:r w:rsidRPr="00AD3660">
              <w:rPr>
                <w:color w:val="000000" w:themeColor="text1"/>
              </w:rPr>
              <w:lastRenderedPageBreak/>
              <w:t xml:space="preserve">18. </w:t>
            </w:r>
            <w:r w:rsidR="00D02DD5" w:rsidRPr="00AD3660">
              <w:rPr>
                <w:color w:val="000000" w:themeColor="text1"/>
              </w:rPr>
              <w:t>Cost of Tendering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tc>
        <w:tc>
          <w:tcPr>
            <w:tcW w:w="7100" w:type="dxa"/>
            <w:tcBorders>
              <w:top w:val="single" w:sz="4" w:space="0" w:color="auto"/>
              <w:left w:val="single" w:sz="4" w:space="0" w:color="auto"/>
              <w:bottom w:val="single" w:sz="4" w:space="0" w:color="auto"/>
              <w:right w:val="single" w:sz="4" w:space="0" w:color="auto"/>
            </w:tcBorders>
          </w:tcPr>
          <w:p w14:paraId="1CC73D44" w14:textId="77777777" w:rsidR="00D02DD5" w:rsidRPr="00AD3660" w:rsidRDefault="00D02DD5" w:rsidP="00AE2666">
            <w:pPr>
              <w:pStyle w:val="Sub-ClauseText"/>
              <w:keepLines/>
              <w:numPr>
                <w:ilvl w:val="0"/>
                <w:numId w:val="132"/>
              </w:numPr>
              <w:spacing w:after="40"/>
              <w:ind w:left="605" w:hanging="54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Tenderers shall bear all costs associated with the preparation and submission of its Tender, and the Procuring Entity shall not be responsible or liable for those costs, regardless of the conduct or outcome of the Tendering process.</w:t>
            </w:r>
          </w:p>
        </w:tc>
      </w:tr>
      <w:tr w:rsidR="00D02DD5" w:rsidRPr="00AD3660" w14:paraId="37F1443A" w14:textId="77777777" w:rsidTr="008C0488">
        <w:trPr>
          <w:trHeight w:val="1026"/>
        </w:trPr>
        <w:tc>
          <w:tcPr>
            <w:tcW w:w="2250" w:type="dxa"/>
            <w:gridSpan w:val="2"/>
            <w:vMerge/>
            <w:tcBorders>
              <w:left w:val="single" w:sz="4" w:space="0" w:color="auto"/>
              <w:bottom w:val="single" w:sz="4" w:space="0" w:color="auto"/>
              <w:right w:val="single" w:sz="4" w:space="0" w:color="auto"/>
            </w:tcBorders>
          </w:tcPr>
          <w:p w14:paraId="0DD976AF" w14:textId="77777777" w:rsidR="00D02DD5" w:rsidRPr="00AD3660" w:rsidRDefault="00D02DD5" w:rsidP="00BC5EC0">
            <w:pPr>
              <w:pStyle w:val="Heading3"/>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6AAADD1B" w14:textId="77777777" w:rsidR="00D02DD5" w:rsidRPr="00AD3660" w:rsidRDefault="00D02DD5" w:rsidP="00AE2666">
            <w:pPr>
              <w:pStyle w:val="Sub-ClauseText"/>
              <w:keepLines/>
              <w:numPr>
                <w:ilvl w:val="0"/>
                <w:numId w:val="132"/>
              </w:numPr>
              <w:spacing w:after="40"/>
              <w:ind w:left="605" w:hanging="54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Procuring Entity shall make Tender Documents available immediately to the potential Tenderers, requesting and willing to purchase at the corresponding price by the date the advertisement has been published in the newspaper.</w:t>
            </w:r>
          </w:p>
        </w:tc>
      </w:tr>
      <w:tr w:rsidR="00DF046A" w:rsidRPr="00AD3660" w14:paraId="4B010F3D" w14:textId="77777777" w:rsidTr="008C0488">
        <w:trPr>
          <w:trHeight w:val="774"/>
        </w:trPr>
        <w:tc>
          <w:tcPr>
            <w:tcW w:w="2250" w:type="dxa"/>
            <w:gridSpan w:val="2"/>
            <w:tcBorders>
              <w:top w:val="single" w:sz="4" w:space="0" w:color="auto"/>
              <w:left w:val="single" w:sz="4" w:space="0" w:color="auto"/>
              <w:bottom w:val="single" w:sz="4" w:space="0" w:color="auto"/>
              <w:right w:val="single" w:sz="4" w:space="0" w:color="auto"/>
            </w:tcBorders>
          </w:tcPr>
          <w:p w14:paraId="3DD342BB" w14:textId="77777777" w:rsidR="00DF046A" w:rsidRPr="00AD3660" w:rsidRDefault="008D50F0" w:rsidP="00BC5EC0">
            <w:pPr>
              <w:pStyle w:val="Heading3"/>
              <w:rPr>
                <w:color w:val="000000" w:themeColor="text1"/>
              </w:rPr>
            </w:pPr>
            <w:bookmarkStart w:id="133" w:name="_Toc485953842"/>
            <w:r w:rsidRPr="00AD3660">
              <w:rPr>
                <w:color w:val="000000" w:themeColor="text1"/>
              </w:rPr>
              <w:t xml:space="preserve">19. </w:t>
            </w:r>
            <w:r w:rsidR="00DF046A" w:rsidRPr="00AD3660">
              <w:rPr>
                <w:color w:val="000000" w:themeColor="text1"/>
              </w:rPr>
              <w:t>Language of Tender</w:t>
            </w:r>
            <w:bookmarkEnd w:id="133"/>
          </w:p>
        </w:tc>
        <w:tc>
          <w:tcPr>
            <w:tcW w:w="7100" w:type="dxa"/>
            <w:tcBorders>
              <w:top w:val="single" w:sz="4" w:space="0" w:color="auto"/>
              <w:left w:val="single" w:sz="4" w:space="0" w:color="auto"/>
              <w:bottom w:val="single" w:sz="4" w:space="0" w:color="auto"/>
              <w:right w:val="single" w:sz="4" w:space="0" w:color="auto"/>
            </w:tcBorders>
          </w:tcPr>
          <w:p w14:paraId="6CB3DBB8" w14:textId="77777777" w:rsidR="00DF046A" w:rsidRPr="00AD3660" w:rsidRDefault="00DF046A" w:rsidP="00AE2666">
            <w:pPr>
              <w:pStyle w:val="Sub-ClauseText"/>
              <w:keepLines/>
              <w:numPr>
                <w:ilvl w:val="0"/>
                <w:numId w:val="142"/>
              </w:numPr>
              <w:spacing w:after="40"/>
              <w:ind w:left="605" w:hanging="540"/>
              <w:rPr>
                <w:rFonts w:ascii="Arial" w:hAnsi="Arial" w:cs="Arial"/>
                <w:color w:val="000000" w:themeColor="text1"/>
                <w:sz w:val="21"/>
                <w:szCs w:val="21"/>
                <w:lang w:val="en-GB"/>
              </w:rPr>
            </w:pPr>
            <w:r w:rsidRPr="00AD3660">
              <w:rPr>
                <w:rFonts w:ascii="Arial" w:hAnsi="Arial" w:cs="Arial"/>
                <w:color w:val="000000" w:themeColor="text1"/>
                <w:sz w:val="22"/>
                <w:szCs w:val="22"/>
                <w:lang w:val="en-GB"/>
              </w:rPr>
              <w:t>The Tender shall be written in the English language. Correspondences and documents relating to the Tender may be written in English or Bangla.</w:t>
            </w:r>
          </w:p>
        </w:tc>
      </w:tr>
      <w:tr w:rsidR="00DF046A" w:rsidRPr="00AD3660" w14:paraId="69EFC5B6" w14:textId="77777777" w:rsidTr="008C0488">
        <w:trPr>
          <w:trHeight w:val="20"/>
        </w:trPr>
        <w:tc>
          <w:tcPr>
            <w:tcW w:w="2250" w:type="dxa"/>
            <w:gridSpan w:val="2"/>
            <w:tcBorders>
              <w:top w:val="single" w:sz="4" w:space="0" w:color="auto"/>
              <w:left w:val="single" w:sz="4" w:space="0" w:color="auto"/>
              <w:bottom w:val="single" w:sz="4" w:space="0" w:color="auto"/>
              <w:right w:val="single" w:sz="4" w:space="0" w:color="auto"/>
            </w:tcBorders>
          </w:tcPr>
          <w:p w14:paraId="02B2787F" w14:textId="77777777" w:rsidR="00DF046A" w:rsidRPr="00AD3660" w:rsidRDefault="008D50F0" w:rsidP="00BC5EC0">
            <w:pPr>
              <w:pStyle w:val="Heading3"/>
              <w:rPr>
                <w:color w:val="000000" w:themeColor="text1"/>
              </w:rPr>
            </w:pPr>
            <w:bookmarkStart w:id="134" w:name="_Toc485953843"/>
            <w:r w:rsidRPr="00AD3660">
              <w:rPr>
                <w:color w:val="000000" w:themeColor="text1"/>
              </w:rPr>
              <w:t xml:space="preserve">20. </w:t>
            </w:r>
            <w:r w:rsidR="00DF046A" w:rsidRPr="00AD3660">
              <w:rPr>
                <w:color w:val="000000" w:themeColor="text1"/>
              </w:rPr>
              <w:t>Contents of Tender</w:t>
            </w:r>
            <w:bookmarkEnd w:id="134"/>
          </w:p>
        </w:tc>
        <w:tc>
          <w:tcPr>
            <w:tcW w:w="7100" w:type="dxa"/>
            <w:tcBorders>
              <w:top w:val="single" w:sz="4" w:space="0" w:color="auto"/>
              <w:left w:val="single" w:sz="4" w:space="0" w:color="auto"/>
              <w:bottom w:val="single" w:sz="4" w:space="0" w:color="auto"/>
              <w:right w:val="single" w:sz="4" w:space="0" w:color="auto"/>
            </w:tcBorders>
          </w:tcPr>
          <w:p w14:paraId="13C551BE" w14:textId="77777777" w:rsidR="00DF046A" w:rsidRPr="00AD3660" w:rsidRDefault="00DF046A" w:rsidP="00AE2666">
            <w:pPr>
              <w:pStyle w:val="Sub-ClauseText"/>
              <w:keepLines/>
              <w:numPr>
                <w:ilvl w:val="0"/>
                <w:numId w:val="143"/>
              </w:numPr>
              <w:spacing w:after="40"/>
              <w:ind w:left="605" w:hanging="54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Tender prepared by the Tenderer shall comprise the following:</w:t>
            </w:r>
          </w:p>
          <w:p w14:paraId="13DDA2F2" w14:textId="77777777" w:rsidR="00DF046A" w:rsidRPr="00AD3660" w:rsidRDefault="00DF046A" w:rsidP="00AE2666">
            <w:pPr>
              <w:keepLines/>
              <w:numPr>
                <w:ilvl w:val="1"/>
                <w:numId w:val="18"/>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Tender Submission Letter (</w:t>
            </w:r>
            <w:r w:rsidRPr="00AD3660">
              <w:rPr>
                <w:rFonts w:ascii="Arial" w:hAnsi="Arial" w:cs="Arial"/>
                <w:b/>
                <w:color w:val="000000" w:themeColor="text1"/>
                <w:spacing w:val="-4"/>
                <w:sz w:val="22"/>
                <w:szCs w:val="22"/>
                <w:lang w:val="en-GB"/>
              </w:rPr>
              <w:t>Form PSN-1</w:t>
            </w:r>
            <w:r w:rsidRPr="00AD3660">
              <w:rPr>
                <w:rFonts w:ascii="Arial" w:hAnsi="Arial" w:cs="Arial"/>
                <w:color w:val="000000" w:themeColor="text1"/>
                <w:spacing w:val="-4"/>
                <w:sz w:val="22"/>
                <w:szCs w:val="22"/>
                <w:lang w:val="en-GB"/>
              </w:rPr>
              <w:t xml:space="preserve">) as stated under ITT Sub Clause </w:t>
            </w:r>
            <w:proofErr w:type="gramStart"/>
            <w:r w:rsidRPr="00AD3660">
              <w:rPr>
                <w:rFonts w:ascii="Arial" w:hAnsi="Arial" w:cs="Arial"/>
                <w:color w:val="000000" w:themeColor="text1"/>
                <w:spacing w:val="-4"/>
                <w:sz w:val="22"/>
                <w:szCs w:val="22"/>
                <w:lang w:val="en-GB"/>
              </w:rPr>
              <w:t>2</w:t>
            </w:r>
            <w:r w:rsidR="004B4EBE" w:rsidRPr="00AD3660">
              <w:rPr>
                <w:rFonts w:ascii="Arial" w:hAnsi="Arial" w:cs="Arial"/>
                <w:color w:val="000000" w:themeColor="text1"/>
                <w:spacing w:val="-4"/>
                <w:sz w:val="22"/>
                <w:szCs w:val="22"/>
                <w:lang w:val="en-GB"/>
              </w:rPr>
              <w:t>1</w:t>
            </w:r>
            <w:r w:rsidRPr="00AD3660">
              <w:rPr>
                <w:rFonts w:ascii="Arial" w:hAnsi="Arial" w:cs="Arial"/>
                <w:color w:val="000000" w:themeColor="text1"/>
                <w:spacing w:val="-4"/>
                <w:sz w:val="22"/>
                <w:szCs w:val="22"/>
                <w:lang w:val="en-GB"/>
              </w:rPr>
              <w:t>.1;</w:t>
            </w:r>
            <w:proofErr w:type="gramEnd"/>
            <w:r w:rsidRPr="00AD3660">
              <w:rPr>
                <w:rFonts w:ascii="Arial" w:hAnsi="Arial" w:cs="Arial"/>
                <w:color w:val="000000" w:themeColor="text1"/>
                <w:spacing w:val="-4"/>
                <w:sz w:val="22"/>
                <w:szCs w:val="22"/>
                <w:lang w:val="en-GB"/>
              </w:rPr>
              <w:t xml:space="preserve"> </w:t>
            </w:r>
          </w:p>
          <w:p w14:paraId="38C0DBE1" w14:textId="6814DC1B" w:rsidR="00DF046A" w:rsidRPr="00AD3660" w:rsidRDefault="00DF046A" w:rsidP="00AE2666">
            <w:pPr>
              <w:keepLines/>
              <w:numPr>
                <w:ilvl w:val="1"/>
                <w:numId w:val="18"/>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Tenderer Information (</w:t>
            </w:r>
            <w:r w:rsidRPr="00AD3660">
              <w:rPr>
                <w:rFonts w:ascii="Arial" w:hAnsi="Arial" w:cs="Arial"/>
                <w:b/>
                <w:color w:val="000000" w:themeColor="text1"/>
                <w:spacing w:val="-4"/>
                <w:sz w:val="22"/>
                <w:szCs w:val="22"/>
                <w:lang w:val="en-GB"/>
              </w:rPr>
              <w:t>Form PSN-2</w:t>
            </w:r>
            <w:r w:rsidRPr="00AD3660">
              <w:rPr>
                <w:rFonts w:ascii="Arial" w:hAnsi="Arial" w:cs="Arial"/>
                <w:color w:val="000000" w:themeColor="text1"/>
                <w:spacing w:val="-4"/>
                <w:sz w:val="22"/>
                <w:szCs w:val="22"/>
                <w:lang w:val="en-GB"/>
              </w:rPr>
              <w:t>)</w:t>
            </w:r>
            <w:r w:rsidR="00AE2666">
              <w:rPr>
                <w:rFonts w:ascii="Arial" w:hAnsi="Arial" w:cs="Arial"/>
                <w:color w:val="000000" w:themeColor="text1"/>
                <w:spacing w:val="-4"/>
                <w:sz w:val="22"/>
                <w:szCs w:val="22"/>
                <w:lang w:val="en-GB"/>
              </w:rPr>
              <w:t xml:space="preserve"> </w:t>
            </w:r>
            <w:r w:rsidRPr="00AD3660">
              <w:rPr>
                <w:rFonts w:ascii="Arial" w:hAnsi="Arial" w:cs="Arial"/>
                <w:color w:val="000000" w:themeColor="text1"/>
                <w:spacing w:val="-4"/>
                <w:sz w:val="22"/>
                <w:szCs w:val="22"/>
                <w:lang w:val="en-GB"/>
              </w:rPr>
              <w:t xml:space="preserve">as furnished in Section 5: Tender </w:t>
            </w:r>
            <w:proofErr w:type="gramStart"/>
            <w:r w:rsidRPr="00AD3660">
              <w:rPr>
                <w:rFonts w:ascii="Arial" w:hAnsi="Arial" w:cs="Arial"/>
                <w:color w:val="000000" w:themeColor="text1"/>
                <w:spacing w:val="-4"/>
                <w:sz w:val="22"/>
                <w:szCs w:val="22"/>
                <w:lang w:val="en-GB"/>
              </w:rPr>
              <w:t>Forms;</w:t>
            </w:r>
            <w:proofErr w:type="gramEnd"/>
          </w:p>
          <w:p w14:paraId="59C028E5" w14:textId="7BBB00E3" w:rsidR="006F151F" w:rsidRPr="00AD3660" w:rsidRDefault="00DF046A" w:rsidP="00AE2666">
            <w:pPr>
              <w:keepLines/>
              <w:numPr>
                <w:ilvl w:val="1"/>
                <w:numId w:val="18"/>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the </w:t>
            </w:r>
            <w:r w:rsidR="00842B9A" w:rsidRPr="00AD3660">
              <w:rPr>
                <w:rFonts w:ascii="Arial" w:hAnsi="Arial" w:cs="Arial"/>
                <w:color w:val="000000" w:themeColor="text1"/>
                <w:spacing w:val="-4"/>
                <w:sz w:val="22"/>
                <w:szCs w:val="22"/>
                <w:lang w:val="en-GB"/>
              </w:rPr>
              <w:t>P</w:t>
            </w:r>
            <w:r w:rsidRPr="00AD3660">
              <w:rPr>
                <w:rFonts w:ascii="Arial" w:hAnsi="Arial" w:cs="Arial"/>
                <w:color w:val="000000" w:themeColor="text1"/>
                <w:spacing w:val="-4"/>
                <w:sz w:val="22"/>
                <w:szCs w:val="22"/>
                <w:lang w:val="en-GB"/>
              </w:rPr>
              <w:t>rice Schedule</w:t>
            </w:r>
            <w:r w:rsidR="00AE2666">
              <w:rPr>
                <w:rFonts w:ascii="Arial" w:hAnsi="Arial" w:cs="Arial"/>
                <w:color w:val="000000" w:themeColor="text1"/>
                <w:spacing w:val="-4"/>
                <w:sz w:val="22"/>
                <w:szCs w:val="22"/>
                <w:lang w:val="en-GB"/>
              </w:rPr>
              <w:t xml:space="preserve"> </w:t>
            </w:r>
            <w:r w:rsidR="00AE2666" w:rsidRPr="00AD3660">
              <w:rPr>
                <w:rFonts w:ascii="Arial" w:hAnsi="Arial" w:cs="Arial"/>
                <w:color w:val="000000" w:themeColor="text1"/>
                <w:spacing w:val="-4"/>
                <w:sz w:val="22"/>
                <w:szCs w:val="22"/>
                <w:lang w:val="en-GB"/>
              </w:rPr>
              <w:t>(</w:t>
            </w:r>
            <w:r w:rsidR="00AE2666" w:rsidRPr="00AD3660">
              <w:rPr>
                <w:rFonts w:ascii="Arial" w:hAnsi="Arial" w:cs="Arial"/>
                <w:b/>
                <w:color w:val="000000" w:themeColor="text1"/>
                <w:spacing w:val="-4"/>
                <w:sz w:val="22"/>
                <w:szCs w:val="22"/>
                <w:lang w:val="en-GB"/>
              </w:rPr>
              <w:t>Form PSN-</w:t>
            </w:r>
            <w:r w:rsidR="00AE2666">
              <w:rPr>
                <w:rFonts w:ascii="Arial" w:hAnsi="Arial" w:cs="Arial"/>
                <w:b/>
                <w:color w:val="000000" w:themeColor="text1"/>
                <w:spacing w:val="-4"/>
                <w:sz w:val="22"/>
                <w:szCs w:val="22"/>
                <w:lang w:val="en-GB"/>
              </w:rPr>
              <w:t>3</w:t>
            </w:r>
            <w:r w:rsidR="00AE2666" w:rsidRPr="00AD3660">
              <w:rPr>
                <w:rFonts w:ascii="Arial" w:hAnsi="Arial" w:cs="Arial"/>
                <w:color w:val="000000" w:themeColor="text1"/>
                <w:spacing w:val="-4"/>
                <w:sz w:val="22"/>
                <w:szCs w:val="22"/>
                <w:lang w:val="en-GB"/>
              </w:rPr>
              <w:t>)</w:t>
            </w:r>
            <w:r w:rsidR="006F151F" w:rsidRPr="00AD3660">
              <w:rPr>
                <w:rFonts w:ascii="Arial" w:hAnsi="Arial" w:cs="Arial"/>
                <w:color w:val="000000" w:themeColor="text1"/>
                <w:spacing w:val="-4"/>
                <w:sz w:val="22"/>
                <w:szCs w:val="22"/>
                <w:lang w:val="en-GB"/>
              </w:rPr>
              <w:t xml:space="preserve"> </w:t>
            </w:r>
            <w:r w:rsidRPr="00AD3660">
              <w:rPr>
                <w:rFonts w:ascii="Arial" w:hAnsi="Arial" w:cs="Arial"/>
                <w:color w:val="000000" w:themeColor="text1"/>
                <w:spacing w:val="-4"/>
                <w:sz w:val="22"/>
                <w:szCs w:val="22"/>
                <w:lang w:val="en-GB"/>
              </w:rPr>
              <w:t>as stated under ITT Sub Clause 2</w:t>
            </w:r>
            <w:r w:rsidR="006F151F" w:rsidRPr="00AD3660">
              <w:rPr>
                <w:rFonts w:ascii="Arial" w:hAnsi="Arial" w:cs="Arial"/>
                <w:color w:val="000000" w:themeColor="text1"/>
                <w:spacing w:val="-4"/>
                <w:sz w:val="22"/>
                <w:szCs w:val="22"/>
                <w:lang w:val="en-GB"/>
              </w:rPr>
              <w:t>1</w:t>
            </w:r>
            <w:r w:rsidRPr="00AD3660">
              <w:rPr>
                <w:rFonts w:ascii="Arial" w:hAnsi="Arial" w:cs="Arial"/>
                <w:color w:val="000000" w:themeColor="text1"/>
                <w:spacing w:val="-4"/>
                <w:sz w:val="22"/>
                <w:szCs w:val="22"/>
                <w:lang w:val="en-GB"/>
              </w:rPr>
              <w:t>,2</w:t>
            </w:r>
            <w:r w:rsidR="006F151F" w:rsidRPr="00AD3660">
              <w:rPr>
                <w:rFonts w:ascii="Arial" w:hAnsi="Arial" w:cs="Arial"/>
                <w:color w:val="000000" w:themeColor="text1"/>
                <w:spacing w:val="-4"/>
                <w:sz w:val="22"/>
                <w:szCs w:val="22"/>
                <w:lang w:val="en-GB"/>
              </w:rPr>
              <w:t>2</w:t>
            </w:r>
            <w:r w:rsidRPr="00AD3660">
              <w:rPr>
                <w:rFonts w:ascii="Arial" w:hAnsi="Arial" w:cs="Arial"/>
                <w:color w:val="000000" w:themeColor="text1"/>
                <w:spacing w:val="-4"/>
                <w:sz w:val="22"/>
                <w:szCs w:val="22"/>
                <w:lang w:val="en-GB"/>
              </w:rPr>
              <w:t xml:space="preserve"> and </w:t>
            </w:r>
            <w:proofErr w:type="gramStart"/>
            <w:r w:rsidRPr="00AD3660">
              <w:rPr>
                <w:rFonts w:ascii="Arial" w:hAnsi="Arial" w:cs="Arial"/>
                <w:color w:val="000000" w:themeColor="text1"/>
                <w:spacing w:val="-4"/>
                <w:sz w:val="22"/>
                <w:szCs w:val="22"/>
                <w:lang w:val="en-GB"/>
              </w:rPr>
              <w:t>2</w:t>
            </w:r>
            <w:r w:rsidR="006F151F" w:rsidRPr="00AD3660">
              <w:rPr>
                <w:rFonts w:ascii="Arial" w:hAnsi="Arial" w:cs="Arial"/>
                <w:color w:val="000000" w:themeColor="text1"/>
                <w:spacing w:val="-4"/>
                <w:sz w:val="22"/>
                <w:szCs w:val="22"/>
                <w:lang w:val="en-GB"/>
              </w:rPr>
              <w:t>3</w:t>
            </w:r>
            <w:r w:rsidRPr="00AD3660">
              <w:rPr>
                <w:rFonts w:ascii="Arial" w:hAnsi="Arial" w:cs="Arial"/>
                <w:color w:val="000000" w:themeColor="text1"/>
                <w:spacing w:val="-4"/>
                <w:sz w:val="22"/>
                <w:szCs w:val="22"/>
                <w:lang w:val="en-GB"/>
              </w:rPr>
              <w:t>;</w:t>
            </w:r>
            <w:proofErr w:type="gramEnd"/>
            <w:r w:rsidR="0099498A" w:rsidRPr="00AD3660">
              <w:rPr>
                <w:rFonts w:ascii="Arial" w:hAnsi="Arial" w:cs="Arial"/>
                <w:color w:val="000000" w:themeColor="text1"/>
                <w:spacing w:val="-4"/>
                <w:sz w:val="22"/>
                <w:szCs w:val="22"/>
                <w:lang w:val="en-GB"/>
              </w:rPr>
              <w:t xml:space="preserve"> </w:t>
            </w:r>
          </w:p>
          <w:p w14:paraId="3BEDB115" w14:textId="77777777" w:rsidR="00DF046A" w:rsidRPr="00AD3660" w:rsidRDefault="00DF046A" w:rsidP="00AE2666">
            <w:pPr>
              <w:keepLines/>
              <w:numPr>
                <w:ilvl w:val="1"/>
                <w:numId w:val="18"/>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the Tender Security as stated under ITT Clauses 2</w:t>
            </w:r>
            <w:r w:rsidR="006F151F" w:rsidRPr="00AD3660">
              <w:rPr>
                <w:rFonts w:ascii="Arial" w:hAnsi="Arial" w:cs="Arial"/>
                <w:color w:val="000000" w:themeColor="text1"/>
                <w:spacing w:val="-4"/>
                <w:sz w:val="22"/>
                <w:szCs w:val="22"/>
                <w:lang w:val="en-GB"/>
              </w:rPr>
              <w:t>6</w:t>
            </w:r>
            <w:r w:rsidR="00325B53" w:rsidRPr="00AD3660">
              <w:rPr>
                <w:rFonts w:ascii="Arial" w:hAnsi="Arial" w:cs="Arial"/>
                <w:color w:val="000000" w:themeColor="text1"/>
                <w:spacing w:val="-4"/>
                <w:sz w:val="22"/>
                <w:szCs w:val="22"/>
                <w:lang w:val="en-GB"/>
              </w:rPr>
              <w:t xml:space="preserve"> and </w:t>
            </w:r>
            <w:r w:rsidR="00842B9A" w:rsidRPr="00AD3660">
              <w:rPr>
                <w:rFonts w:ascii="Arial" w:hAnsi="Arial" w:cs="Arial"/>
                <w:color w:val="000000" w:themeColor="text1"/>
                <w:spacing w:val="-4"/>
                <w:sz w:val="22"/>
                <w:szCs w:val="22"/>
                <w:lang w:val="en-GB"/>
              </w:rPr>
              <w:t>2</w:t>
            </w:r>
            <w:r w:rsidR="006F151F" w:rsidRPr="00AD3660">
              <w:rPr>
                <w:rFonts w:ascii="Arial" w:hAnsi="Arial" w:cs="Arial"/>
                <w:color w:val="000000" w:themeColor="text1"/>
                <w:spacing w:val="-4"/>
                <w:sz w:val="22"/>
                <w:szCs w:val="22"/>
                <w:lang w:val="en-GB"/>
              </w:rPr>
              <w:t>7</w:t>
            </w:r>
            <w:r w:rsidR="00835057" w:rsidRPr="00AD3660">
              <w:rPr>
                <w:rFonts w:ascii="Arial" w:hAnsi="Arial" w:cs="Arial"/>
                <w:color w:val="000000" w:themeColor="text1"/>
                <w:spacing w:val="-4"/>
                <w:sz w:val="22"/>
                <w:szCs w:val="22"/>
                <w:lang w:val="en-GB"/>
              </w:rPr>
              <w:t>.</w:t>
            </w:r>
          </w:p>
          <w:p w14:paraId="28AF4EF1" w14:textId="77777777" w:rsidR="00DF046A" w:rsidRPr="00AD3660" w:rsidRDefault="00DF046A" w:rsidP="00AE2666">
            <w:pPr>
              <w:keepLines/>
              <w:numPr>
                <w:ilvl w:val="1"/>
                <w:numId w:val="18"/>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the written confirmation authorizing the signatory of the Tender to commit the Tenderer, as stated under ITT Sub Clause </w:t>
            </w:r>
            <w:proofErr w:type="gramStart"/>
            <w:r w:rsidR="006F151F" w:rsidRPr="00AD3660">
              <w:rPr>
                <w:rFonts w:ascii="Arial" w:hAnsi="Arial" w:cs="Arial"/>
                <w:color w:val="000000" w:themeColor="text1"/>
                <w:spacing w:val="-4"/>
                <w:sz w:val="22"/>
                <w:szCs w:val="22"/>
                <w:lang w:val="en-GB"/>
              </w:rPr>
              <w:t>30</w:t>
            </w:r>
            <w:r w:rsidR="00041D9B" w:rsidRPr="00AD3660">
              <w:rPr>
                <w:rFonts w:ascii="Arial" w:hAnsi="Arial" w:cs="Arial"/>
                <w:color w:val="000000" w:themeColor="text1"/>
                <w:spacing w:val="-4"/>
                <w:sz w:val="22"/>
                <w:szCs w:val="22"/>
                <w:lang w:val="en-GB"/>
              </w:rPr>
              <w:t>.2;</w:t>
            </w:r>
            <w:proofErr w:type="gramEnd"/>
          </w:p>
          <w:p w14:paraId="687444FF" w14:textId="77777777" w:rsidR="00DF046A" w:rsidRPr="00AD3660" w:rsidRDefault="00DF046A" w:rsidP="00AE2666">
            <w:pPr>
              <w:keepLines/>
              <w:numPr>
                <w:ilvl w:val="1"/>
                <w:numId w:val="18"/>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the Valid Trade </w:t>
            </w:r>
            <w:proofErr w:type="gramStart"/>
            <w:r w:rsidRPr="00AD3660">
              <w:rPr>
                <w:rFonts w:ascii="Arial" w:hAnsi="Arial" w:cs="Arial"/>
                <w:color w:val="000000" w:themeColor="text1"/>
                <w:spacing w:val="-4"/>
                <w:sz w:val="22"/>
                <w:szCs w:val="22"/>
                <w:lang w:val="en-GB"/>
              </w:rPr>
              <w:t>License;</w:t>
            </w:r>
            <w:proofErr w:type="gramEnd"/>
          </w:p>
          <w:p w14:paraId="4F87D57C" w14:textId="77777777" w:rsidR="00DF046A" w:rsidRPr="00AD3660" w:rsidRDefault="00DF046A" w:rsidP="00AE2666">
            <w:pPr>
              <w:keepLines/>
              <w:numPr>
                <w:ilvl w:val="1"/>
                <w:numId w:val="18"/>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documentary evidence of Tax Identification </w:t>
            </w:r>
            <w:proofErr w:type="gramStart"/>
            <w:r w:rsidRPr="00AD3660">
              <w:rPr>
                <w:rFonts w:ascii="Arial" w:hAnsi="Arial" w:cs="Arial"/>
                <w:color w:val="000000" w:themeColor="text1"/>
                <w:spacing w:val="-4"/>
                <w:sz w:val="22"/>
                <w:szCs w:val="22"/>
                <w:lang w:val="en-GB"/>
              </w:rPr>
              <w:t>Number(</w:t>
            </w:r>
            <w:proofErr w:type="gramEnd"/>
            <w:r w:rsidRPr="00AD3660">
              <w:rPr>
                <w:rFonts w:ascii="Arial" w:hAnsi="Arial" w:cs="Arial"/>
                <w:color w:val="000000" w:themeColor="text1"/>
                <w:spacing w:val="-4"/>
                <w:sz w:val="22"/>
                <w:szCs w:val="22"/>
                <w:lang w:val="en-GB"/>
              </w:rPr>
              <w:t xml:space="preserve">TIN) and </w:t>
            </w:r>
            <w:proofErr w:type="gramStart"/>
            <w:r w:rsidRPr="00AD3660">
              <w:rPr>
                <w:rFonts w:ascii="Arial" w:hAnsi="Arial" w:cs="Arial"/>
                <w:color w:val="000000" w:themeColor="text1"/>
                <w:spacing w:val="-4"/>
                <w:sz w:val="22"/>
                <w:szCs w:val="22"/>
                <w:lang w:val="en-GB"/>
              </w:rPr>
              <w:t>VAT  as</w:t>
            </w:r>
            <w:proofErr w:type="gramEnd"/>
            <w:r w:rsidRPr="00AD3660">
              <w:rPr>
                <w:rFonts w:ascii="Arial" w:hAnsi="Arial" w:cs="Arial"/>
                <w:color w:val="000000" w:themeColor="text1"/>
                <w:spacing w:val="-4"/>
                <w:sz w:val="22"/>
                <w:szCs w:val="22"/>
                <w:lang w:val="en-GB"/>
              </w:rPr>
              <w:t xml:space="preserve"> a proof of fulfilment of taxation obligations as stated </w:t>
            </w:r>
            <w:proofErr w:type="gramStart"/>
            <w:r w:rsidRPr="00AD3660">
              <w:rPr>
                <w:rFonts w:ascii="Arial" w:hAnsi="Arial" w:cs="Arial"/>
                <w:color w:val="000000" w:themeColor="text1"/>
                <w:spacing w:val="-4"/>
                <w:sz w:val="22"/>
                <w:szCs w:val="22"/>
                <w:lang w:val="en-GB"/>
              </w:rPr>
              <w:t>under  ITT</w:t>
            </w:r>
            <w:proofErr w:type="gramEnd"/>
            <w:r w:rsidRPr="00AD3660">
              <w:rPr>
                <w:rFonts w:ascii="Arial" w:hAnsi="Arial" w:cs="Arial"/>
                <w:color w:val="000000" w:themeColor="text1"/>
                <w:spacing w:val="-4"/>
                <w:sz w:val="22"/>
                <w:szCs w:val="22"/>
                <w:lang w:val="en-GB"/>
              </w:rPr>
              <w:t xml:space="preserve"> Sub Clause </w:t>
            </w:r>
            <w:proofErr w:type="gramStart"/>
            <w:r w:rsidR="006F151F" w:rsidRPr="00AD3660">
              <w:rPr>
                <w:rFonts w:ascii="Arial" w:hAnsi="Arial" w:cs="Arial"/>
                <w:color w:val="000000" w:themeColor="text1"/>
                <w:spacing w:val="-4"/>
                <w:sz w:val="22"/>
                <w:szCs w:val="22"/>
                <w:lang w:val="en-GB"/>
              </w:rPr>
              <w:t>5</w:t>
            </w:r>
            <w:r w:rsidRPr="00AD3660">
              <w:rPr>
                <w:rFonts w:ascii="Arial" w:hAnsi="Arial" w:cs="Arial"/>
                <w:color w:val="000000" w:themeColor="text1"/>
                <w:spacing w:val="-4"/>
                <w:sz w:val="22"/>
                <w:szCs w:val="22"/>
                <w:lang w:val="en-GB"/>
              </w:rPr>
              <w:t>.5;</w:t>
            </w:r>
            <w:proofErr w:type="gramEnd"/>
          </w:p>
          <w:p w14:paraId="2915D0A3" w14:textId="77777777" w:rsidR="00DF046A" w:rsidRPr="00AD3660" w:rsidRDefault="00DF046A" w:rsidP="00AE2666">
            <w:pPr>
              <w:keepLines/>
              <w:numPr>
                <w:ilvl w:val="1"/>
                <w:numId w:val="18"/>
              </w:numPr>
              <w:tabs>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documentary evidence as stated under ITT Clause 2</w:t>
            </w:r>
            <w:r w:rsidR="006F151F" w:rsidRPr="00AD3660">
              <w:rPr>
                <w:rFonts w:ascii="Arial" w:hAnsi="Arial" w:cs="Arial"/>
                <w:color w:val="000000" w:themeColor="text1"/>
                <w:spacing w:val="-4"/>
                <w:sz w:val="22"/>
                <w:szCs w:val="22"/>
                <w:lang w:val="en-GB"/>
              </w:rPr>
              <w:t>4</w:t>
            </w:r>
            <w:r w:rsidRPr="00AD3660">
              <w:rPr>
                <w:rFonts w:ascii="Arial" w:hAnsi="Arial" w:cs="Arial"/>
                <w:color w:val="000000" w:themeColor="text1"/>
                <w:spacing w:val="-4"/>
                <w:sz w:val="22"/>
                <w:szCs w:val="22"/>
                <w:lang w:val="en-GB"/>
              </w:rPr>
              <w:t xml:space="preserve"> establishing </w:t>
            </w:r>
            <w:r w:rsidRPr="00AD3660">
              <w:rPr>
                <w:rFonts w:ascii="Arial" w:hAnsi="Arial" w:cs="Arial"/>
                <w:color w:val="000000" w:themeColor="text1"/>
                <w:sz w:val="22"/>
                <w:szCs w:val="22"/>
                <w:lang w:val="en-GB"/>
              </w:rPr>
              <w:t xml:space="preserve">the Tenderer’s eligibility and minimum qualifications required to be met for due performance of the physical </w:t>
            </w:r>
            <w:proofErr w:type="gramStart"/>
            <w:r w:rsidRPr="00AD3660">
              <w:rPr>
                <w:rFonts w:ascii="Arial" w:hAnsi="Arial" w:cs="Arial"/>
                <w:color w:val="000000" w:themeColor="text1"/>
                <w:sz w:val="22"/>
                <w:szCs w:val="22"/>
                <w:lang w:val="en-GB"/>
              </w:rPr>
              <w:t>services  under</w:t>
            </w:r>
            <w:proofErr w:type="gramEnd"/>
            <w:r w:rsidRPr="00AD3660">
              <w:rPr>
                <w:rFonts w:ascii="Arial" w:hAnsi="Arial" w:cs="Arial"/>
                <w:color w:val="000000" w:themeColor="text1"/>
                <w:sz w:val="22"/>
                <w:szCs w:val="22"/>
                <w:lang w:val="en-GB"/>
              </w:rPr>
              <w:t xml:space="preserve"> the Contract; </w:t>
            </w:r>
            <w:r w:rsidR="002E5827" w:rsidRPr="00AD3660">
              <w:rPr>
                <w:rFonts w:ascii="Arial" w:hAnsi="Arial" w:cs="Arial"/>
                <w:color w:val="000000" w:themeColor="text1"/>
                <w:sz w:val="22"/>
                <w:szCs w:val="22"/>
                <w:lang w:val="en-GB"/>
              </w:rPr>
              <w:t>and</w:t>
            </w:r>
          </w:p>
          <w:p w14:paraId="44F1C7D8" w14:textId="77777777" w:rsidR="00135A23" w:rsidRPr="00AD3660" w:rsidRDefault="00D37D03" w:rsidP="00AE2666">
            <w:pPr>
              <w:keepLines/>
              <w:numPr>
                <w:ilvl w:val="1"/>
                <w:numId w:val="18"/>
              </w:numPr>
              <w:tabs>
                <w:tab w:val="num" w:pos="1503"/>
              </w:tabs>
              <w:spacing w:before="120" w:afterLines="20" w:after="48"/>
              <w:jc w:val="both"/>
              <w:rPr>
                <w:rFonts w:ascii="Arial" w:hAnsi="Arial" w:cs="Arial"/>
                <w:b/>
                <w:bCs/>
                <w:color w:val="000000" w:themeColor="text1"/>
                <w:spacing w:val="-4"/>
                <w:sz w:val="22"/>
                <w:szCs w:val="22"/>
                <w:lang w:val="en-GB"/>
              </w:rPr>
            </w:pPr>
            <w:r w:rsidRPr="00AD3660">
              <w:rPr>
                <w:rFonts w:ascii="Arial" w:hAnsi="Arial" w:cs="Arial"/>
                <w:color w:val="000000" w:themeColor="text1"/>
                <w:sz w:val="22"/>
                <w:szCs w:val="22"/>
                <w:lang w:val="en-GB"/>
              </w:rPr>
              <w:t>Curriculum vita</w:t>
            </w:r>
            <w:r w:rsidR="00CC6173" w:rsidRPr="00AD3660">
              <w:rPr>
                <w:rFonts w:ascii="Arial" w:hAnsi="Arial" w:cs="Arial"/>
                <w:color w:val="000000" w:themeColor="text1"/>
                <w:sz w:val="22"/>
                <w:szCs w:val="22"/>
                <w:lang w:val="en-GB"/>
              </w:rPr>
              <w:t xml:space="preserve"> of proposed manpower</w:t>
            </w:r>
            <w:r w:rsidR="00835057" w:rsidRPr="00AD3660">
              <w:rPr>
                <w:rFonts w:ascii="Arial" w:hAnsi="Arial" w:cs="Arial"/>
                <w:color w:val="000000" w:themeColor="text1"/>
                <w:sz w:val="22"/>
                <w:szCs w:val="22"/>
                <w:lang w:val="en-GB"/>
              </w:rPr>
              <w:t xml:space="preserve"> in case of outsourcing</w:t>
            </w:r>
            <w:r w:rsidR="008B5972" w:rsidRPr="00AD3660">
              <w:rPr>
                <w:rFonts w:ascii="Arial" w:hAnsi="Arial" w:cs="Arial"/>
                <w:color w:val="000000" w:themeColor="text1"/>
                <w:sz w:val="22"/>
                <w:szCs w:val="22"/>
                <w:lang w:val="en-GB"/>
              </w:rPr>
              <w:t xml:space="preserve"> </w:t>
            </w:r>
            <w:proofErr w:type="gramStart"/>
            <w:r w:rsidR="008B5972" w:rsidRPr="00AD3660">
              <w:rPr>
                <w:rFonts w:ascii="Arial" w:hAnsi="Arial" w:cs="Arial"/>
                <w:color w:val="000000" w:themeColor="text1"/>
                <w:sz w:val="22"/>
                <w:szCs w:val="22"/>
                <w:lang w:val="en-GB"/>
              </w:rPr>
              <w:t>manpower</w:t>
            </w:r>
            <w:r w:rsidR="00BC5EC0" w:rsidRPr="00AD3660">
              <w:rPr>
                <w:rFonts w:ascii="Arial" w:hAnsi="Arial" w:cs="Arial"/>
                <w:color w:val="000000" w:themeColor="text1"/>
                <w:sz w:val="22"/>
                <w:szCs w:val="22"/>
                <w:lang w:val="en-GB"/>
              </w:rPr>
              <w:t xml:space="preserve"> </w:t>
            </w:r>
            <w:r w:rsidR="00504F46" w:rsidRPr="00AD3660">
              <w:rPr>
                <w:rFonts w:ascii="Arial" w:hAnsi="Arial" w:cs="Arial"/>
                <w:color w:val="000000" w:themeColor="text1"/>
                <w:sz w:val="22"/>
                <w:szCs w:val="22"/>
                <w:lang w:val="en-GB"/>
              </w:rPr>
              <w:t>.</w:t>
            </w:r>
            <w:proofErr w:type="gramEnd"/>
          </w:p>
          <w:p w14:paraId="0A8C8004" w14:textId="77777777" w:rsidR="00D37D03" w:rsidRPr="00AD3660" w:rsidRDefault="00CC6173" w:rsidP="00AE2666">
            <w:pPr>
              <w:keepLines/>
              <w:numPr>
                <w:ilvl w:val="1"/>
                <w:numId w:val="18"/>
              </w:numPr>
              <w:tabs>
                <w:tab w:val="num" w:pos="1503"/>
              </w:tabs>
              <w:spacing w:before="120" w:afterLines="20" w:after="48"/>
              <w:jc w:val="both"/>
              <w:rPr>
                <w:rFonts w:ascii="Arial" w:hAnsi="Arial" w:cs="Arial"/>
                <w:b/>
                <w:bCs/>
                <w:color w:val="000000" w:themeColor="text1"/>
                <w:spacing w:val="-4"/>
                <w:sz w:val="22"/>
                <w:szCs w:val="22"/>
                <w:lang w:val="en-GB"/>
              </w:rPr>
            </w:pPr>
            <w:r w:rsidRPr="00AD3660">
              <w:rPr>
                <w:rFonts w:ascii="Arial" w:hAnsi="Arial" w:cs="Arial"/>
                <w:color w:val="000000" w:themeColor="text1"/>
                <w:sz w:val="22"/>
                <w:szCs w:val="22"/>
                <w:lang w:val="en-GB"/>
              </w:rPr>
              <w:t>for physical service,</w:t>
            </w:r>
            <w:r w:rsidR="00D37D03" w:rsidRPr="00AD3660">
              <w:rPr>
                <w:rFonts w:ascii="Arial" w:hAnsi="Arial" w:cs="Arial"/>
                <w:color w:val="000000" w:themeColor="text1"/>
                <w:sz w:val="22"/>
                <w:szCs w:val="22"/>
                <w:lang w:val="en-GB"/>
              </w:rPr>
              <w:t xml:space="preserve"> along with academic &amp; experience certificate in case of supply of </w:t>
            </w:r>
            <w:proofErr w:type="gramStart"/>
            <w:r w:rsidR="00D37D03" w:rsidRPr="00AD3660">
              <w:rPr>
                <w:rFonts w:ascii="Arial" w:hAnsi="Arial" w:cs="Arial"/>
                <w:color w:val="000000" w:themeColor="text1"/>
                <w:sz w:val="22"/>
                <w:szCs w:val="22"/>
                <w:lang w:val="en-GB"/>
              </w:rPr>
              <w:t>man-power</w:t>
            </w:r>
            <w:proofErr w:type="gramEnd"/>
            <w:r w:rsidR="00D37D03" w:rsidRPr="00AD3660">
              <w:rPr>
                <w:rFonts w:ascii="Arial" w:hAnsi="Arial" w:cs="Arial"/>
                <w:color w:val="000000" w:themeColor="text1"/>
                <w:sz w:val="22"/>
                <w:szCs w:val="22"/>
                <w:lang w:val="en-GB"/>
              </w:rPr>
              <w:t xml:space="preserve"> (out-sourcing) as </w:t>
            </w:r>
            <w:r w:rsidR="00D37D03" w:rsidRPr="00AD3660">
              <w:rPr>
                <w:rFonts w:ascii="Arial" w:hAnsi="Arial" w:cs="Arial"/>
                <w:b/>
                <w:bCs/>
                <w:color w:val="000000" w:themeColor="text1"/>
                <w:sz w:val="22"/>
                <w:szCs w:val="22"/>
                <w:lang w:val="en-GB"/>
              </w:rPr>
              <w:t>stated in section 6</w:t>
            </w:r>
            <w:r w:rsidR="006F01AA" w:rsidRPr="00AD3660">
              <w:rPr>
                <w:rFonts w:ascii="Arial" w:hAnsi="Arial" w:cs="Arial"/>
                <w:b/>
                <w:bCs/>
                <w:color w:val="000000" w:themeColor="text1"/>
                <w:sz w:val="22"/>
                <w:szCs w:val="22"/>
                <w:lang w:val="en-GB"/>
              </w:rPr>
              <w:t xml:space="preserve">: </w:t>
            </w:r>
            <w:r w:rsidRPr="00AD3660">
              <w:rPr>
                <w:rFonts w:ascii="Arial" w:hAnsi="Arial" w:cs="Arial"/>
                <w:b/>
                <w:bCs/>
                <w:color w:val="000000" w:themeColor="text1"/>
                <w:sz w:val="22"/>
                <w:szCs w:val="22"/>
                <w:lang w:val="en-GB"/>
              </w:rPr>
              <w:t>A</w:t>
            </w:r>
            <w:r w:rsidR="006F01AA" w:rsidRPr="00AD3660">
              <w:rPr>
                <w:rFonts w:ascii="Arial" w:hAnsi="Arial" w:cs="Arial"/>
                <w:b/>
                <w:bCs/>
                <w:color w:val="000000" w:themeColor="text1"/>
                <w:sz w:val="22"/>
                <w:szCs w:val="22"/>
                <w:lang w:val="en-GB"/>
              </w:rPr>
              <w:t>ctivity schedule</w:t>
            </w:r>
            <w:r w:rsidR="007A26F1" w:rsidRPr="00AD3660">
              <w:rPr>
                <w:rFonts w:ascii="Arial" w:hAnsi="Arial" w:cs="Arial"/>
                <w:b/>
                <w:bCs/>
                <w:color w:val="000000" w:themeColor="text1"/>
                <w:sz w:val="22"/>
                <w:szCs w:val="22"/>
                <w:lang w:val="en-GB"/>
              </w:rPr>
              <w:t>.</w:t>
            </w:r>
          </w:p>
          <w:p w14:paraId="4B17C510" w14:textId="77777777" w:rsidR="00DF046A" w:rsidRPr="00AD3660" w:rsidRDefault="00DF046A" w:rsidP="00AE2666">
            <w:pPr>
              <w:keepLines/>
              <w:numPr>
                <w:ilvl w:val="1"/>
                <w:numId w:val="18"/>
              </w:numPr>
              <w:tabs>
                <w:tab w:val="num" w:pos="1503"/>
              </w:tabs>
              <w:spacing w:before="120" w:afterLines="20" w:after="48"/>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2"/>
                <w:szCs w:val="22"/>
                <w:lang w:val="en-GB"/>
              </w:rPr>
              <w:t xml:space="preserve">any other document as specified in the </w:t>
            </w:r>
            <w:r w:rsidRPr="00AD3660">
              <w:rPr>
                <w:rFonts w:ascii="Arial" w:hAnsi="Arial" w:cs="Arial"/>
                <w:b/>
                <w:color w:val="000000" w:themeColor="text1"/>
                <w:sz w:val="22"/>
                <w:szCs w:val="22"/>
                <w:lang w:val="en-GB"/>
              </w:rPr>
              <w:t>TDS</w:t>
            </w:r>
            <w:r w:rsidRPr="00AD3660">
              <w:rPr>
                <w:rFonts w:ascii="Arial" w:hAnsi="Arial" w:cs="Arial"/>
                <w:color w:val="000000" w:themeColor="text1"/>
                <w:sz w:val="22"/>
                <w:szCs w:val="22"/>
                <w:lang w:val="en-GB"/>
              </w:rPr>
              <w:t>.</w:t>
            </w:r>
          </w:p>
        </w:tc>
      </w:tr>
      <w:tr w:rsidR="00DF046A" w:rsidRPr="00AD3660" w14:paraId="7BCA9B44" w14:textId="77777777" w:rsidTr="008C0488">
        <w:trPr>
          <w:trHeight w:val="890"/>
        </w:trPr>
        <w:tc>
          <w:tcPr>
            <w:tcW w:w="2250" w:type="dxa"/>
            <w:gridSpan w:val="2"/>
            <w:tcBorders>
              <w:top w:val="single" w:sz="4" w:space="0" w:color="auto"/>
              <w:left w:val="single" w:sz="4" w:space="0" w:color="auto"/>
              <w:bottom w:val="single" w:sz="4" w:space="0" w:color="auto"/>
              <w:right w:val="single" w:sz="4" w:space="0" w:color="auto"/>
            </w:tcBorders>
          </w:tcPr>
          <w:p w14:paraId="2E80BB39" w14:textId="77777777" w:rsidR="00DF046A" w:rsidRPr="00AD3660" w:rsidRDefault="008D50F0" w:rsidP="00BC5EC0">
            <w:pPr>
              <w:pStyle w:val="Heading3"/>
              <w:rPr>
                <w:color w:val="000000" w:themeColor="text1"/>
              </w:rPr>
            </w:pPr>
            <w:bookmarkStart w:id="135" w:name="_Toc50198945"/>
            <w:bookmarkStart w:id="136" w:name="_Toc50259440"/>
            <w:bookmarkStart w:id="137" w:name="_Toc50260431"/>
            <w:bookmarkStart w:id="138" w:name="_Toc50261521"/>
            <w:bookmarkStart w:id="139" w:name="_Toc50262181"/>
            <w:bookmarkStart w:id="140" w:name="_Toc50262855"/>
            <w:bookmarkStart w:id="141" w:name="_Toc50263672"/>
            <w:bookmarkStart w:id="142" w:name="_Toc50264387"/>
            <w:bookmarkStart w:id="143" w:name="_Toc50264552"/>
            <w:bookmarkStart w:id="144" w:name="_Toc50264841"/>
            <w:bookmarkStart w:id="145" w:name="_Toc50267783"/>
            <w:bookmarkStart w:id="146" w:name="_Toc50268308"/>
            <w:bookmarkStart w:id="147" w:name="_Toc50280492"/>
            <w:bookmarkStart w:id="148" w:name="_Toc50280719"/>
            <w:bookmarkStart w:id="149" w:name="_Toc485953844"/>
            <w:r w:rsidRPr="00AD3660">
              <w:rPr>
                <w:color w:val="000000" w:themeColor="text1"/>
              </w:rPr>
              <w:t xml:space="preserve">21. </w:t>
            </w:r>
            <w:r w:rsidR="00DF046A" w:rsidRPr="00AD3660">
              <w:rPr>
                <w:color w:val="000000" w:themeColor="text1"/>
              </w:rPr>
              <w:t>Tender Submission Letter and Priced Activity Schedule</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tc>
        <w:tc>
          <w:tcPr>
            <w:tcW w:w="7100" w:type="dxa"/>
            <w:tcBorders>
              <w:top w:val="single" w:sz="4" w:space="0" w:color="auto"/>
              <w:left w:val="single" w:sz="4" w:space="0" w:color="auto"/>
              <w:bottom w:val="single" w:sz="4" w:space="0" w:color="auto"/>
              <w:right w:val="single" w:sz="4" w:space="0" w:color="auto"/>
            </w:tcBorders>
          </w:tcPr>
          <w:p w14:paraId="1B9B46F6" w14:textId="77777777" w:rsidR="00DF046A" w:rsidRPr="00AD3660" w:rsidRDefault="00DF046A" w:rsidP="00AE2666">
            <w:pPr>
              <w:pStyle w:val="Sub-ClauseText"/>
              <w:keepLines/>
              <w:numPr>
                <w:ilvl w:val="0"/>
                <w:numId w:val="37"/>
              </w:numPr>
              <w:tabs>
                <w:tab w:val="clear" w:pos="540"/>
              </w:tabs>
              <w:spacing w:after="0"/>
              <w:ind w:left="605" w:hanging="540"/>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Tenderers shall submit the Tender Submission Letter (</w:t>
            </w:r>
            <w:r w:rsidRPr="00AD3660">
              <w:rPr>
                <w:rFonts w:ascii="Arial" w:eastAsia="SimSun" w:hAnsi="Arial" w:cs="Arial"/>
                <w:b/>
                <w:color w:val="000000" w:themeColor="text1"/>
                <w:spacing w:val="0"/>
                <w:sz w:val="22"/>
                <w:szCs w:val="22"/>
                <w:lang w:val="en-GB" w:eastAsia="zh-CN"/>
              </w:rPr>
              <w:t>Form PSN-1</w:t>
            </w:r>
            <w:r w:rsidRPr="00AD3660">
              <w:rPr>
                <w:rFonts w:ascii="Arial" w:eastAsia="SimSun" w:hAnsi="Arial" w:cs="Arial"/>
                <w:color w:val="000000" w:themeColor="text1"/>
                <w:spacing w:val="0"/>
                <w:sz w:val="22"/>
                <w:szCs w:val="22"/>
                <w:lang w:val="en-GB" w:eastAsia="zh-CN"/>
              </w:rPr>
              <w:t>), which shall be completed without any alterations to its format, filling in all blank spaces with the information requested, failing which the Tender may be considered non-responsive as being incomplete.</w:t>
            </w:r>
          </w:p>
          <w:p w14:paraId="2EFE0942" w14:textId="77777777" w:rsidR="00DF046A" w:rsidRPr="00AD3660" w:rsidRDefault="00DF046A" w:rsidP="00AE2666">
            <w:pPr>
              <w:pStyle w:val="Sub-ClauseText"/>
              <w:keepLines/>
              <w:numPr>
                <w:ilvl w:val="0"/>
                <w:numId w:val="37"/>
              </w:numPr>
              <w:tabs>
                <w:tab w:val="clear" w:pos="540"/>
              </w:tabs>
              <w:spacing w:after="0"/>
              <w:ind w:left="605" w:hanging="540"/>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Tenderers shall submit the priced Activity Schedule using the form(s) furnished in Section 6: Priced Activity Schedule.</w:t>
            </w:r>
          </w:p>
          <w:p w14:paraId="62B6042A" w14:textId="77777777" w:rsidR="00DF046A" w:rsidRPr="00AD3660" w:rsidRDefault="00DF046A" w:rsidP="00AE2666">
            <w:pPr>
              <w:pStyle w:val="Sub-ClauseText"/>
              <w:keepLines/>
              <w:numPr>
                <w:ilvl w:val="0"/>
                <w:numId w:val="37"/>
              </w:numPr>
              <w:tabs>
                <w:tab w:val="clear" w:pos="540"/>
              </w:tabs>
              <w:ind w:left="605" w:hanging="540"/>
              <w:rPr>
                <w:rFonts w:ascii="Arial" w:hAnsi="Arial" w:cs="Arial"/>
                <w:color w:val="000000" w:themeColor="text1"/>
                <w:sz w:val="21"/>
                <w:szCs w:val="21"/>
                <w:lang w:val="en-GB"/>
              </w:rPr>
            </w:pPr>
            <w:r w:rsidRPr="00AD3660">
              <w:rPr>
                <w:rFonts w:ascii="Arial" w:eastAsia="SimSun" w:hAnsi="Arial" w:cs="Arial"/>
                <w:color w:val="000000" w:themeColor="text1"/>
                <w:spacing w:val="0"/>
                <w:sz w:val="22"/>
                <w:szCs w:val="22"/>
                <w:lang w:val="en-GB" w:eastAsia="zh-CN"/>
              </w:rPr>
              <w:t xml:space="preserve">If in preparing its Tender, the Tenderer has made errors in the </w:t>
            </w:r>
            <w:r w:rsidRPr="00AD3660">
              <w:rPr>
                <w:rFonts w:ascii="Arial" w:eastAsia="SimSun" w:hAnsi="Arial" w:cs="Arial"/>
                <w:color w:val="000000" w:themeColor="text1"/>
                <w:spacing w:val="0"/>
                <w:sz w:val="22"/>
                <w:szCs w:val="22"/>
                <w:lang w:val="en-GB" w:eastAsia="zh-CN"/>
              </w:rPr>
              <w:lastRenderedPageBreak/>
              <w:t xml:space="preserve">unit rate or price or the total </w:t>
            </w:r>
            <w:proofErr w:type="gramStart"/>
            <w:r w:rsidRPr="00AD3660">
              <w:rPr>
                <w:rFonts w:ascii="Arial" w:eastAsia="SimSun" w:hAnsi="Arial" w:cs="Arial"/>
                <w:color w:val="000000" w:themeColor="text1"/>
                <w:spacing w:val="0"/>
                <w:sz w:val="22"/>
                <w:szCs w:val="22"/>
                <w:lang w:val="en-GB" w:eastAsia="zh-CN"/>
              </w:rPr>
              <w:t>price, and</w:t>
            </w:r>
            <w:proofErr w:type="gramEnd"/>
            <w:r w:rsidRPr="00AD3660">
              <w:rPr>
                <w:rFonts w:ascii="Arial" w:eastAsia="SimSun" w:hAnsi="Arial" w:cs="Arial"/>
                <w:color w:val="000000" w:themeColor="text1"/>
                <w:spacing w:val="0"/>
                <w:sz w:val="22"/>
                <w:szCs w:val="22"/>
                <w:lang w:val="en-GB" w:eastAsia="zh-CN"/>
              </w:rPr>
              <w:t xml:space="preserve"> wishes to correct such errors prior to submission of its Tender, it may do so, but shall ensure that each correction is initialled by the authorised person of the Tenderer.</w:t>
            </w:r>
          </w:p>
        </w:tc>
      </w:tr>
      <w:tr w:rsidR="000E71E5" w:rsidRPr="00AD3660" w14:paraId="4400B6D7" w14:textId="77777777" w:rsidTr="008C0488">
        <w:trPr>
          <w:trHeight w:val="585"/>
        </w:trPr>
        <w:tc>
          <w:tcPr>
            <w:tcW w:w="2250" w:type="dxa"/>
            <w:gridSpan w:val="2"/>
            <w:vMerge w:val="restart"/>
            <w:tcBorders>
              <w:top w:val="single" w:sz="4" w:space="0" w:color="auto"/>
              <w:left w:val="single" w:sz="4" w:space="0" w:color="auto"/>
              <w:right w:val="single" w:sz="4" w:space="0" w:color="auto"/>
            </w:tcBorders>
          </w:tcPr>
          <w:p w14:paraId="26B38201" w14:textId="77777777" w:rsidR="000E71E5" w:rsidRPr="00AD3660" w:rsidRDefault="000E71E5" w:rsidP="00BC5EC0">
            <w:pPr>
              <w:pStyle w:val="Heading3"/>
              <w:rPr>
                <w:color w:val="000000" w:themeColor="text1"/>
              </w:rPr>
            </w:pPr>
            <w:bookmarkStart w:id="150" w:name="_Toc438438835"/>
            <w:bookmarkStart w:id="151" w:name="_Toc438532588"/>
            <w:bookmarkStart w:id="152" w:name="_Toc438733979"/>
            <w:bookmarkStart w:id="153" w:name="_Toc438907018"/>
            <w:bookmarkStart w:id="154" w:name="_Toc438907217"/>
            <w:bookmarkStart w:id="155" w:name="_Toc37047288"/>
            <w:bookmarkStart w:id="156" w:name="_Toc37234059"/>
            <w:bookmarkStart w:id="157" w:name="_Toc50198947"/>
            <w:bookmarkStart w:id="158" w:name="_Toc50259442"/>
            <w:bookmarkStart w:id="159" w:name="_Toc50260433"/>
            <w:bookmarkStart w:id="160" w:name="_Toc50261523"/>
            <w:bookmarkStart w:id="161" w:name="_Toc50262183"/>
            <w:bookmarkStart w:id="162" w:name="_Toc50262857"/>
            <w:bookmarkStart w:id="163" w:name="_Toc50263674"/>
            <w:bookmarkStart w:id="164" w:name="_Toc50264389"/>
            <w:bookmarkStart w:id="165" w:name="_Toc50264554"/>
            <w:bookmarkStart w:id="166" w:name="_Toc50264843"/>
            <w:bookmarkStart w:id="167" w:name="_Toc50267785"/>
            <w:bookmarkStart w:id="168" w:name="_Toc50268310"/>
            <w:bookmarkStart w:id="169" w:name="_Toc50280494"/>
            <w:bookmarkStart w:id="170" w:name="_Toc50280721"/>
            <w:bookmarkStart w:id="171" w:name="_Toc485953845"/>
            <w:r w:rsidRPr="00AD3660">
              <w:rPr>
                <w:color w:val="000000" w:themeColor="text1"/>
              </w:rPr>
              <w:lastRenderedPageBreak/>
              <w:t>22. Tender Prices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tc>
        <w:tc>
          <w:tcPr>
            <w:tcW w:w="7100" w:type="dxa"/>
            <w:tcBorders>
              <w:top w:val="single" w:sz="4" w:space="0" w:color="auto"/>
              <w:left w:val="single" w:sz="4" w:space="0" w:color="auto"/>
              <w:bottom w:val="single" w:sz="4" w:space="0" w:color="auto"/>
              <w:right w:val="single" w:sz="4" w:space="0" w:color="auto"/>
            </w:tcBorders>
          </w:tcPr>
          <w:p w14:paraId="4F8F3568" w14:textId="77777777" w:rsidR="000E71E5" w:rsidRPr="00AD3660" w:rsidRDefault="000E71E5" w:rsidP="00AE2666">
            <w:pPr>
              <w:pStyle w:val="ListParagraph"/>
              <w:numPr>
                <w:ilvl w:val="0"/>
                <w:numId w:val="56"/>
              </w:numPr>
              <w:spacing w:before="120" w:after="60"/>
              <w:ind w:hanging="655"/>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2"/>
                <w:szCs w:val="22"/>
                <w:lang w:val="en-GB"/>
              </w:rPr>
              <w:t xml:space="preserve">The Contract shall be for the Services, as described in </w:t>
            </w:r>
            <w:r w:rsidRPr="00AD3660">
              <w:rPr>
                <w:rFonts w:ascii="Arial" w:hAnsi="Arial" w:cs="Arial"/>
                <w:b/>
                <w:color w:val="000000" w:themeColor="text1"/>
                <w:sz w:val="22"/>
                <w:szCs w:val="22"/>
                <w:lang w:val="en-GB"/>
              </w:rPr>
              <w:t>Appendix A</w:t>
            </w:r>
            <w:r w:rsidRPr="00AD3660">
              <w:rPr>
                <w:rFonts w:ascii="Arial" w:hAnsi="Arial" w:cs="Arial"/>
                <w:color w:val="000000" w:themeColor="text1"/>
                <w:sz w:val="22"/>
                <w:szCs w:val="22"/>
                <w:lang w:val="en-GB"/>
              </w:rPr>
              <w:t xml:space="preserve"> to the contract and in </w:t>
            </w:r>
            <w:r w:rsidRPr="00AD3660">
              <w:rPr>
                <w:rFonts w:ascii="Arial" w:eastAsia="Times New Roman" w:hAnsi="Arial" w:cs="Arial"/>
                <w:b/>
                <w:color w:val="000000" w:themeColor="text1"/>
                <w:spacing w:val="-4"/>
                <w:sz w:val="21"/>
                <w:szCs w:val="21"/>
                <w:lang w:val="en-GB" w:eastAsia="en-US"/>
              </w:rPr>
              <w:t>Section 7: Performance Specifications and Drawing</w:t>
            </w:r>
            <w:r w:rsidRPr="00AD3660">
              <w:rPr>
                <w:rFonts w:ascii="Arial" w:eastAsia="Times New Roman" w:hAnsi="Arial" w:cs="Arial"/>
                <w:color w:val="000000" w:themeColor="text1"/>
                <w:spacing w:val="-4"/>
                <w:sz w:val="21"/>
                <w:szCs w:val="21"/>
                <w:lang w:val="en-GB" w:eastAsia="en-US"/>
              </w:rPr>
              <w:t xml:space="preserve">, </w:t>
            </w:r>
            <w:r w:rsidRPr="00AD3660">
              <w:rPr>
                <w:rFonts w:ascii="Arial" w:hAnsi="Arial" w:cs="Arial"/>
                <w:color w:val="000000" w:themeColor="text1"/>
                <w:sz w:val="22"/>
                <w:szCs w:val="22"/>
                <w:lang w:val="en-GB"/>
              </w:rPr>
              <w:t xml:space="preserve">based on the priced </w:t>
            </w:r>
            <w:r w:rsidRPr="00AD3660">
              <w:rPr>
                <w:rFonts w:ascii="Arial" w:eastAsia="Times New Roman" w:hAnsi="Arial" w:cs="Arial"/>
                <w:b/>
                <w:color w:val="000000" w:themeColor="text1"/>
                <w:spacing w:val="-4"/>
                <w:sz w:val="21"/>
                <w:szCs w:val="21"/>
                <w:lang w:val="en-GB" w:eastAsia="en-US"/>
              </w:rPr>
              <w:t>Activity Schedule</w:t>
            </w:r>
            <w:r w:rsidRPr="00AD3660">
              <w:rPr>
                <w:rFonts w:ascii="Arial" w:eastAsia="Times New Roman" w:hAnsi="Arial" w:cs="Arial"/>
                <w:color w:val="000000" w:themeColor="text1"/>
                <w:spacing w:val="-4"/>
                <w:sz w:val="21"/>
                <w:szCs w:val="21"/>
                <w:lang w:val="en-GB" w:eastAsia="en-US"/>
              </w:rPr>
              <w:t xml:space="preserve">, </w:t>
            </w:r>
            <w:r w:rsidRPr="00AD3660">
              <w:rPr>
                <w:rFonts w:ascii="Arial" w:hAnsi="Arial" w:cs="Arial"/>
                <w:color w:val="000000" w:themeColor="text1"/>
                <w:sz w:val="22"/>
                <w:szCs w:val="22"/>
                <w:lang w:val="en-GB"/>
              </w:rPr>
              <w:t>submitted by the Tenderer</w:t>
            </w:r>
            <w:r w:rsidRPr="00AD3660">
              <w:rPr>
                <w:rFonts w:ascii="Arial" w:eastAsia="Times New Roman" w:hAnsi="Arial" w:cs="Arial"/>
                <w:color w:val="000000" w:themeColor="text1"/>
                <w:spacing w:val="-4"/>
                <w:sz w:val="21"/>
                <w:szCs w:val="21"/>
                <w:lang w:val="en-GB" w:eastAsia="en-US"/>
              </w:rPr>
              <w:t>.</w:t>
            </w:r>
          </w:p>
        </w:tc>
      </w:tr>
      <w:tr w:rsidR="000E71E5" w:rsidRPr="00AD3660" w14:paraId="4CF7E789" w14:textId="77777777" w:rsidTr="008C0488">
        <w:trPr>
          <w:trHeight w:val="909"/>
        </w:trPr>
        <w:tc>
          <w:tcPr>
            <w:tcW w:w="2250" w:type="dxa"/>
            <w:gridSpan w:val="2"/>
            <w:vMerge/>
            <w:tcBorders>
              <w:left w:val="single" w:sz="4" w:space="0" w:color="auto"/>
              <w:right w:val="single" w:sz="4" w:space="0" w:color="auto"/>
            </w:tcBorders>
          </w:tcPr>
          <w:p w14:paraId="6A732AB2" w14:textId="77777777" w:rsidR="000E71E5" w:rsidRPr="00AD3660" w:rsidRDefault="000E71E5" w:rsidP="00BC5EC0">
            <w:pPr>
              <w:pStyle w:val="Heading3"/>
              <w:rPr>
                <w:color w:val="000000" w:themeColor="text1"/>
              </w:rPr>
            </w:pPr>
            <w:bookmarkStart w:id="172" w:name="_Toc476145883"/>
            <w:bookmarkEnd w:id="172"/>
          </w:p>
        </w:tc>
        <w:tc>
          <w:tcPr>
            <w:tcW w:w="7100" w:type="dxa"/>
            <w:tcBorders>
              <w:top w:val="single" w:sz="4" w:space="0" w:color="auto"/>
              <w:left w:val="single" w:sz="4" w:space="0" w:color="auto"/>
              <w:bottom w:val="single" w:sz="4" w:space="0" w:color="auto"/>
              <w:right w:val="single" w:sz="4" w:space="0" w:color="auto"/>
            </w:tcBorders>
          </w:tcPr>
          <w:p w14:paraId="5F39F1A3" w14:textId="77777777" w:rsidR="000E71E5" w:rsidRPr="00AD3660" w:rsidRDefault="000E71E5" w:rsidP="00AE2666">
            <w:pPr>
              <w:pStyle w:val="ListParagraph"/>
              <w:numPr>
                <w:ilvl w:val="0"/>
                <w:numId w:val="56"/>
              </w:numPr>
              <w:spacing w:before="120" w:after="60"/>
              <w:ind w:hanging="655"/>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2"/>
                <w:szCs w:val="22"/>
                <w:lang w:val="en-GB"/>
              </w:rPr>
              <w:t>The Tenderer shall fill in rates or prices inclusive of profit</w:t>
            </w:r>
            <w:r w:rsidR="00C86750" w:rsidRPr="00AD3660">
              <w:rPr>
                <w:rFonts w:ascii="Arial" w:hAnsi="Arial" w:cs="Arial"/>
                <w:color w:val="000000" w:themeColor="text1"/>
                <w:sz w:val="22"/>
                <w:szCs w:val="22"/>
                <w:lang w:val="en-GB"/>
              </w:rPr>
              <w:t>,</w:t>
            </w:r>
            <w:r w:rsidRPr="00AD3660">
              <w:rPr>
                <w:rFonts w:ascii="Arial" w:hAnsi="Arial" w:cs="Arial"/>
                <w:color w:val="000000" w:themeColor="text1"/>
                <w:sz w:val="22"/>
                <w:szCs w:val="22"/>
                <w:lang w:val="en-GB"/>
              </w:rPr>
              <w:t xml:space="preserve"> overhead</w:t>
            </w:r>
            <w:r w:rsidR="00C86750" w:rsidRPr="00AD3660">
              <w:rPr>
                <w:rFonts w:ascii="Arial" w:hAnsi="Arial" w:cs="Arial"/>
                <w:color w:val="000000" w:themeColor="text1"/>
                <w:sz w:val="22"/>
                <w:szCs w:val="22"/>
                <w:lang w:val="en-GB"/>
              </w:rPr>
              <w:t>, Applicable Tax &amp; VAT</w:t>
            </w:r>
            <w:r w:rsidRPr="00AD3660">
              <w:rPr>
                <w:rFonts w:ascii="Arial" w:hAnsi="Arial" w:cs="Arial"/>
                <w:color w:val="000000" w:themeColor="text1"/>
                <w:sz w:val="22"/>
                <w:szCs w:val="22"/>
                <w:lang w:val="en-GB"/>
              </w:rPr>
              <w:t xml:space="preserve"> for all items of the Services described in the </w:t>
            </w:r>
            <w:r w:rsidRPr="00AD3660">
              <w:rPr>
                <w:rFonts w:ascii="Arial" w:eastAsia="Times New Roman" w:hAnsi="Arial" w:cs="Arial"/>
                <w:b/>
                <w:color w:val="000000" w:themeColor="text1"/>
                <w:spacing w:val="-4"/>
                <w:sz w:val="21"/>
                <w:szCs w:val="21"/>
                <w:lang w:val="en-GB" w:eastAsia="en-US"/>
              </w:rPr>
              <w:t xml:space="preserve">Specifications </w:t>
            </w:r>
            <w:r w:rsidRPr="00AD3660">
              <w:rPr>
                <w:rFonts w:ascii="Arial" w:hAnsi="Arial" w:cs="Arial"/>
                <w:color w:val="000000" w:themeColor="text1"/>
                <w:sz w:val="22"/>
                <w:szCs w:val="22"/>
                <w:lang w:val="en-GB"/>
              </w:rPr>
              <w:t xml:space="preserve">and listed in the </w:t>
            </w:r>
            <w:r w:rsidRPr="00AD3660">
              <w:rPr>
                <w:rFonts w:ascii="Arial" w:eastAsia="Times New Roman" w:hAnsi="Arial" w:cs="Arial"/>
                <w:b/>
                <w:color w:val="000000" w:themeColor="text1"/>
                <w:spacing w:val="-4"/>
                <w:sz w:val="21"/>
                <w:szCs w:val="21"/>
                <w:lang w:val="en-GB" w:eastAsia="en-US"/>
              </w:rPr>
              <w:t>Activity Schedule</w:t>
            </w:r>
            <w:r w:rsidRPr="00AD3660">
              <w:rPr>
                <w:rFonts w:ascii="Arial" w:eastAsia="Times New Roman" w:hAnsi="Arial" w:cs="Arial"/>
                <w:color w:val="000000" w:themeColor="text1"/>
                <w:spacing w:val="-4"/>
                <w:sz w:val="21"/>
                <w:szCs w:val="21"/>
                <w:lang w:val="en-GB" w:eastAsia="en-US"/>
              </w:rPr>
              <w:t xml:space="preserve">. </w:t>
            </w:r>
          </w:p>
        </w:tc>
      </w:tr>
      <w:tr w:rsidR="000E71E5" w:rsidRPr="00AD3660" w14:paraId="3DBAC498" w14:textId="77777777" w:rsidTr="008C0488">
        <w:trPr>
          <w:trHeight w:val="1071"/>
        </w:trPr>
        <w:tc>
          <w:tcPr>
            <w:tcW w:w="2250" w:type="dxa"/>
            <w:gridSpan w:val="2"/>
            <w:vMerge/>
            <w:tcBorders>
              <w:left w:val="single" w:sz="4" w:space="0" w:color="auto"/>
              <w:right w:val="single" w:sz="4" w:space="0" w:color="auto"/>
            </w:tcBorders>
          </w:tcPr>
          <w:p w14:paraId="5D7A4D22" w14:textId="77777777" w:rsidR="000E71E5" w:rsidRPr="00AD3660" w:rsidRDefault="000E71E5" w:rsidP="00BC5EC0">
            <w:pPr>
              <w:pStyle w:val="Heading3"/>
              <w:rPr>
                <w:color w:val="000000" w:themeColor="text1"/>
              </w:rPr>
            </w:pPr>
            <w:bookmarkStart w:id="173" w:name="_Toc476145884"/>
            <w:bookmarkEnd w:id="173"/>
          </w:p>
        </w:tc>
        <w:tc>
          <w:tcPr>
            <w:tcW w:w="7100" w:type="dxa"/>
            <w:tcBorders>
              <w:top w:val="single" w:sz="4" w:space="0" w:color="auto"/>
              <w:left w:val="single" w:sz="4" w:space="0" w:color="auto"/>
              <w:bottom w:val="single" w:sz="4" w:space="0" w:color="auto"/>
              <w:right w:val="single" w:sz="4" w:space="0" w:color="auto"/>
            </w:tcBorders>
          </w:tcPr>
          <w:p w14:paraId="37EDED70" w14:textId="77777777" w:rsidR="000E71E5" w:rsidRPr="00AD3660" w:rsidRDefault="000E71E5" w:rsidP="00AE2666">
            <w:pPr>
              <w:pStyle w:val="ListParagraph"/>
              <w:numPr>
                <w:ilvl w:val="0"/>
                <w:numId w:val="56"/>
              </w:numPr>
              <w:spacing w:before="120" w:after="60"/>
              <w:ind w:hanging="655"/>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2"/>
                <w:szCs w:val="22"/>
                <w:lang w:val="en-GB"/>
              </w:rPr>
              <w:t xml:space="preserve">The items quantified in the priced </w:t>
            </w:r>
            <w:r w:rsidRPr="00AD3660">
              <w:rPr>
                <w:rFonts w:ascii="Arial" w:eastAsia="Times New Roman" w:hAnsi="Arial" w:cs="Arial"/>
                <w:b/>
                <w:color w:val="000000" w:themeColor="text1"/>
                <w:spacing w:val="-4"/>
                <w:sz w:val="21"/>
                <w:szCs w:val="21"/>
                <w:lang w:val="en-GB" w:eastAsia="en-US"/>
              </w:rPr>
              <w:t xml:space="preserve">Activity Schedule </w:t>
            </w:r>
            <w:r w:rsidRPr="00AD3660">
              <w:rPr>
                <w:rFonts w:ascii="Arial" w:hAnsi="Arial" w:cs="Arial"/>
                <w:color w:val="000000" w:themeColor="text1"/>
                <w:sz w:val="22"/>
                <w:szCs w:val="22"/>
                <w:lang w:val="en-GB"/>
              </w:rPr>
              <w:t xml:space="preserve">for which no unit rates or prices have been entered by the Tenderer will not be paid for by the Employer when executed and shall be deemed covered by the other rates </w:t>
            </w:r>
            <w:proofErr w:type="gramStart"/>
            <w:r w:rsidRPr="00AD3660">
              <w:rPr>
                <w:rFonts w:ascii="Arial" w:hAnsi="Arial" w:cs="Arial"/>
                <w:color w:val="000000" w:themeColor="text1"/>
                <w:sz w:val="22"/>
                <w:szCs w:val="22"/>
                <w:lang w:val="en-GB"/>
              </w:rPr>
              <w:t>and  prices</w:t>
            </w:r>
            <w:proofErr w:type="gramEnd"/>
            <w:r w:rsidRPr="00AD3660">
              <w:rPr>
                <w:rFonts w:ascii="Arial" w:hAnsi="Arial" w:cs="Arial"/>
                <w:color w:val="000000" w:themeColor="text1"/>
                <w:sz w:val="22"/>
                <w:szCs w:val="22"/>
                <w:lang w:val="en-GB"/>
              </w:rPr>
              <w:t xml:space="preserve"> in the </w:t>
            </w:r>
            <w:r w:rsidRPr="00AD3660">
              <w:rPr>
                <w:rFonts w:ascii="Arial" w:hAnsi="Arial" w:cs="Arial"/>
                <w:b/>
                <w:bCs/>
                <w:color w:val="000000" w:themeColor="text1"/>
                <w:sz w:val="22"/>
                <w:szCs w:val="22"/>
                <w:lang w:val="en-GB"/>
              </w:rPr>
              <w:t xml:space="preserve">Section 6: </w:t>
            </w:r>
            <w:r w:rsidRPr="00AD3660">
              <w:rPr>
                <w:rFonts w:ascii="Arial" w:eastAsia="Times New Roman" w:hAnsi="Arial" w:cs="Arial"/>
                <w:b/>
                <w:bCs/>
                <w:color w:val="000000" w:themeColor="text1"/>
                <w:spacing w:val="-4"/>
                <w:sz w:val="21"/>
                <w:szCs w:val="21"/>
                <w:lang w:val="en-GB" w:eastAsia="en-US"/>
              </w:rPr>
              <w:t>Activity Schedule.</w:t>
            </w:r>
          </w:p>
        </w:tc>
      </w:tr>
      <w:tr w:rsidR="000E71E5" w:rsidRPr="00AD3660" w14:paraId="60AB45C5" w14:textId="77777777" w:rsidTr="008C0488">
        <w:trPr>
          <w:trHeight w:val="1188"/>
        </w:trPr>
        <w:tc>
          <w:tcPr>
            <w:tcW w:w="2250" w:type="dxa"/>
            <w:gridSpan w:val="2"/>
            <w:vMerge/>
            <w:tcBorders>
              <w:left w:val="single" w:sz="4" w:space="0" w:color="auto"/>
              <w:right w:val="single" w:sz="4" w:space="0" w:color="auto"/>
            </w:tcBorders>
          </w:tcPr>
          <w:p w14:paraId="4114CC11" w14:textId="77777777" w:rsidR="000E71E5" w:rsidRPr="00AD3660" w:rsidRDefault="000E71E5" w:rsidP="00BC5EC0">
            <w:pPr>
              <w:pStyle w:val="Heading3"/>
              <w:rPr>
                <w:color w:val="000000" w:themeColor="text1"/>
              </w:rPr>
            </w:pPr>
            <w:bookmarkStart w:id="174" w:name="_Toc476145885"/>
            <w:bookmarkEnd w:id="174"/>
          </w:p>
        </w:tc>
        <w:tc>
          <w:tcPr>
            <w:tcW w:w="7100" w:type="dxa"/>
            <w:tcBorders>
              <w:top w:val="single" w:sz="4" w:space="0" w:color="auto"/>
              <w:left w:val="single" w:sz="4" w:space="0" w:color="auto"/>
              <w:bottom w:val="single" w:sz="4" w:space="0" w:color="auto"/>
              <w:right w:val="single" w:sz="4" w:space="0" w:color="auto"/>
            </w:tcBorders>
          </w:tcPr>
          <w:p w14:paraId="55E581A4" w14:textId="77777777" w:rsidR="000E71E5" w:rsidRPr="00AD3660" w:rsidRDefault="000E71E5" w:rsidP="00AE2666">
            <w:pPr>
              <w:pStyle w:val="ListParagraph"/>
              <w:numPr>
                <w:ilvl w:val="0"/>
                <w:numId w:val="56"/>
              </w:numPr>
              <w:spacing w:before="120" w:after="60"/>
              <w:ind w:hanging="655"/>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2"/>
                <w:szCs w:val="22"/>
                <w:lang w:val="en-GB"/>
              </w:rPr>
              <w:t>All kinds of applicable taxes ,customs duties, fees, levies,  VAT and other charges payable by the Service Provider under the Contract, or for any other cause, as of the date twenty-eight (28) days prior to the deadline for submission of Tenders, shall be included in the unit rates or prices and, the total Tender price submitted by the Tenderer</w:t>
            </w:r>
            <w:r w:rsidRPr="00AD3660">
              <w:rPr>
                <w:rFonts w:ascii="Arial" w:eastAsia="Times New Roman" w:hAnsi="Arial" w:cs="Arial"/>
                <w:color w:val="000000" w:themeColor="text1"/>
                <w:spacing w:val="-4"/>
                <w:sz w:val="21"/>
                <w:szCs w:val="21"/>
                <w:lang w:val="en-GB" w:eastAsia="en-US"/>
              </w:rPr>
              <w:t>.</w:t>
            </w:r>
          </w:p>
        </w:tc>
      </w:tr>
      <w:tr w:rsidR="000E71E5" w:rsidRPr="00AD3660" w14:paraId="195EDB1F" w14:textId="77777777" w:rsidTr="008C0488">
        <w:trPr>
          <w:trHeight w:val="937"/>
        </w:trPr>
        <w:tc>
          <w:tcPr>
            <w:tcW w:w="2250" w:type="dxa"/>
            <w:gridSpan w:val="2"/>
            <w:vMerge/>
            <w:tcBorders>
              <w:left w:val="single" w:sz="4" w:space="0" w:color="auto"/>
              <w:right w:val="single" w:sz="4" w:space="0" w:color="auto"/>
            </w:tcBorders>
          </w:tcPr>
          <w:p w14:paraId="25A08490" w14:textId="77777777" w:rsidR="000E71E5" w:rsidRPr="00AD3660" w:rsidRDefault="000E71E5" w:rsidP="00BC5EC0">
            <w:pPr>
              <w:pStyle w:val="Heading3"/>
              <w:rPr>
                <w:color w:val="000000" w:themeColor="text1"/>
              </w:rPr>
            </w:pPr>
            <w:bookmarkStart w:id="175" w:name="_Toc476145886"/>
            <w:bookmarkEnd w:id="175"/>
          </w:p>
        </w:tc>
        <w:tc>
          <w:tcPr>
            <w:tcW w:w="7100" w:type="dxa"/>
            <w:tcBorders>
              <w:top w:val="single" w:sz="4" w:space="0" w:color="auto"/>
              <w:left w:val="single" w:sz="4" w:space="0" w:color="auto"/>
              <w:bottom w:val="single" w:sz="4" w:space="0" w:color="auto"/>
              <w:right w:val="single" w:sz="4" w:space="0" w:color="auto"/>
            </w:tcBorders>
          </w:tcPr>
          <w:p w14:paraId="1A0A54AB" w14:textId="77777777" w:rsidR="000E71E5" w:rsidRPr="00AD3660" w:rsidRDefault="000E71E5" w:rsidP="00AE2666">
            <w:pPr>
              <w:pStyle w:val="ListParagraph"/>
              <w:keepLines/>
              <w:numPr>
                <w:ilvl w:val="0"/>
                <w:numId w:val="56"/>
              </w:numPr>
              <w:spacing w:before="120" w:after="60"/>
              <w:ind w:hanging="655"/>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2"/>
                <w:szCs w:val="22"/>
                <w:lang w:val="en-GB"/>
              </w:rPr>
              <w:t>The price of a Contract shall be fixed in which case the unit rates or prices may not be modified in response to changes in economic or commercial conditions.</w:t>
            </w:r>
          </w:p>
        </w:tc>
      </w:tr>
      <w:tr w:rsidR="000E71E5" w:rsidRPr="00AD3660" w14:paraId="6794B31E" w14:textId="77777777" w:rsidTr="00AD2C1A">
        <w:trPr>
          <w:trHeight w:val="239"/>
        </w:trPr>
        <w:tc>
          <w:tcPr>
            <w:tcW w:w="2250" w:type="dxa"/>
            <w:gridSpan w:val="2"/>
            <w:vMerge/>
            <w:tcBorders>
              <w:left w:val="single" w:sz="4" w:space="0" w:color="auto"/>
              <w:right w:val="single" w:sz="4" w:space="0" w:color="auto"/>
            </w:tcBorders>
          </w:tcPr>
          <w:p w14:paraId="6708F42C" w14:textId="77777777" w:rsidR="000E71E5" w:rsidRPr="00AD3660" w:rsidRDefault="000E71E5" w:rsidP="00BC5EC0">
            <w:pPr>
              <w:pStyle w:val="Heading3"/>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5D8C39DD" w14:textId="77777777" w:rsidR="000E71E5" w:rsidRPr="00AD3660" w:rsidRDefault="000E71E5" w:rsidP="00AE2666">
            <w:pPr>
              <w:pStyle w:val="ListParagraph"/>
              <w:keepLines/>
              <w:numPr>
                <w:ilvl w:val="0"/>
                <w:numId w:val="56"/>
              </w:numPr>
              <w:spacing w:before="120" w:after="60"/>
              <w:ind w:hanging="655"/>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In case of manpower supply, the remuneration of manpower shall be fixed as</w:t>
            </w:r>
            <w:r w:rsidR="009D2C54" w:rsidRPr="00AD3660">
              <w:rPr>
                <w:rFonts w:ascii="Arial" w:hAnsi="Arial" w:cs="Arial"/>
                <w:color w:val="000000" w:themeColor="text1"/>
                <w:sz w:val="22"/>
                <w:szCs w:val="22"/>
                <w:lang w:val="en-GB"/>
              </w:rPr>
              <w:t xml:space="preserve"> consolidated payment as</w:t>
            </w:r>
            <w:r w:rsidRPr="00AD3660">
              <w:rPr>
                <w:rFonts w:ascii="Arial" w:hAnsi="Arial" w:cs="Arial"/>
                <w:color w:val="000000" w:themeColor="text1"/>
                <w:sz w:val="22"/>
                <w:szCs w:val="22"/>
                <w:lang w:val="en-GB"/>
              </w:rPr>
              <w:t xml:space="preserve"> per government</w:t>
            </w:r>
            <w:r w:rsidR="009D2C54" w:rsidRPr="00AD3660">
              <w:rPr>
                <w:rFonts w:ascii="Arial" w:hAnsi="Arial" w:cs="Arial"/>
                <w:color w:val="000000" w:themeColor="text1"/>
                <w:sz w:val="22"/>
                <w:szCs w:val="22"/>
                <w:lang w:val="en-GB"/>
              </w:rPr>
              <w:t xml:space="preserve"> circular</w:t>
            </w:r>
            <w:r w:rsidRPr="00AD3660">
              <w:rPr>
                <w:rFonts w:ascii="Arial" w:hAnsi="Arial" w:cs="Arial"/>
                <w:color w:val="000000" w:themeColor="text1"/>
                <w:sz w:val="22"/>
                <w:szCs w:val="22"/>
                <w:lang w:val="en-GB"/>
              </w:rPr>
              <w:t xml:space="preserve"> plus applicable Tax &amp; VAT. Tender shall quote </w:t>
            </w:r>
            <w:r w:rsidR="00C86750" w:rsidRPr="00AD3660">
              <w:rPr>
                <w:rFonts w:ascii="Arial" w:hAnsi="Arial" w:cs="Arial"/>
                <w:color w:val="000000" w:themeColor="text1"/>
                <w:sz w:val="22"/>
                <w:szCs w:val="22"/>
                <w:lang w:val="en-GB"/>
              </w:rPr>
              <w:t xml:space="preserve">only </w:t>
            </w:r>
            <w:r w:rsidRPr="00AD3660">
              <w:rPr>
                <w:rFonts w:ascii="Arial" w:hAnsi="Arial" w:cs="Arial"/>
                <w:color w:val="000000" w:themeColor="text1"/>
                <w:sz w:val="22"/>
                <w:szCs w:val="22"/>
                <w:lang w:val="en-GB"/>
              </w:rPr>
              <w:t>the commission</w:t>
            </w:r>
            <w:r w:rsidR="00C86750" w:rsidRPr="00AD3660">
              <w:rPr>
                <w:rFonts w:ascii="Arial" w:hAnsi="Arial" w:cs="Arial"/>
                <w:color w:val="000000" w:themeColor="text1"/>
                <w:sz w:val="22"/>
                <w:szCs w:val="22"/>
                <w:lang w:val="en-GB"/>
              </w:rPr>
              <w:t xml:space="preserve"> as</w:t>
            </w:r>
            <w:r w:rsidR="00CC0692" w:rsidRPr="00AD3660">
              <w:rPr>
                <w:rFonts w:ascii="Arial" w:hAnsi="Arial" w:cs="Arial"/>
                <w:color w:val="000000" w:themeColor="text1"/>
                <w:sz w:val="22"/>
                <w:szCs w:val="22"/>
                <w:lang w:val="en-GB"/>
              </w:rPr>
              <w:t xml:space="preserve"> stated </w:t>
            </w:r>
            <w:r w:rsidRPr="00AD3660">
              <w:rPr>
                <w:rFonts w:ascii="Arial" w:hAnsi="Arial" w:cs="Arial"/>
                <w:color w:val="000000" w:themeColor="text1"/>
                <w:sz w:val="22"/>
                <w:szCs w:val="22"/>
                <w:lang w:val="en-GB"/>
              </w:rPr>
              <w:t xml:space="preserve">in </w:t>
            </w:r>
            <w:r w:rsidRPr="00AD3660">
              <w:rPr>
                <w:rFonts w:ascii="Arial" w:hAnsi="Arial" w:cs="Arial"/>
                <w:b/>
                <w:color w:val="000000" w:themeColor="text1"/>
                <w:sz w:val="22"/>
                <w:szCs w:val="22"/>
                <w:lang w:val="en-GB"/>
              </w:rPr>
              <w:t>section 6: Activity schedule.</w:t>
            </w:r>
          </w:p>
        </w:tc>
      </w:tr>
      <w:tr w:rsidR="000E71E5" w:rsidRPr="00AD3660" w14:paraId="3C8EAD72" w14:textId="77777777" w:rsidTr="008C0488">
        <w:trPr>
          <w:trHeight w:val="239"/>
        </w:trPr>
        <w:tc>
          <w:tcPr>
            <w:tcW w:w="2250" w:type="dxa"/>
            <w:gridSpan w:val="2"/>
            <w:vMerge/>
            <w:tcBorders>
              <w:left w:val="single" w:sz="4" w:space="0" w:color="auto"/>
              <w:bottom w:val="single" w:sz="4" w:space="0" w:color="auto"/>
              <w:right w:val="single" w:sz="4" w:space="0" w:color="auto"/>
            </w:tcBorders>
          </w:tcPr>
          <w:p w14:paraId="4EA86BF3" w14:textId="77777777" w:rsidR="000E71E5" w:rsidRPr="00AD3660" w:rsidRDefault="000E71E5" w:rsidP="00BC5EC0">
            <w:pPr>
              <w:pStyle w:val="Heading3"/>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2E423241" w14:textId="77777777" w:rsidR="000E71E5" w:rsidRPr="00AD3660" w:rsidRDefault="00D14895" w:rsidP="00AE2666">
            <w:pPr>
              <w:pStyle w:val="ListParagraph"/>
              <w:keepLines/>
              <w:numPr>
                <w:ilvl w:val="0"/>
                <w:numId w:val="56"/>
              </w:numPr>
              <w:spacing w:before="120" w:after="60"/>
              <w:ind w:hanging="655"/>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Tenderer</w:t>
            </w:r>
            <w:r w:rsidR="009669CF" w:rsidRPr="00AD3660">
              <w:rPr>
                <w:rFonts w:ascii="Arial" w:hAnsi="Arial" w:cs="Arial"/>
                <w:color w:val="000000" w:themeColor="text1"/>
                <w:sz w:val="22"/>
                <w:szCs w:val="22"/>
                <w:lang w:val="en-GB"/>
              </w:rPr>
              <w:t>’</w:t>
            </w:r>
            <w:r w:rsidRPr="00AD3660">
              <w:rPr>
                <w:rFonts w:ascii="Arial" w:hAnsi="Arial" w:cs="Arial"/>
                <w:color w:val="000000" w:themeColor="text1"/>
                <w:sz w:val="22"/>
                <w:szCs w:val="22"/>
                <w:lang w:val="en-GB"/>
              </w:rPr>
              <w:t xml:space="preserve">s quoting rate </w:t>
            </w:r>
            <w:r w:rsidR="008C046A" w:rsidRPr="00AD3660">
              <w:rPr>
                <w:rFonts w:ascii="Arial" w:hAnsi="Arial" w:cs="Arial"/>
                <w:color w:val="000000" w:themeColor="text1"/>
                <w:sz w:val="22"/>
                <w:szCs w:val="22"/>
                <w:lang w:val="en-GB"/>
              </w:rPr>
              <w:t>of</w:t>
            </w:r>
            <w:r w:rsidRPr="00AD3660">
              <w:rPr>
                <w:rFonts w:ascii="Arial" w:hAnsi="Arial" w:cs="Arial"/>
                <w:color w:val="000000" w:themeColor="text1"/>
                <w:sz w:val="22"/>
                <w:szCs w:val="22"/>
                <w:lang w:val="en-GB"/>
              </w:rPr>
              <w:t xml:space="preserve"> service commission of the Tender </w:t>
            </w:r>
            <w:r w:rsidRPr="00AD3660">
              <w:rPr>
                <w:rFonts w:ascii="Arial" w:hAnsi="Arial" w:cs="Arial"/>
                <w:b/>
                <w:color w:val="000000" w:themeColor="text1"/>
                <w:sz w:val="22"/>
                <w:szCs w:val="22"/>
                <w:lang w:val="en-GB"/>
              </w:rPr>
              <w:t>less</w:t>
            </w:r>
            <w:r w:rsidR="008E1DD5" w:rsidRPr="00AD3660">
              <w:rPr>
                <w:rFonts w:ascii="Arial" w:hAnsi="Arial" w:cs="Arial"/>
                <w:b/>
                <w:color w:val="000000" w:themeColor="text1"/>
                <w:sz w:val="22"/>
                <w:szCs w:val="22"/>
                <w:lang w:val="en-GB"/>
              </w:rPr>
              <w:t xml:space="preserve"> </w:t>
            </w:r>
            <w:r w:rsidR="008E1DD5" w:rsidRPr="00AD3660">
              <w:rPr>
                <w:rFonts w:ascii="Arial" w:hAnsi="Arial" w:cs="Arial"/>
                <w:color w:val="000000" w:themeColor="text1"/>
                <w:sz w:val="22"/>
                <w:szCs w:val="22"/>
                <w:lang w:val="en-GB"/>
              </w:rPr>
              <w:t>the</w:t>
            </w:r>
            <w:r w:rsidRPr="00AD3660">
              <w:rPr>
                <w:rFonts w:ascii="Arial" w:hAnsi="Arial" w:cs="Arial"/>
                <w:color w:val="000000" w:themeColor="text1"/>
                <w:sz w:val="22"/>
                <w:szCs w:val="22"/>
                <w:lang w:val="en-GB"/>
              </w:rPr>
              <w:t xml:space="preserve"> specific </w:t>
            </w:r>
            <w:r w:rsidR="00B60703" w:rsidRPr="00AD3660">
              <w:rPr>
                <w:rFonts w:ascii="Arial" w:hAnsi="Arial" w:cs="Arial"/>
                <w:color w:val="000000" w:themeColor="text1"/>
                <w:sz w:val="22"/>
                <w:szCs w:val="22"/>
                <w:lang w:val="en-GB"/>
              </w:rPr>
              <w:t>threshold</w:t>
            </w:r>
            <w:r w:rsidR="008E1DD5" w:rsidRPr="00AD3660">
              <w:rPr>
                <w:rFonts w:ascii="Arial" w:hAnsi="Arial" w:cs="Arial"/>
                <w:color w:val="000000" w:themeColor="text1"/>
                <w:sz w:val="22"/>
                <w:szCs w:val="22"/>
                <w:lang w:val="en-GB"/>
              </w:rPr>
              <w:t xml:space="preserve"> </w:t>
            </w:r>
            <w:r w:rsidR="0079697C" w:rsidRPr="00AD3660">
              <w:rPr>
                <w:rFonts w:ascii="Arial" w:hAnsi="Arial" w:cs="Arial"/>
                <w:color w:val="000000" w:themeColor="text1"/>
                <w:sz w:val="22"/>
                <w:szCs w:val="22"/>
                <w:lang w:val="en-GB"/>
              </w:rPr>
              <w:t>specified</w:t>
            </w:r>
            <w:r w:rsidR="00B60703" w:rsidRPr="00AD3660">
              <w:rPr>
                <w:rFonts w:ascii="Arial" w:hAnsi="Arial" w:cs="Arial"/>
                <w:color w:val="000000" w:themeColor="text1"/>
                <w:sz w:val="22"/>
                <w:szCs w:val="22"/>
                <w:lang w:val="en-GB"/>
              </w:rPr>
              <w:t xml:space="preserve"> in</w:t>
            </w:r>
            <w:r w:rsidR="008E1DD5" w:rsidRPr="00AD3660">
              <w:rPr>
                <w:rFonts w:ascii="Arial" w:hAnsi="Arial" w:cs="Arial"/>
                <w:b/>
                <w:color w:val="000000" w:themeColor="text1"/>
                <w:sz w:val="22"/>
                <w:szCs w:val="22"/>
                <w:lang w:val="en-GB"/>
              </w:rPr>
              <w:t xml:space="preserve"> TDS &amp;</w:t>
            </w:r>
            <w:r w:rsidR="00B60703" w:rsidRPr="00AD3660">
              <w:rPr>
                <w:rFonts w:ascii="Arial" w:hAnsi="Arial" w:cs="Arial"/>
                <w:b/>
                <w:color w:val="000000" w:themeColor="text1"/>
                <w:sz w:val="22"/>
                <w:szCs w:val="22"/>
                <w:lang w:val="en-GB"/>
              </w:rPr>
              <w:t xml:space="preserve"> Section 6: Activity schedule</w:t>
            </w:r>
            <w:r w:rsidRPr="00AD3660">
              <w:rPr>
                <w:rFonts w:ascii="Arial" w:hAnsi="Arial" w:cs="Arial"/>
                <w:color w:val="000000" w:themeColor="text1"/>
                <w:sz w:val="22"/>
                <w:szCs w:val="22"/>
                <w:lang w:val="en-GB"/>
              </w:rPr>
              <w:t xml:space="preserve"> </w:t>
            </w:r>
            <w:r w:rsidR="008C046A" w:rsidRPr="00AD3660">
              <w:rPr>
                <w:rFonts w:ascii="Arial" w:hAnsi="Arial" w:cs="Arial"/>
                <w:color w:val="000000" w:themeColor="text1"/>
                <w:sz w:val="22"/>
                <w:szCs w:val="22"/>
                <w:lang w:val="en-GB"/>
              </w:rPr>
              <w:t xml:space="preserve">of the Tender Document as </w:t>
            </w:r>
            <w:r w:rsidRPr="00AD3660">
              <w:rPr>
                <w:rFonts w:ascii="Arial" w:hAnsi="Arial" w:cs="Arial"/>
                <w:color w:val="000000" w:themeColor="text1"/>
                <w:sz w:val="22"/>
                <w:szCs w:val="22"/>
                <w:lang w:val="en-GB"/>
              </w:rPr>
              <w:t xml:space="preserve">stated under ITT Sub </w:t>
            </w:r>
            <w:r w:rsidR="009669CF" w:rsidRPr="00AD3660">
              <w:rPr>
                <w:rFonts w:ascii="Arial" w:hAnsi="Arial" w:cs="Arial"/>
                <w:color w:val="000000" w:themeColor="text1"/>
                <w:sz w:val="22"/>
                <w:szCs w:val="22"/>
                <w:lang w:val="en-GB"/>
              </w:rPr>
              <w:t>22.6</w:t>
            </w:r>
            <w:r w:rsidRPr="00AD3660">
              <w:rPr>
                <w:rFonts w:ascii="Arial" w:hAnsi="Arial" w:cs="Arial"/>
                <w:color w:val="000000" w:themeColor="text1"/>
                <w:sz w:val="22"/>
                <w:szCs w:val="22"/>
                <w:lang w:val="en-GB"/>
              </w:rPr>
              <w:t xml:space="preserve">, </w:t>
            </w:r>
            <w:r w:rsidRPr="00AD3660">
              <w:rPr>
                <w:rFonts w:ascii="Arial" w:hAnsi="Arial" w:cs="Arial"/>
                <w:b/>
                <w:color w:val="000000" w:themeColor="text1"/>
                <w:sz w:val="22"/>
                <w:szCs w:val="22"/>
                <w:lang w:val="en-GB"/>
              </w:rPr>
              <w:t>shall be rejected.</w:t>
            </w:r>
          </w:p>
        </w:tc>
      </w:tr>
      <w:tr w:rsidR="00357D11" w:rsidRPr="00AD3660" w14:paraId="7E1DFCB9" w14:textId="77777777" w:rsidTr="008C0488">
        <w:trPr>
          <w:trHeight w:val="692"/>
        </w:trPr>
        <w:tc>
          <w:tcPr>
            <w:tcW w:w="2250" w:type="dxa"/>
            <w:gridSpan w:val="2"/>
            <w:tcBorders>
              <w:top w:val="single" w:sz="4" w:space="0" w:color="auto"/>
              <w:left w:val="single" w:sz="4" w:space="0" w:color="auto"/>
              <w:right w:val="single" w:sz="4" w:space="0" w:color="auto"/>
            </w:tcBorders>
          </w:tcPr>
          <w:p w14:paraId="48A0D358" w14:textId="77777777" w:rsidR="00357D11" w:rsidRPr="00AD3660" w:rsidRDefault="00357D11" w:rsidP="00BC5EC0">
            <w:pPr>
              <w:pStyle w:val="Heading3"/>
              <w:rPr>
                <w:color w:val="000000" w:themeColor="text1"/>
              </w:rPr>
            </w:pPr>
            <w:bookmarkStart w:id="176" w:name="_Toc485953846"/>
            <w:r w:rsidRPr="00AD3660">
              <w:rPr>
                <w:color w:val="000000" w:themeColor="text1"/>
              </w:rPr>
              <w:t>23. Tender Cu</w:t>
            </w:r>
            <w:bookmarkStart w:id="177" w:name="_Hlt438531797"/>
            <w:bookmarkEnd w:id="177"/>
            <w:r w:rsidRPr="00AD3660">
              <w:rPr>
                <w:color w:val="000000" w:themeColor="text1"/>
              </w:rPr>
              <w:t>rrency</w:t>
            </w:r>
            <w:bookmarkEnd w:id="176"/>
          </w:p>
        </w:tc>
        <w:tc>
          <w:tcPr>
            <w:tcW w:w="7100" w:type="dxa"/>
            <w:tcBorders>
              <w:top w:val="single" w:sz="4" w:space="0" w:color="auto"/>
              <w:left w:val="single" w:sz="4" w:space="0" w:color="auto"/>
              <w:bottom w:val="single" w:sz="4" w:space="0" w:color="auto"/>
              <w:right w:val="single" w:sz="4" w:space="0" w:color="auto"/>
            </w:tcBorders>
          </w:tcPr>
          <w:p w14:paraId="5CD8A425" w14:textId="77777777" w:rsidR="00357D11" w:rsidRPr="00AD3660" w:rsidRDefault="00357D11" w:rsidP="00740B80">
            <w:pPr>
              <w:pStyle w:val="Sub-ClauseText"/>
              <w:keepLines/>
              <w:numPr>
                <w:ilvl w:val="0"/>
                <w:numId w:val="9"/>
              </w:numPr>
              <w:spacing w:afterLines="20" w:after="48"/>
              <w:rPr>
                <w:rFonts w:ascii="Arial" w:hAnsi="Arial" w:cs="Arial"/>
                <w:color w:val="000000" w:themeColor="text1"/>
                <w:sz w:val="21"/>
                <w:szCs w:val="21"/>
                <w:lang w:val="en-GB"/>
              </w:rPr>
            </w:pPr>
            <w:r w:rsidRPr="00AD3660">
              <w:rPr>
                <w:rFonts w:ascii="Arial" w:eastAsia="SimSun" w:hAnsi="Arial" w:cs="Arial"/>
                <w:color w:val="000000" w:themeColor="text1"/>
                <w:spacing w:val="0"/>
                <w:sz w:val="22"/>
                <w:szCs w:val="22"/>
                <w:lang w:val="en-GB" w:eastAsia="zh-CN"/>
              </w:rPr>
              <w:t xml:space="preserve">Tenderers shall quote all prices in Bangladesh Taka </w:t>
            </w:r>
            <w:r w:rsidR="00F92CB4" w:rsidRPr="00AD3660">
              <w:rPr>
                <w:rFonts w:ascii="Arial" w:eastAsia="SimSun" w:hAnsi="Arial" w:cs="Arial"/>
                <w:color w:val="000000" w:themeColor="text1"/>
                <w:spacing w:val="0"/>
                <w:sz w:val="22"/>
                <w:szCs w:val="22"/>
                <w:lang w:val="en-GB" w:eastAsia="zh-CN"/>
              </w:rPr>
              <w:t>(BDT)</w:t>
            </w:r>
            <w:r w:rsidRPr="00AD3660">
              <w:rPr>
                <w:rFonts w:ascii="Arial" w:eastAsia="SimSun" w:hAnsi="Arial" w:cs="Arial"/>
                <w:color w:val="000000" w:themeColor="text1"/>
                <w:spacing w:val="0"/>
                <w:sz w:val="22"/>
                <w:szCs w:val="22"/>
                <w:lang w:val="en-GB" w:eastAsia="zh-CN"/>
              </w:rPr>
              <w:t xml:space="preserve"> in the Tender Submission Letter and in the </w:t>
            </w:r>
            <w:r w:rsidRPr="00AD3660">
              <w:rPr>
                <w:rFonts w:ascii="Arial" w:hAnsi="Arial" w:cs="Arial"/>
                <w:b/>
                <w:color w:val="000000" w:themeColor="text1"/>
                <w:sz w:val="21"/>
                <w:szCs w:val="21"/>
                <w:lang w:val="en-GB"/>
              </w:rPr>
              <w:t>Activity Schedule</w:t>
            </w:r>
            <w:r w:rsidRPr="00AD3660">
              <w:rPr>
                <w:rFonts w:ascii="Arial" w:hAnsi="Arial" w:cs="Arial"/>
                <w:color w:val="000000" w:themeColor="text1"/>
                <w:sz w:val="21"/>
                <w:szCs w:val="21"/>
                <w:lang w:val="en-GB"/>
              </w:rPr>
              <w:t xml:space="preserve">. </w:t>
            </w:r>
          </w:p>
        </w:tc>
      </w:tr>
      <w:tr w:rsidR="001879EA" w:rsidRPr="00AD3660" w14:paraId="4BF29568" w14:textId="77777777" w:rsidTr="008C0488">
        <w:trPr>
          <w:trHeight w:val="735"/>
        </w:trPr>
        <w:tc>
          <w:tcPr>
            <w:tcW w:w="2250" w:type="dxa"/>
            <w:gridSpan w:val="2"/>
            <w:vMerge w:val="restart"/>
            <w:tcBorders>
              <w:top w:val="single" w:sz="4" w:space="0" w:color="auto"/>
              <w:left w:val="single" w:sz="4" w:space="0" w:color="auto"/>
              <w:right w:val="single" w:sz="4" w:space="0" w:color="auto"/>
            </w:tcBorders>
          </w:tcPr>
          <w:p w14:paraId="5F754AE1" w14:textId="77777777" w:rsidR="001879EA" w:rsidRPr="00AD3660" w:rsidRDefault="001879EA" w:rsidP="00BC5EC0">
            <w:pPr>
              <w:pStyle w:val="Heading3"/>
              <w:rPr>
                <w:color w:val="000000" w:themeColor="text1"/>
              </w:rPr>
            </w:pPr>
            <w:bookmarkStart w:id="178" w:name="_Toc485953847"/>
            <w:r w:rsidRPr="00AD3660">
              <w:rPr>
                <w:color w:val="000000" w:themeColor="text1"/>
              </w:rPr>
              <w:t>24. Documents Establishing Eligibility and Qualification of the Tenderer</w:t>
            </w:r>
            <w:bookmarkEnd w:id="178"/>
          </w:p>
        </w:tc>
        <w:tc>
          <w:tcPr>
            <w:tcW w:w="7100" w:type="dxa"/>
            <w:tcBorders>
              <w:top w:val="single" w:sz="4" w:space="0" w:color="auto"/>
              <w:left w:val="single" w:sz="4" w:space="0" w:color="auto"/>
              <w:bottom w:val="single" w:sz="4" w:space="0" w:color="auto"/>
              <w:right w:val="single" w:sz="4" w:space="0" w:color="auto"/>
            </w:tcBorders>
          </w:tcPr>
          <w:p w14:paraId="31C67560" w14:textId="77777777" w:rsidR="001879EA" w:rsidRPr="00AD3660" w:rsidRDefault="001879EA" w:rsidP="00AE2666">
            <w:pPr>
              <w:keepNext/>
              <w:numPr>
                <w:ilvl w:val="0"/>
                <w:numId w:val="11"/>
              </w:numPr>
              <w:tabs>
                <w:tab w:val="num" w:pos="603"/>
              </w:tabs>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Tenderers shall complete and submit the documentary evidence, as applicable to satisfy the following:</w:t>
            </w:r>
          </w:p>
          <w:p w14:paraId="2591C356" w14:textId="77777777" w:rsidR="001879EA" w:rsidRPr="00AD3660" w:rsidRDefault="001879EA" w:rsidP="00AE2666">
            <w:pPr>
              <w:keepLines/>
              <w:numPr>
                <w:ilvl w:val="1"/>
                <w:numId w:val="11"/>
              </w:numPr>
              <w:tabs>
                <w:tab w:val="num" w:pos="1503"/>
              </w:tabs>
              <w:spacing w:before="60" w:after="40"/>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complete the eligibility declarations in the Tender Submission Letter (</w:t>
            </w:r>
            <w:r w:rsidRPr="00AD3660">
              <w:rPr>
                <w:rFonts w:ascii="Arial" w:hAnsi="Arial" w:cs="Arial"/>
                <w:b/>
                <w:color w:val="000000" w:themeColor="text1"/>
                <w:spacing w:val="-4"/>
                <w:sz w:val="22"/>
                <w:szCs w:val="22"/>
                <w:lang w:val="en-GB"/>
              </w:rPr>
              <w:t>Form PSN-1</w:t>
            </w:r>
            <w:proofErr w:type="gramStart"/>
            <w:r w:rsidRPr="00AD3660">
              <w:rPr>
                <w:rFonts w:ascii="Arial" w:hAnsi="Arial" w:cs="Arial"/>
                <w:color w:val="000000" w:themeColor="text1"/>
                <w:spacing w:val="-4"/>
                <w:sz w:val="22"/>
                <w:szCs w:val="22"/>
                <w:lang w:val="en-GB"/>
              </w:rPr>
              <w:t>);</w:t>
            </w:r>
            <w:proofErr w:type="gramEnd"/>
            <w:r w:rsidRPr="00AD3660">
              <w:rPr>
                <w:rFonts w:ascii="Arial" w:hAnsi="Arial" w:cs="Arial"/>
                <w:color w:val="000000" w:themeColor="text1"/>
                <w:spacing w:val="-4"/>
                <w:sz w:val="22"/>
                <w:szCs w:val="22"/>
                <w:lang w:val="en-GB"/>
              </w:rPr>
              <w:t xml:space="preserve"> </w:t>
            </w:r>
          </w:p>
          <w:p w14:paraId="63FF7D73" w14:textId="77777777" w:rsidR="001879EA" w:rsidRPr="00AD3660" w:rsidRDefault="001879EA" w:rsidP="00AE2666">
            <w:pPr>
              <w:keepLines/>
              <w:numPr>
                <w:ilvl w:val="1"/>
                <w:numId w:val="11"/>
              </w:numPr>
              <w:tabs>
                <w:tab w:val="num" w:pos="1503"/>
              </w:tabs>
              <w:spacing w:before="60" w:after="40"/>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complete the Tenderer Information (</w:t>
            </w:r>
            <w:r w:rsidRPr="00AD3660">
              <w:rPr>
                <w:rFonts w:ascii="Arial" w:hAnsi="Arial" w:cs="Arial"/>
                <w:b/>
                <w:color w:val="000000" w:themeColor="text1"/>
                <w:spacing w:val="-4"/>
                <w:sz w:val="22"/>
                <w:szCs w:val="22"/>
                <w:lang w:val="en-GB"/>
              </w:rPr>
              <w:t>Form PSN-2</w:t>
            </w:r>
            <w:proofErr w:type="gramStart"/>
            <w:r w:rsidRPr="00AD3660">
              <w:rPr>
                <w:rFonts w:ascii="Arial" w:hAnsi="Arial" w:cs="Arial"/>
                <w:color w:val="000000" w:themeColor="text1"/>
                <w:spacing w:val="-4"/>
                <w:sz w:val="22"/>
                <w:szCs w:val="22"/>
                <w:lang w:val="en-GB"/>
              </w:rPr>
              <w:t>);</w:t>
            </w:r>
            <w:proofErr w:type="gramEnd"/>
          </w:p>
          <w:p w14:paraId="5B7CA25B" w14:textId="77777777" w:rsidR="001879EA" w:rsidRPr="00AD3660" w:rsidRDefault="001879EA" w:rsidP="00AE2666">
            <w:pPr>
              <w:keepLines/>
              <w:numPr>
                <w:ilvl w:val="1"/>
                <w:numId w:val="11"/>
              </w:numPr>
              <w:tabs>
                <w:tab w:val="num" w:pos="1503"/>
              </w:tabs>
              <w:spacing w:before="60" w:after="120"/>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general experience in service providing as stated under ITT Sub Clause 11.1(a), substantiated by the year of registration/constitution/licensing in its country of </w:t>
            </w:r>
            <w:proofErr w:type="gramStart"/>
            <w:r w:rsidRPr="00AD3660">
              <w:rPr>
                <w:rFonts w:ascii="Arial" w:hAnsi="Arial" w:cs="Arial"/>
                <w:color w:val="000000" w:themeColor="text1"/>
                <w:spacing w:val="-4"/>
                <w:sz w:val="22"/>
                <w:szCs w:val="22"/>
                <w:lang w:val="en-GB"/>
              </w:rPr>
              <w:t>origin;</w:t>
            </w:r>
            <w:proofErr w:type="gramEnd"/>
          </w:p>
          <w:p w14:paraId="576D6761" w14:textId="77777777" w:rsidR="001879EA" w:rsidRPr="00AD3660" w:rsidRDefault="001879EA" w:rsidP="00AE2666">
            <w:pPr>
              <w:keepLines/>
              <w:numPr>
                <w:ilvl w:val="1"/>
                <w:numId w:val="11"/>
              </w:numPr>
              <w:tabs>
                <w:tab w:val="num" w:pos="1503"/>
              </w:tabs>
              <w:spacing w:before="60" w:after="120"/>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specific experience in service providing under public sector </w:t>
            </w:r>
            <w:proofErr w:type="gramStart"/>
            <w:r w:rsidRPr="00AD3660">
              <w:rPr>
                <w:rFonts w:ascii="Arial" w:hAnsi="Arial" w:cs="Arial"/>
                <w:color w:val="000000" w:themeColor="text1"/>
                <w:spacing w:val="-4"/>
                <w:sz w:val="22"/>
                <w:szCs w:val="22"/>
                <w:lang w:val="en-GB"/>
              </w:rPr>
              <w:t>of  similar</w:t>
            </w:r>
            <w:proofErr w:type="gramEnd"/>
            <w:r w:rsidRPr="00AD3660">
              <w:rPr>
                <w:rFonts w:ascii="Arial" w:hAnsi="Arial" w:cs="Arial"/>
                <w:color w:val="000000" w:themeColor="text1"/>
                <w:spacing w:val="-4"/>
                <w:sz w:val="22"/>
                <w:szCs w:val="22"/>
                <w:lang w:val="en-GB"/>
              </w:rPr>
              <w:t xml:space="preserve"> nature and size as stated ITT Sub </w:t>
            </w:r>
            <w:r w:rsidRPr="00AD3660">
              <w:rPr>
                <w:rFonts w:ascii="Arial" w:hAnsi="Arial" w:cs="Arial"/>
                <w:color w:val="000000" w:themeColor="text1"/>
                <w:spacing w:val="-4"/>
                <w:sz w:val="22"/>
                <w:szCs w:val="22"/>
                <w:lang w:val="en-GB"/>
              </w:rPr>
              <w:lastRenderedPageBreak/>
              <w:t>Clause 11.1(b), substantiated by Completion Certificate (s) issued by the relevant Procuring Entity(s</w:t>
            </w:r>
            <w:proofErr w:type="gramStart"/>
            <w:r w:rsidRPr="00AD3660">
              <w:rPr>
                <w:rFonts w:ascii="Arial" w:hAnsi="Arial" w:cs="Arial"/>
                <w:color w:val="000000" w:themeColor="text1"/>
                <w:spacing w:val="-4"/>
                <w:sz w:val="22"/>
                <w:szCs w:val="22"/>
                <w:lang w:val="en-GB"/>
              </w:rPr>
              <w:t>);</w:t>
            </w:r>
            <w:proofErr w:type="gramEnd"/>
          </w:p>
          <w:p w14:paraId="1B23EAC7" w14:textId="77777777" w:rsidR="001879EA" w:rsidRPr="00AD3660" w:rsidRDefault="001879EA" w:rsidP="00AE2666">
            <w:pPr>
              <w:keepLines/>
              <w:numPr>
                <w:ilvl w:val="1"/>
                <w:numId w:val="11"/>
              </w:numPr>
              <w:tabs>
                <w:tab w:val="num" w:pos="1503"/>
              </w:tabs>
              <w:spacing w:before="60" w:after="120"/>
              <w:jc w:val="both"/>
              <w:rPr>
                <w:rFonts w:ascii="Arial" w:hAnsi="Arial" w:cs="Arial"/>
                <w:color w:val="000000" w:themeColor="text1"/>
                <w:sz w:val="22"/>
                <w:szCs w:val="22"/>
                <w:lang w:val="en-GB"/>
              </w:rPr>
            </w:pPr>
            <w:r w:rsidRPr="00AD3660">
              <w:rPr>
                <w:rFonts w:ascii="Arial" w:hAnsi="Arial" w:cs="Arial"/>
                <w:color w:val="000000" w:themeColor="text1"/>
                <w:spacing w:val="-4"/>
                <w:sz w:val="22"/>
                <w:szCs w:val="22"/>
                <w:lang w:val="en-GB"/>
              </w:rPr>
              <w:t xml:space="preserve">average annual turnover i.e. total certified payments received for contracts in progress or completed under public sector for a period as stated </w:t>
            </w:r>
            <w:proofErr w:type="gramStart"/>
            <w:r w:rsidRPr="00AD3660">
              <w:rPr>
                <w:rFonts w:ascii="Arial" w:hAnsi="Arial" w:cs="Arial"/>
                <w:color w:val="000000" w:themeColor="text1"/>
                <w:spacing w:val="-4"/>
                <w:sz w:val="22"/>
                <w:szCs w:val="22"/>
                <w:lang w:val="en-GB"/>
              </w:rPr>
              <w:t>under  ITT</w:t>
            </w:r>
            <w:proofErr w:type="gramEnd"/>
            <w:r w:rsidRPr="00AD3660">
              <w:rPr>
                <w:rFonts w:ascii="Arial" w:hAnsi="Arial" w:cs="Arial"/>
                <w:color w:val="000000" w:themeColor="text1"/>
                <w:spacing w:val="-4"/>
                <w:sz w:val="22"/>
                <w:szCs w:val="22"/>
                <w:lang w:val="en-GB"/>
              </w:rPr>
              <w:t xml:space="preserve"> Sub Clause 12.1(a), substantiated by Statement(s) of Receipts, from any </w:t>
            </w:r>
            <w:proofErr w:type="gramStart"/>
            <w:r w:rsidRPr="00AD3660">
              <w:rPr>
                <w:rFonts w:ascii="Arial" w:hAnsi="Arial" w:cs="Arial"/>
                <w:color w:val="000000" w:themeColor="text1"/>
                <w:spacing w:val="-4"/>
                <w:sz w:val="22"/>
                <w:szCs w:val="22"/>
                <w:lang w:val="en-GB"/>
              </w:rPr>
              <w:t>scheduled  Bank</w:t>
            </w:r>
            <w:proofErr w:type="gramEnd"/>
            <w:r w:rsidRPr="00AD3660">
              <w:rPr>
                <w:rFonts w:ascii="Arial" w:hAnsi="Arial" w:cs="Arial"/>
                <w:color w:val="000000" w:themeColor="text1"/>
                <w:spacing w:val="-4"/>
                <w:sz w:val="22"/>
                <w:szCs w:val="22"/>
                <w:lang w:val="en-GB"/>
              </w:rPr>
              <w:t xml:space="preserve"> of Bangladesh, issued not earlier than </w:t>
            </w:r>
            <w:proofErr w:type="gramStart"/>
            <w:r w:rsidRPr="00AD3660">
              <w:rPr>
                <w:rFonts w:ascii="Arial" w:hAnsi="Arial" w:cs="Arial"/>
                <w:color w:val="000000" w:themeColor="text1"/>
                <w:spacing w:val="-4"/>
                <w:sz w:val="22"/>
                <w:szCs w:val="22"/>
                <w:lang w:val="en-GB"/>
              </w:rPr>
              <w:t>twenty eight</w:t>
            </w:r>
            <w:proofErr w:type="gramEnd"/>
            <w:r w:rsidRPr="00AD3660">
              <w:rPr>
                <w:rFonts w:ascii="Arial" w:hAnsi="Arial" w:cs="Arial"/>
                <w:color w:val="000000" w:themeColor="text1"/>
                <w:spacing w:val="-4"/>
                <w:sz w:val="22"/>
                <w:szCs w:val="22"/>
                <w:lang w:val="en-GB"/>
              </w:rPr>
              <w:t xml:space="preserve"> (28) days prior to the day of the original deadline for submission of Tenders;</w:t>
            </w:r>
          </w:p>
        </w:tc>
      </w:tr>
      <w:tr w:rsidR="001879EA" w:rsidRPr="00AD3660" w14:paraId="39600B92" w14:textId="77777777" w:rsidTr="008C0488">
        <w:trPr>
          <w:trHeight w:val="7730"/>
        </w:trPr>
        <w:tc>
          <w:tcPr>
            <w:tcW w:w="2250" w:type="dxa"/>
            <w:gridSpan w:val="2"/>
            <w:vMerge/>
            <w:tcBorders>
              <w:left w:val="single" w:sz="4" w:space="0" w:color="auto"/>
              <w:bottom w:val="single" w:sz="4" w:space="0" w:color="auto"/>
              <w:right w:val="single" w:sz="4" w:space="0" w:color="auto"/>
            </w:tcBorders>
          </w:tcPr>
          <w:p w14:paraId="345A8AB4" w14:textId="77777777" w:rsidR="001879EA" w:rsidRPr="00AD3660" w:rsidRDefault="001879EA" w:rsidP="00BC5EC0">
            <w:pPr>
              <w:pStyle w:val="Heading3"/>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1087DFA7" w14:textId="77777777" w:rsidR="001879EA" w:rsidRPr="00AD3660" w:rsidRDefault="001879EA" w:rsidP="00AE2666">
            <w:pPr>
              <w:keepLines/>
              <w:numPr>
                <w:ilvl w:val="1"/>
                <w:numId w:val="11"/>
              </w:numPr>
              <w:tabs>
                <w:tab w:val="num" w:pos="1503"/>
              </w:tabs>
              <w:spacing w:before="60" w:after="40"/>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adequacy of minimum liquid assets i.e. working capital substantiated by Audit Reports mentioned in (j) below or credit line(s), substantiated by any scheduled Bank of Bangladesh in the format as specified  (</w:t>
            </w:r>
            <w:r w:rsidRPr="00AD3660">
              <w:rPr>
                <w:rFonts w:ascii="Arial" w:hAnsi="Arial" w:cs="Arial"/>
                <w:b/>
                <w:color w:val="000000" w:themeColor="text1"/>
                <w:spacing w:val="-4"/>
                <w:sz w:val="22"/>
                <w:szCs w:val="22"/>
                <w:lang w:val="en-GB"/>
              </w:rPr>
              <w:t>Form PSN-5</w:t>
            </w:r>
            <w:r w:rsidRPr="00AD3660">
              <w:rPr>
                <w:rFonts w:ascii="Arial" w:hAnsi="Arial" w:cs="Arial"/>
                <w:color w:val="000000" w:themeColor="text1"/>
                <w:spacing w:val="-4"/>
                <w:sz w:val="22"/>
                <w:szCs w:val="22"/>
                <w:lang w:val="en-GB"/>
              </w:rPr>
              <w:t xml:space="preserve">),without alteration, issued  not earlier than twenty eight (28) days prior to the day of the original deadline for submission of Tenders for this Contract </w:t>
            </w:r>
            <w:r w:rsidRPr="00AD3660">
              <w:rPr>
                <w:rFonts w:ascii="Arial" w:hAnsi="Arial" w:cs="Arial"/>
                <w:color w:val="000000" w:themeColor="text1"/>
                <w:sz w:val="22"/>
                <w:szCs w:val="22"/>
                <w:lang w:val="en-GB"/>
              </w:rPr>
              <w:t xml:space="preserve">as stated under </w:t>
            </w:r>
            <w:r w:rsidRPr="00AD3660">
              <w:rPr>
                <w:rFonts w:ascii="Arial" w:hAnsi="Arial" w:cs="Arial"/>
                <w:color w:val="000000" w:themeColor="text1"/>
                <w:spacing w:val="-4"/>
                <w:sz w:val="22"/>
                <w:szCs w:val="22"/>
                <w:lang w:val="en-GB"/>
              </w:rPr>
              <w:t>ITT Sub Clause 12</w:t>
            </w:r>
            <w:r w:rsidRPr="00AD3660">
              <w:rPr>
                <w:rFonts w:ascii="Arial" w:hAnsi="Arial" w:cs="Arial"/>
                <w:b/>
                <w:bCs/>
                <w:color w:val="000000" w:themeColor="text1"/>
                <w:spacing w:val="-4"/>
                <w:sz w:val="22"/>
                <w:szCs w:val="22"/>
                <w:lang w:val="en-GB"/>
              </w:rPr>
              <w:t>.</w:t>
            </w:r>
            <w:r w:rsidRPr="00AD3660">
              <w:rPr>
                <w:rFonts w:ascii="Arial" w:hAnsi="Arial" w:cs="Arial"/>
                <w:bCs/>
                <w:color w:val="000000" w:themeColor="text1"/>
                <w:spacing w:val="-4"/>
                <w:sz w:val="22"/>
                <w:szCs w:val="22"/>
                <w:lang w:val="en-GB"/>
              </w:rPr>
              <w:t>1(b);</w:t>
            </w:r>
          </w:p>
          <w:p w14:paraId="479BCF5A" w14:textId="77777777" w:rsidR="001879EA" w:rsidRPr="00AD3660" w:rsidRDefault="001879EA" w:rsidP="00AE2666">
            <w:pPr>
              <w:keepLines/>
              <w:numPr>
                <w:ilvl w:val="1"/>
                <w:numId w:val="11"/>
              </w:numPr>
              <w:tabs>
                <w:tab w:val="num" w:pos="1503"/>
              </w:tabs>
              <w:spacing w:before="60" w:after="120"/>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key personnel along with </w:t>
            </w:r>
            <w:proofErr w:type="gramStart"/>
            <w:r w:rsidRPr="00AD3660">
              <w:rPr>
                <w:rFonts w:ascii="Arial" w:hAnsi="Arial" w:cs="Arial"/>
                <w:color w:val="000000" w:themeColor="text1"/>
                <w:spacing w:val="-4"/>
                <w:sz w:val="22"/>
                <w:szCs w:val="22"/>
                <w:lang w:val="en-GB"/>
              </w:rPr>
              <w:t>their  qualification</w:t>
            </w:r>
            <w:proofErr w:type="gramEnd"/>
            <w:r w:rsidRPr="00AD3660">
              <w:rPr>
                <w:rFonts w:ascii="Arial" w:hAnsi="Arial" w:cs="Arial"/>
                <w:color w:val="000000" w:themeColor="text1"/>
                <w:spacing w:val="-4"/>
                <w:sz w:val="22"/>
                <w:szCs w:val="22"/>
                <w:lang w:val="en-GB"/>
              </w:rPr>
              <w:t xml:space="preserve"> and experience proposed for the Contract </w:t>
            </w:r>
            <w:r w:rsidRPr="00AD3660">
              <w:rPr>
                <w:rFonts w:ascii="Arial" w:hAnsi="Arial" w:cs="Arial"/>
                <w:color w:val="000000" w:themeColor="text1"/>
                <w:sz w:val="22"/>
                <w:szCs w:val="22"/>
                <w:lang w:val="en-GB"/>
              </w:rPr>
              <w:t xml:space="preserve">as stated </w:t>
            </w:r>
            <w:proofErr w:type="gramStart"/>
            <w:r w:rsidRPr="00AD3660">
              <w:rPr>
                <w:rFonts w:ascii="Arial" w:hAnsi="Arial" w:cs="Arial"/>
                <w:color w:val="000000" w:themeColor="text1"/>
                <w:sz w:val="22"/>
                <w:szCs w:val="22"/>
                <w:lang w:val="en-GB"/>
              </w:rPr>
              <w:t xml:space="preserve">under </w:t>
            </w:r>
            <w:r w:rsidRPr="00AD3660">
              <w:rPr>
                <w:rFonts w:ascii="Arial" w:hAnsi="Arial" w:cs="Arial"/>
                <w:color w:val="000000" w:themeColor="text1"/>
                <w:spacing w:val="-4"/>
                <w:sz w:val="22"/>
                <w:szCs w:val="22"/>
                <w:lang w:val="en-GB"/>
              </w:rPr>
              <w:t xml:space="preserve"> ITT</w:t>
            </w:r>
            <w:proofErr w:type="gramEnd"/>
            <w:r w:rsidRPr="00AD3660">
              <w:rPr>
                <w:rFonts w:ascii="Arial" w:hAnsi="Arial" w:cs="Arial"/>
                <w:color w:val="000000" w:themeColor="text1"/>
                <w:spacing w:val="-4"/>
                <w:sz w:val="22"/>
                <w:szCs w:val="22"/>
                <w:lang w:val="en-GB"/>
              </w:rPr>
              <w:t xml:space="preserve">  Clause </w:t>
            </w:r>
            <w:proofErr w:type="gramStart"/>
            <w:r w:rsidRPr="00AD3660">
              <w:rPr>
                <w:rFonts w:ascii="Arial" w:hAnsi="Arial" w:cs="Arial"/>
                <w:color w:val="000000" w:themeColor="text1"/>
                <w:spacing w:val="-4"/>
                <w:sz w:val="22"/>
                <w:szCs w:val="22"/>
                <w:lang w:val="en-GB"/>
              </w:rPr>
              <w:t>13.1;</w:t>
            </w:r>
            <w:proofErr w:type="gramEnd"/>
          </w:p>
          <w:p w14:paraId="3F6E86B0" w14:textId="77777777" w:rsidR="001879EA" w:rsidRPr="00AD3660" w:rsidRDefault="001879EA" w:rsidP="00AE2666">
            <w:pPr>
              <w:keepLines/>
              <w:numPr>
                <w:ilvl w:val="1"/>
                <w:numId w:val="11"/>
              </w:numPr>
              <w:tabs>
                <w:tab w:val="num" w:pos="1503"/>
              </w:tabs>
              <w:spacing w:before="60" w:after="40"/>
              <w:jc w:val="both"/>
              <w:rPr>
                <w:rFonts w:ascii="Arial" w:hAnsi="Arial" w:cs="Arial"/>
                <w:color w:val="000000" w:themeColor="text1"/>
                <w:spacing w:val="-4"/>
                <w:sz w:val="22"/>
                <w:szCs w:val="22"/>
                <w:lang w:val="en-GB"/>
              </w:rPr>
            </w:pPr>
            <w:r w:rsidRPr="00AD3660">
              <w:rPr>
                <w:rFonts w:ascii="Arial" w:hAnsi="Arial" w:cs="Arial"/>
                <w:color w:val="000000" w:themeColor="text1"/>
                <w:sz w:val="22"/>
                <w:szCs w:val="22"/>
                <w:lang w:val="en-GB"/>
              </w:rPr>
              <w:t xml:space="preserve">major items of service equipment proposed to carry out the Contract as stated </w:t>
            </w:r>
            <w:proofErr w:type="gramStart"/>
            <w:r w:rsidRPr="00AD3660">
              <w:rPr>
                <w:rFonts w:ascii="Arial" w:hAnsi="Arial" w:cs="Arial"/>
                <w:color w:val="000000" w:themeColor="text1"/>
                <w:sz w:val="22"/>
                <w:szCs w:val="22"/>
                <w:lang w:val="en-GB"/>
              </w:rPr>
              <w:t xml:space="preserve">under </w:t>
            </w:r>
            <w:r w:rsidRPr="00AD3660">
              <w:rPr>
                <w:rFonts w:ascii="Arial" w:hAnsi="Arial" w:cs="Arial"/>
                <w:color w:val="000000" w:themeColor="text1"/>
                <w:spacing w:val="-4"/>
                <w:sz w:val="22"/>
                <w:szCs w:val="22"/>
                <w:lang w:val="en-GB"/>
              </w:rPr>
              <w:t xml:space="preserve"> ITT</w:t>
            </w:r>
            <w:proofErr w:type="gramEnd"/>
            <w:r w:rsidRPr="00AD3660">
              <w:rPr>
                <w:rFonts w:ascii="Arial" w:hAnsi="Arial" w:cs="Arial"/>
                <w:color w:val="000000" w:themeColor="text1"/>
                <w:spacing w:val="-4"/>
                <w:sz w:val="22"/>
                <w:szCs w:val="22"/>
                <w:lang w:val="en-GB"/>
              </w:rPr>
              <w:t xml:space="preserve"> Clause 14.1, substantiated by statement(s) in its letter-head pad declaring source of its </w:t>
            </w:r>
            <w:proofErr w:type="gramStart"/>
            <w:r w:rsidRPr="00AD3660">
              <w:rPr>
                <w:rFonts w:ascii="Arial" w:hAnsi="Arial" w:cs="Arial"/>
                <w:color w:val="000000" w:themeColor="text1"/>
                <w:spacing w:val="-4"/>
                <w:sz w:val="22"/>
                <w:szCs w:val="22"/>
                <w:lang w:val="en-GB"/>
              </w:rPr>
              <w:t>availability;</w:t>
            </w:r>
            <w:proofErr w:type="gramEnd"/>
          </w:p>
          <w:p w14:paraId="0E31E35C" w14:textId="77777777" w:rsidR="001879EA" w:rsidRPr="00AD3660" w:rsidRDefault="001879EA" w:rsidP="00AE2666">
            <w:pPr>
              <w:keepLines/>
              <w:numPr>
                <w:ilvl w:val="1"/>
                <w:numId w:val="11"/>
              </w:numPr>
              <w:spacing w:before="60" w:after="40"/>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authority (s) to seek references from the Tenderer’s Bankers or any other sources in its </w:t>
            </w:r>
            <w:proofErr w:type="gramStart"/>
            <w:r w:rsidRPr="00AD3660">
              <w:rPr>
                <w:rFonts w:ascii="Arial" w:hAnsi="Arial" w:cs="Arial"/>
                <w:color w:val="000000" w:themeColor="text1"/>
                <w:spacing w:val="-4"/>
                <w:sz w:val="22"/>
                <w:szCs w:val="22"/>
                <w:lang w:val="en-GB"/>
              </w:rPr>
              <w:t>letter-head</w:t>
            </w:r>
            <w:proofErr w:type="gramEnd"/>
            <w:r w:rsidRPr="00AD3660">
              <w:rPr>
                <w:rFonts w:ascii="Arial" w:hAnsi="Arial" w:cs="Arial"/>
                <w:color w:val="000000" w:themeColor="text1"/>
                <w:spacing w:val="-4"/>
                <w:sz w:val="22"/>
                <w:szCs w:val="22"/>
                <w:lang w:val="en-GB"/>
              </w:rPr>
              <w:t xml:space="preserve"> </w:t>
            </w:r>
            <w:proofErr w:type="gramStart"/>
            <w:r w:rsidRPr="00AD3660">
              <w:rPr>
                <w:rFonts w:ascii="Arial" w:hAnsi="Arial" w:cs="Arial"/>
                <w:color w:val="000000" w:themeColor="text1"/>
                <w:spacing w:val="-4"/>
                <w:sz w:val="22"/>
                <w:szCs w:val="22"/>
                <w:lang w:val="en-GB"/>
              </w:rPr>
              <w:t>pad;</w:t>
            </w:r>
            <w:proofErr w:type="gramEnd"/>
          </w:p>
          <w:p w14:paraId="2AEBF699" w14:textId="77777777" w:rsidR="001879EA" w:rsidRPr="00AD3660" w:rsidRDefault="001879EA" w:rsidP="00AE2666">
            <w:pPr>
              <w:keepLines/>
              <w:numPr>
                <w:ilvl w:val="1"/>
                <w:numId w:val="11"/>
              </w:numPr>
              <w:spacing w:before="60" w:after="40"/>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reports on the financial standing of the Tenderer, such as profit and loss statements and audited balance sheet for the past years as specified in the </w:t>
            </w:r>
            <w:r w:rsidRPr="00AD3660">
              <w:rPr>
                <w:rFonts w:ascii="Arial" w:hAnsi="Arial" w:cs="Arial"/>
                <w:b/>
                <w:color w:val="000000" w:themeColor="text1"/>
                <w:sz w:val="22"/>
                <w:szCs w:val="22"/>
                <w:lang w:val="en-GB"/>
              </w:rPr>
              <w:t>TDS</w:t>
            </w:r>
            <w:r w:rsidRPr="00AD3660">
              <w:rPr>
                <w:rFonts w:ascii="Arial" w:hAnsi="Arial" w:cs="Arial"/>
                <w:color w:val="000000" w:themeColor="text1"/>
                <w:sz w:val="22"/>
                <w:szCs w:val="22"/>
                <w:lang w:val="en-GB"/>
              </w:rPr>
              <w:t>, substantiated by Audit Reports.</w:t>
            </w:r>
          </w:p>
        </w:tc>
      </w:tr>
      <w:tr w:rsidR="0017787C" w:rsidRPr="00AD3660" w14:paraId="6071BF44" w14:textId="77777777" w:rsidTr="008C0488">
        <w:trPr>
          <w:trHeight w:val="4711"/>
        </w:trPr>
        <w:tc>
          <w:tcPr>
            <w:tcW w:w="2250" w:type="dxa"/>
            <w:gridSpan w:val="2"/>
            <w:tcBorders>
              <w:top w:val="single" w:sz="4" w:space="0" w:color="auto"/>
              <w:left w:val="single" w:sz="4" w:space="0" w:color="auto"/>
              <w:bottom w:val="single" w:sz="4" w:space="0" w:color="auto"/>
              <w:right w:val="single" w:sz="4" w:space="0" w:color="auto"/>
            </w:tcBorders>
          </w:tcPr>
          <w:p w14:paraId="34A8BE86" w14:textId="77777777" w:rsidR="0017787C" w:rsidRPr="00AD3660" w:rsidRDefault="008D50F0" w:rsidP="00BC5EC0">
            <w:pPr>
              <w:pStyle w:val="Heading3"/>
              <w:rPr>
                <w:color w:val="000000" w:themeColor="text1"/>
              </w:rPr>
            </w:pPr>
            <w:bookmarkStart w:id="179" w:name="_Toc485953848"/>
            <w:r w:rsidRPr="00AD3660">
              <w:rPr>
                <w:color w:val="000000" w:themeColor="text1"/>
              </w:rPr>
              <w:lastRenderedPageBreak/>
              <w:t xml:space="preserve">25. </w:t>
            </w:r>
            <w:r w:rsidR="0017787C" w:rsidRPr="00AD3660">
              <w:rPr>
                <w:color w:val="000000" w:themeColor="text1"/>
              </w:rPr>
              <w:t>Validity Period of Tender</w:t>
            </w:r>
            <w:bookmarkEnd w:id="179"/>
          </w:p>
        </w:tc>
        <w:tc>
          <w:tcPr>
            <w:tcW w:w="7100" w:type="dxa"/>
            <w:tcBorders>
              <w:top w:val="single" w:sz="4" w:space="0" w:color="auto"/>
              <w:left w:val="single" w:sz="4" w:space="0" w:color="auto"/>
              <w:right w:val="single" w:sz="4" w:space="0" w:color="auto"/>
            </w:tcBorders>
          </w:tcPr>
          <w:p w14:paraId="48A1F664" w14:textId="77777777" w:rsidR="0017787C" w:rsidRPr="00AD3660" w:rsidRDefault="0017787C" w:rsidP="00AE2666">
            <w:pPr>
              <w:pStyle w:val="Sub-ClauseText"/>
              <w:keepLines/>
              <w:numPr>
                <w:ilvl w:val="0"/>
                <w:numId w:val="47"/>
              </w:numPr>
              <w:spacing w:after="4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Tenders shall remain valid for the period specified in the </w:t>
            </w:r>
            <w:r w:rsidRPr="00AD3660">
              <w:rPr>
                <w:rFonts w:ascii="Arial" w:hAnsi="Arial" w:cs="Arial"/>
                <w:b/>
                <w:color w:val="000000" w:themeColor="text1"/>
                <w:sz w:val="22"/>
                <w:szCs w:val="22"/>
                <w:lang w:val="en-GB"/>
              </w:rPr>
              <w:t>TDS</w:t>
            </w:r>
            <w:r w:rsidRPr="00AD3660">
              <w:rPr>
                <w:rFonts w:ascii="Arial" w:hAnsi="Arial" w:cs="Arial"/>
                <w:color w:val="000000" w:themeColor="text1"/>
                <w:sz w:val="22"/>
                <w:szCs w:val="22"/>
                <w:lang w:val="en-GB"/>
              </w:rPr>
              <w:t xml:space="preserve"> after the date of Tender submission deadline prescribed by the Procuring Entity. </w:t>
            </w:r>
            <w:r w:rsidRPr="00AD3660">
              <w:rPr>
                <w:rFonts w:ascii="Arial" w:hAnsi="Arial" w:cs="Arial"/>
                <w:bCs/>
                <w:color w:val="000000" w:themeColor="text1"/>
                <w:sz w:val="22"/>
                <w:szCs w:val="22"/>
                <w:lang w:val="en-GB"/>
              </w:rPr>
              <w:t xml:space="preserve">A Tender valid for a period shorter than that specified shall be considered as </w:t>
            </w:r>
            <w:r w:rsidRPr="00AD3660">
              <w:rPr>
                <w:rFonts w:ascii="Arial" w:hAnsi="Arial" w:cs="Arial"/>
                <w:color w:val="000000" w:themeColor="text1"/>
                <w:sz w:val="22"/>
                <w:szCs w:val="22"/>
                <w:lang w:val="en-GB"/>
              </w:rPr>
              <w:t>non-responsive.</w:t>
            </w:r>
          </w:p>
          <w:p w14:paraId="087640C2" w14:textId="77777777" w:rsidR="0017787C" w:rsidRPr="00AD3660" w:rsidRDefault="0017787C" w:rsidP="00AE2666">
            <w:pPr>
              <w:pStyle w:val="Sub-ClauseText"/>
              <w:keepLines/>
              <w:numPr>
                <w:ilvl w:val="0"/>
                <w:numId w:val="47"/>
              </w:numPr>
              <w:spacing w:after="4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In exceptional circumstances, prior to the expiration of the Tender Validity period, the Procuring Entity may solicit all the Tenderers’ consent to an extension of the period of validity of their </w:t>
            </w:r>
            <w:proofErr w:type="gramStart"/>
            <w:r w:rsidRPr="00AD3660">
              <w:rPr>
                <w:rFonts w:ascii="Arial" w:hAnsi="Arial" w:cs="Arial"/>
                <w:color w:val="000000" w:themeColor="text1"/>
                <w:sz w:val="22"/>
                <w:szCs w:val="22"/>
                <w:lang w:val="en-GB"/>
              </w:rPr>
              <w:t>Tenders;</w:t>
            </w:r>
            <w:proofErr w:type="gramEnd"/>
            <w:r w:rsidRPr="00AD3660">
              <w:rPr>
                <w:rFonts w:ascii="Arial" w:hAnsi="Arial" w:cs="Arial"/>
                <w:color w:val="000000" w:themeColor="text1"/>
                <w:sz w:val="22"/>
                <w:szCs w:val="22"/>
                <w:lang w:val="en-GB"/>
              </w:rPr>
              <w:t xml:space="preserve"> provided that those Tenderers have passed the preliminary examination as stated under ITT Sub Clause 3</w:t>
            </w:r>
            <w:r w:rsidR="00037D75" w:rsidRPr="00AD3660">
              <w:rPr>
                <w:rFonts w:ascii="Arial" w:hAnsi="Arial" w:cs="Arial"/>
                <w:color w:val="000000" w:themeColor="text1"/>
                <w:sz w:val="22"/>
                <w:szCs w:val="22"/>
                <w:lang w:val="en-GB"/>
              </w:rPr>
              <w:t>9</w:t>
            </w:r>
            <w:r w:rsidRPr="00AD3660">
              <w:rPr>
                <w:rFonts w:ascii="Arial" w:hAnsi="Arial" w:cs="Arial"/>
                <w:color w:val="000000" w:themeColor="text1"/>
                <w:sz w:val="22"/>
                <w:szCs w:val="22"/>
                <w:lang w:val="en-GB"/>
              </w:rPr>
              <w:t xml:space="preserve">.2. </w:t>
            </w:r>
          </w:p>
          <w:p w14:paraId="3B9F1191" w14:textId="77777777" w:rsidR="0017787C" w:rsidRPr="00AD3660" w:rsidRDefault="0017787C" w:rsidP="00AE2666">
            <w:pPr>
              <w:pStyle w:val="Sub-ClauseText"/>
              <w:keepLines/>
              <w:numPr>
                <w:ilvl w:val="0"/>
                <w:numId w:val="47"/>
              </w:numPr>
              <w:spacing w:after="40"/>
              <w:ind w:left="648" w:hanging="673"/>
              <w:rPr>
                <w:rFonts w:ascii="Arial" w:hAnsi="Arial" w:cs="Arial"/>
                <w:color w:val="000000" w:themeColor="text1"/>
                <w:sz w:val="21"/>
                <w:szCs w:val="21"/>
                <w:lang w:val="en-GB"/>
              </w:rPr>
            </w:pPr>
            <w:r w:rsidRPr="00AD3660">
              <w:rPr>
                <w:rFonts w:ascii="Arial" w:hAnsi="Arial" w:cs="Arial"/>
                <w:bCs/>
                <w:color w:val="000000" w:themeColor="text1"/>
                <w:sz w:val="22"/>
                <w:szCs w:val="22"/>
                <w:lang w:val="en-GB"/>
              </w:rPr>
              <w:t>The request and the responses shall be made in writing. Validity of the Tender Security provided under ITT Clause 2</w:t>
            </w:r>
            <w:r w:rsidR="001D2490" w:rsidRPr="00AD3660">
              <w:rPr>
                <w:rFonts w:ascii="Arial" w:hAnsi="Arial" w:cs="Arial"/>
                <w:bCs/>
                <w:color w:val="000000" w:themeColor="text1"/>
                <w:sz w:val="22"/>
                <w:szCs w:val="22"/>
                <w:lang w:val="en-GB"/>
              </w:rPr>
              <w:t>5</w:t>
            </w:r>
            <w:r w:rsidRPr="00AD3660">
              <w:rPr>
                <w:rFonts w:ascii="Arial" w:hAnsi="Arial" w:cs="Arial"/>
                <w:bCs/>
                <w:color w:val="000000" w:themeColor="text1"/>
                <w:sz w:val="22"/>
                <w:szCs w:val="22"/>
                <w:lang w:val="en-GB"/>
              </w:rPr>
              <w:t xml:space="preserve">.2 shall also be suitably extended for </w:t>
            </w:r>
            <w:proofErr w:type="gramStart"/>
            <w:r w:rsidRPr="00AD3660">
              <w:rPr>
                <w:rFonts w:ascii="Arial" w:hAnsi="Arial" w:cs="Arial"/>
                <w:bCs/>
                <w:color w:val="000000" w:themeColor="text1"/>
                <w:sz w:val="22"/>
                <w:szCs w:val="22"/>
                <w:lang w:val="en-GB"/>
              </w:rPr>
              <w:t>twenty eight</w:t>
            </w:r>
            <w:proofErr w:type="gramEnd"/>
            <w:r w:rsidRPr="00AD3660">
              <w:rPr>
                <w:rFonts w:ascii="Arial" w:hAnsi="Arial" w:cs="Arial"/>
                <w:bCs/>
                <w:color w:val="000000" w:themeColor="text1"/>
                <w:sz w:val="22"/>
                <w:szCs w:val="22"/>
                <w:lang w:val="en-GB"/>
              </w:rPr>
              <w:t xml:space="preserve"> (28) days beyond the new date for the expiry of the Tender Validity. If a Tenderer does not respond or refuses the request it shall not forfeit its Tender Security, but its Tender shall no longer be considered in the evaluation proceedings. A Tenderer agreeing to the request will not be required or permitted to modify its Tender.</w:t>
            </w:r>
          </w:p>
        </w:tc>
      </w:tr>
      <w:tr w:rsidR="00DF046A" w:rsidRPr="00AD3660" w14:paraId="646FBD18" w14:textId="77777777" w:rsidTr="008C0488">
        <w:trPr>
          <w:trHeight w:val="1188"/>
        </w:trPr>
        <w:tc>
          <w:tcPr>
            <w:tcW w:w="2250" w:type="dxa"/>
            <w:gridSpan w:val="2"/>
            <w:tcBorders>
              <w:top w:val="single" w:sz="4" w:space="0" w:color="auto"/>
              <w:left w:val="single" w:sz="4" w:space="0" w:color="auto"/>
              <w:bottom w:val="single" w:sz="4" w:space="0" w:color="auto"/>
              <w:right w:val="single" w:sz="4" w:space="0" w:color="auto"/>
            </w:tcBorders>
          </w:tcPr>
          <w:p w14:paraId="06C37A82" w14:textId="77777777" w:rsidR="00DF046A" w:rsidRPr="00AD3660" w:rsidRDefault="008D50F0" w:rsidP="00BC5EC0">
            <w:pPr>
              <w:pStyle w:val="Heading3"/>
              <w:rPr>
                <w:color w:val="000000" w:themeColor="text1"/>
              </w:rPr>
            </w:pPr>
            <w:bookmarkStart w:id="180" w:name="_Toc485953849"/>
            <w:r w:rsidRPr="00AD3660">
              <w:rPr>
                <w:color w:val="000000" w:themeColor="text1"/>
              </w:rPr>
              <w:t xml:space="preserve">26. </w:t>
            </w:r>
            <w:r w:rsidR="00DF046A" w:rsidRPr="00AD3660">
              <w:rPr>
                <w:color w:val="000000" w:themeColor="text1"/>
              </w:rPr>
              <w:t>Tender Security</w:t>
            </w:r>
            <w:bookmarkEnd w:id="180"/>
          </w:p>
        </w:tc>
        <w:tc>
          <w:tcPr>
            <w:tcW w:w="7100" w:type="dxa"/>
            <w:tcBorders>
              <w:top w:val="single" w:sz="4" w:space="0" w:color="auto"/>
              <w:left w:val="single" w:sz="4" w:space="0" w:color="auto"/>
              <w:bottom w:val="single" w:sz="4" w:space="0" w:color="auto"/>
              <w:right w:val="single" w:sz="4" w:space="0" w:color="auto"/>
            </w:tcBorders>
          </w:tcPr>
          <w:p w14:paraId="143F88CC" w14:textId="77777777" w:rsidR="00DF046A" w:rsidRPr="00AD3660" w:rsidRDefault="00DF046A" w:rsidP="00AE2666">
            <w:pPr>
              <w:pStyle w:val="Sub-ClauseText"/>
              <w:keepLines/>
              <w:numPr>
                <w:ilvl w:val="0"/>
                <w:numId w:val="57"/>
              </w:numPr>
              <w:tabs>
                <w:tab w:val="clear" w:pos="846"/>
              </w:tabs>
              <w:ind w:left="695" w:hanging="695"/>
              <w:rPr>
                <w:b/>
                <w:color w:val="000000" w:themeColor="text1"/>
                <w:sz w:val="22"/>
                <w:szCs w:val="22"/>
                <w:lang w:val="en-GB"/>
              </w:rPr>
            </w:pPr>
            <w:r w:rsidRPr="00AD3660">
              <w:rPr>
                <w:rFonts w:ascii="Arial" w:hAnsi="Arial" w:cs="Arial"/>
                <w:color w:val="000000" w:themeColor="text1"/>
                <w:sz w:val="22"/>
                <w:szCs w:val="22"/>
                <w:lang w:val="en-GB"/>
              </w:rPr>
              <w:t xml:space="preserve">Tenderer shall furnish as part of its Tender, in favour of the Procuring Entity or as otherwise directed on account of the Tenderer, a Tender Security in original form (not copy) and in the amount, </w:t>
            </w:r>
            <w:r w:rsidRPr="00AD3660">
              <w:rPr>
                <w:rFonts w:ascii="Arial" w:hAnsi="Arial" w:cs="Arial"/>
                <w:bCs/>
                <w:color w:val="000000" w:themeColor="text1"/>
                <w:sz w:val="22"/>
                <w:szCs w:val="22"/>
                <w:lang w:val="en-GB"/>
              </w:rPr>
              <w:t>as specified in the</w:t>
            </w:r>
            <w:r w:rsidRPr="00AD3660">
              <w:rPr>
                <w:rFonts w:ascii="Arial" w:hAnsi="Arial" w:cs="Arial"/>
                <w:b/>
                <w:color w:val="000000" w:themeColor="text1"/>
                <w:sz w:val="22"/>
                <w:szCs w:val="22"/>
                <w:lang w:val="en-GB"/>
              </w:rPr>
              <w:t xml:space="preserve"> TDS.</w:t>
            </w:r>
          </w:p>
        </w:tc>
      </w:tr>
      <w:tr w:rsidR="00DF046A" w:rsidRPr="00AD3660" w14:paraId="514FA980" w14:textId="77777777" w:rsidTr="008C0488">
        <w:trPr>
          <w:trHeight w:val="927"/>
        </w:trPr>
        <w:tc>
          <w:tcPr>
            <w:tcW w:w="2250" w:type="dxa"/>
            <w:gridSpan w:val="2"/>
            <w:tcBorders>
              <w:top w:val="single" w:sz="4" w:space="0" w:color="auto"/>
              <w:left w:val="single" w:sz="4" w:space="0" w:color="auto"/>
              <w:bottom w:val="single" w:sz="4" w:space="0" w:color="auto"/>
              <w:right w:val="single" w:sz="4" w:space="0" w:color="auto"/>
            </w:tcBorders>
          </w:tcPr>
          <w:p w14:paraId="2DB62A65" w14:textId="77777777" w:rsidR="00DF046A" w:rsidRPr="00AD3660" w:rsidRDefault="008D50F0" w:rsidP="00BC5EC0">
            <w:pPr>
              <w:pStyle w:val="Heading3"/>
              <w:rPr>
                <w:color w:val="000000" w:themeColor="text1"/>
              </w:rPr>
            </w:pPr>
            <w:bookmarkStart w:id="181" w:name="_Toc485953850"/>
            <w:r w:rsidRPr="00AD3660">
              <w:rPr>
                <w:color w:val="000000" w:themeColor="text1"/>
              </w:rPr>
              <w:t xml:space="preserve">27. </w:t>
            </w:r>
            <w:r w:rsidR="00DF046A" w:rsidRPr="00AD3660">
              <w:rPr>
                <w:color w:val="000000" w:themeColor="text1"/>
              </w:rPr>
              <w:t>Form of Tender Security</w:t>
            </w:r>
            <w:bookmarkEnd w:id="181"/>
          </w:p>
        </w:tc>
        <w:tc>
          <w:tcPr>
            <w:tcW w:w="7100" w:type="dxa"/>
            <w:tcBorders>
              <w:top w:val="single" w:sz="4" w:space="0" w:color="auto"/>
              <w:left w:val="single" w:sz="4" w:space="0" w:color="auto"/>
              <w:bottom w:val="single" w:sz="4" w:space="0" w:color="auto"/>
              <w:right w:val="single" w:sz="4" w:space="0" w:color="auto"/>
            </w:tcBorders>
          </w:tcPr>
          <w:p w14:paraId="40853504" w14:textId="77777777" w:rsidR="00DF046A" w:rsidRPr="00AD3660" w:rsidRDefault="00DF046A" w:rsidP="00AE2666">
            <w:pPr>
              <w:pStyle w:val="ListParagraph"/>
              <w:keepLines/>
              <w:numPr>
                <w:ilvl w:val="0"/>
                <w:numId w:val="58"/>
              </w:numPr>
              <w:spacing w:before="120" w:after="120"/>
              <w:ind w:left="695" w:hanging="695"/>
              <w:jc w:val="both"/>
              <w:rPr>
                <w:b/>
                <w:color w:val="000000" w:themeColor="text1"/>
                <w:sz w:val="32"/>
                <w:lang w:val="en-GB"/>
              </w:rPr>
            </w:pPr>
            <w:r w:rsidRPr="00AD3660">
              <w:rPr>
                <w:rFonts w:ascii="Arial" w:hAnsi="Arial" w:cs="Arial"/>
                <w:color w:val="000000" w:themeColor="text1"/>
                <w:sz w:val="22"/>
                <w:szCs w:val="22"/>
                <w:lang w:val="en-GB"/>
              </w:rPr>
              <w:t>The Tender Security shall be at the Tenderer’s option, be either in the form of a Bank Draft or Pay Order</w:t>
            </w:r>
            <w:r w:rsidR="00204996" w:rsidRPr="00AD3660">
              <w:rPr>
                <w:rFonts w:ascii="Arial" w:hAnsi="Arial" w:cs="Arial"/>
                <w:color w:val="000000" w:themeColor="text1"/>
                <w:sz w:val="22"/>
                <w:szCs w:val="22"/>
                <w:lang w:val="en-GB"/>
              </w:rPr>
              <w:t xml:space="preserve"> or Bank Guarantee i</w:t>
            </w:r>
            <w:r w:rsidR="003E3885" w:rsidRPr="00AD3660">
              <w:rPr>
                <w:rFonts w:ascii="Arial" w:hAnsi="Arial" w:cs="Arial"/>
                <w:color w:val="000000" w:themeColor="text1"/>
                <w:sz w:val="22"/>
                <w:szCs w:val="22"/>
                <w:lang w:val="en-GB"/>
              </w:rPr>
              <w:t>ssued by any scheduled B</w:t>
            </w:r>
            <w:r w:rsidR="00AA1D0F" w:rsidRPr="00AD3660">
              <w:rPr>
                <w:rFonts w:ascii="Arial" w:hAnsi="Arial" w:cs="Arial"/>
                <w:color w:val="000000" w:themeColor="text1"/>
                <w:sz w:val="22"/>
                <w:szCs w:val="22"/>
                <w:lang w:val="en-GB"/>
              </w:rPr>
              <w:t>ank of B</w:t>
            </w:r>
            <w:r w:rsidR="00204996" w:rsidRPr="00AD3660">
              <w:rPr>
                <w:rFonts w:ascii="Arial" w:hAnsi="Arial" w:cs="Arial"/>
                <w:color w:val="000000" w:themeColor="text1"/>
                <w:sz w:val="22"/>
                <w:szCs w:val="22"/>
                <w:lang w:val="en-GB"/>
              </w:rPr>
              <w:t>angladesh</w:t>
            </w:r>
            <w:r w:rsidR="008868A1" w:rsidRPr="00AD3660">
              <w:rPr>
                <w:rFonts w:ascii="Arial" w:hAnsi="Arial" w:cs="Arial"/>
                <w:color w:val="000000" w:themeColor="text1"/>
                <w:sz w:val="22"/>
                <w:szCs w:val="22"/>
                <w:lang w:val="en-GB"/>
              </w:rPr>
              <w:t xml:space="preserve"> and, shall remain valid for at least </w:t>
            </w:r>
            <w:proofErr w:type="gramStart"/>
            <w:r w:rsidR="008868A1" w:rsidRPr="00AD3660">
              <w:rPr>
                <w:rFonts w:ascii="Arial" w:hAnsi="Arial" w:cs="Arial"/>
                <w:color w:val="000000" w:themeColor="text1"/>
                <w:sz w:val="22"/>
                <w:szCs w:val="22"/>
                <w:lang w:val="en-GB"/>
              </w:rPr>
              <w:t>twenty eight</w:t>
            </w:r>
            <w:proofErr w:type="gramEnd"/>
            <w:r w:rsidR="008868A1" w:rsidRPr="00AD3660">
              <w:rPr>
                <w:rFonts w:ascii="Arial" w:hAnsi="Arial" w:cs="Arial"/>
                <w:color w:val="000000" w:themeColor="text1"/>
                <w:sz w:val="22"/>
                <w:szCs w:val="22"/>
                <w:lang w:val="en-GB"/>
              </w:rPr>
              <w:t xml:space="preserve"> (28) days beyond the expiry date of the Tender Validity</w:t>
            </w:r>
            <w:r w:rsidRPr="00AD3660">
              <w:rPr>
                <w:rFonts w:ascii="Arial" w:hAnsi="Arial" w:cs="Arial"/>
                <w:color w:val="000000" w:themeColor="text1"/>
                <w:sz w:val="22"/>
                <w:szCs w:val="22"/>
                <w:lang w:val="en-GB"/>
              </w:rPr>
              <w:t>.</w:t>
            </w:r>
          </w:p>
        </w:tc>
      </w:tr>
      <w:tr w:rsidR="003C45F7" w:rsidRPr="00AD3660" w14:paraId="747A3BF0" w14:textId="77777777" w:rsidTr="001D2A9F">
        <w:trPr>
          <w:trHeight w:val="744"/>
        </w:trPr>
        <w:tc>
          <w:tcPr>
            <w:tcW w:w="2250" w:type="dxa"/>
            <w:gridSpan w:val="2"/>
            <w:vMerge w:val="restart"/>
            <w:tcBorders>
              <w:top w:val="single" w:sz="4" w:space="0" w:color="auto"/>
              <w:left w:val="single" w:sz="4" w:space="0" w:color="auto"/>
              <w:right w:val="single" w:sz="4" w:space="0" w:color="auto"/>
            </w:tcBorders>
          </w:tcPr>
          <w:p w14:paraId="7826858A" w14:textId="77777777" w:rsidR="003C45F7" w:rsidRPr="00AD3660" w:rsidRDefault="003C45F7" w:rsidP="00BC5EC0">
            <w:pPr>
              <w:pStyle w:val="Heading3"/>
              <w:rPr>
                <w:color w:val="000000" w:themeColor="text1"/>
              </w:rPr>
            </w:pPr>
            <w:bookmarkStart w:id="182" w:name="_Toc485953851"/>
            <w:r w:rsidRPr="00AD3660">
              <w:rPr>
                <w:color w:val="000000" w:themeColor="text1"/>
              </w:rPr>
              <w:t>28. Return of Tender Security</w:t>
            </w:r>
            <w:bookmarkEnd w:id="182"/>
          </w:p>
        </w:tc>
        <w:tc>
          <w:tcPr>
            <w:tcW w:w="7100" w:type="dxa"/>
            <w:tcBorders>
              <w:top w:val="single" w:sz="4" w:space="0" w:color="auto"/>
              <w:left w:val="single" w:sz="4" w:space="0" w:color="auto"/>
              <w:bottom w:val="single" w:sz="4" w:space="0" w:color="auto"/>
              <w:right w:val="single" w:sz="4" w:space="0" w:color="auto"/>
            </w:tcBorders>
          </w:tcPr>
          <w:p w14:paraId="78DDEA80" w14:textId="77777777" w:rsidR="003C45F7" w:rsidRPr="00AD3660" w:rsidRDefault="003C45F7" w:rsidP="00AE2666">
            <w:pPr>
              <w:pStyle w:val="Sub-ClauseText"/>
              <w:keepLines/>
              <w:numPr>
                <w:ilvl w:val="0"/>
                <w:numId w:val="59"/>
              </w:numPr>
              <w:spacing w:before="80" w:afterLines="80" w:after="192"/>
              <w:ind w:hanging="720"/>
              <w:rPr>
                <w:b/>
                <w:color w:val="000000" w:themeColor="text1"/>
                <w:sz w:val="22"/>
                <w:szCs w:val="22"/>
                <w:lang w:val="en-GB"/>
              </w:rPr>
            </w:pPr>
            <w:r w:rsidRPr="00AD3660">
              <w:rPr>
                <w:rFonts w:ascii="Arial" w:hAnsi="Arial" w:cs="Arial"/>
                <w:color w:val="000000" w:themeColor="text1"/>
                <w:sz w:val="22"/>
                <w:szCs w:val="22"/>
                <w:lang w:val="en-GB"/>
              </w:rPr>
              <w:t>No Tender Security shall be returned to the Tenderers before contract signing.</w:t>
            </w:r>
          </w:p>
        </w:tc>
      </w:tr>
      <w:tr w:rsidR="003C45F7" w:rsidRPr="00AD3660" w14:paraId="03F9174C" w14:textId="77777777" w:rsidTr="001D2A9F">
        <w:trPr>
          <w:trHeight w:val="1327"/>
        </w:trPr>
        <w:tc>
          <w:tcPr>
            <w:tcW w:w="2250" w:type="dxa"/>
            <w:gridSpan w:val="2"/>
            <w:vMerge/>
            <w:tcBorders>
              <w:left w:val="single" w:sz="4" w:space="0" w:color="auto"/>
              <w:right w:val="single" w:sz="4" w:space="0" w:color="auto"/>
            </w:tcBorders>
          </w:tcPr>
          <w:p w14:paraId="105A67BE" w14:textId="77777777" w:rsidR="003C45F7" w:rsidRPr="00AD3660" w:rsidRDefault="003C45F7" w:rsidP="00BC5EC0">
            <w:pPr>
              <w:pStyle w:val="Heading3"/>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774A99BE" w14:textId="77777777" w:rsidR="003C45F7" w:rsidRPr="00AD3660" w:rsidRDefault="003C45F7" w:rsidP="00AE2666">
            <w:pPr>
              <w:pStyle w:val="Sub-ClauseText"/>
              <w:keepLines/>
              <w:numPr>
                <w:ilvl w:val="0"/>
                <w:numId w:val="59"/>
              </w:numPr>
              <w:spacing w:before="80" w:afterLines="80" w:after="192"/>
              <w:ind w:hanging="720"/>
              <w:rPr>
                <w:rFonts w:ascii="Arial" w:hAnsi="Arial" w:cs="Arial"/>
                <w:color w:val="000000" w:themeColor="text1"/>
                <w:sz w:val="22"/>
                <w:szCs w:val="22"/>
                <w:lang w:val="en-GB"/>
              </w:rPr>
            </w:pPr>
            <w:r w:rsidRPr="00AD3660">
              <w:rPr>
                <w:rFonts w:ascii="Arial" w:hAnsi="Arial" w:cs="Arial"/>
                <w:bCs/>
                <w:color w:val="000000" w:themeColor="text1"/>
                <w:sz w:val="22"/>
                <w:szCs w:val="22"/>
                <w:lang w:val="en-GB"/>
              </w:rPr>
              <w:t xml:space="preserve">Unsuccessful Tenderer’s Tender Security will be discharged or returned as soon as possible but within twenty-eight (28) days after the expiry of the   Tender Validity period as stated </w:t>
            </w:r>
            <w:proofErr w:type="gramStart"/>
            <w:r w:rsidRPr="00AD3660">
              <w:rPr>
                <w:rFonts w:ascii="Arial" w:hAnsi="Arial" w:cs="Arial"/>
                <w:bCs/>
                <w:color w:val="000000" w:themeColor="text1"/>
                <w:sz w:val="22"/>
                <w:szCs w:val="22"/>
                <w:lang w:val="en-GB"/>
              </w:rPr>
              <w:t>under  ITT</w:t>
            </w:r>
            <w:proofErr w:type="gramEnd"/>
            <w:r w:rsidRPr="00AD3660">
              <w:rPr>
                <w:rFonts w:ascii="Arial" w:hAnsi="Arial" w:cs="Arial"/>
                <w:bCs/>
                <w:color w:val="000000" w:themeColor="text1"/>
                <w:sz w:val="22"/>
                <w:szCs w:val="22"/>
                <w:lang w:val="en-GB"/>
              </w:rPr>
              <w:t xml:space="preserve"> Sub Clauses 25.1.</w:t>
            </w:r>
          </w:p>
        </w:tc>
      </w:tr>
      <w:tr w:rsidR="003C45F7" w:rsidRPr="00AD3660" w14:paraId="7E07BB44" w14:textId="77777777" w:rsidTr="001D2A9F">
        <w:trPr>
          <w:trHeight w:val="197"/>
        </w:trPr>
        <w:tc>
          <w:tcPr>
            <w:tcW w:w="2250" w:type="dxa"/>
            <w:gridSpan w:val="2"/>
            <w:vMerge/>
            <w:tcBorders>
              <w:left w:val="single" w:sz="4" w:space="0" w:color="auto"/>
              <w:bottom w:val="single" w:sz="4" w:space="0" w:color="auto"/>
              <w:right w:val="single" w:sz="4" w:space="0" w:color="auto"/>
            </w:tcBorders>
          </w:tcPr>
          <w:p w14:paraId="05FF6919" w14:textId="77777777" w:rsidR="003C45F7" w:rsidRPr="00AD3660" w:rsidRDefault="003C45F7" w:rsidP="00BC5EC0">
            <w:pPr>
              <w:pStyle w:val="Heading3"/>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326F972F" w14:textId="77777777" w:rsidR="003C45F7" w:rsidRPr="00AD3660" w:rsidRDefault="003C45F7" w:rsidP="00AE2666">
            <w:pPr>
              <w:pStyle w:val="Sub-ClauseText"/>
              <w:keepLines/>
              <w:numPr>
                <w:ilvl w:val="0"/>
                <w:numId w:val="59"/>
              </w:numPr>
              <w:spacing w:before="80" w:afterLines="80" w:after="192"/>
              <w:ind w:hanging="720"/>
              <w:rPr>
                <w:rFonts w:ascii="Arial" w:hAnsi="Arial" w:cs="Arial"/>
                <w:color w:val="000000" w:themeColor="text1"/>
                <w:sz w:val="22"/>
                <w:szCs w:val="22"/>
                <w:lang w:val="en-GB"/>
              </w:rPr>
            </w:pPr>
            <w:r w:rsidRPr="00AD3660">
              <w:rPr>
                <w:rFonts w:ascii="Arial" w:hAnsi="Arial" w:cs="Arial"/>
                <w:bCs/>
                <w:color w:val="000000" w:themeColor="text1"/>
                <w:sz w:val="22"/>
                <w:szCs w:val="22"/>
                <w:lang w:val="en-GB"/>
              </w:rPr>
              <w:t>The Tender Security of the successful Tenderer will be discharged upon the Tenderer’s furnishing of the performance security and signing of the Contract Agreement.</w:t>
            </w:r>
          </w:p>
        </w:tc>
      </w:tr>
      <w:tr w:rsidR="00DF046A" w:rsidRPr="00AD3660" w14:paraId="62B23F1F" w14:textId="77777777" w:rsidTr="008C0488">
        <w:trPr>
          <w:trHeight w:val="3502"/>
        </w:trPr>
        <w:tc>
          <w:tcPr>
            <w:tcW w:w="2250" w:type="dxa"/>
            <w:gridSpan w:val="2"/>
            <w:tcBorders>
              <w:top w:val="single" w:sz="4" w:space="0" w:color="auto"/>
              <w:left w:val="single" w:sz="4" w:space="0" w:color="auto"/>
              <w:bottom w:val="single" w:sz="4" w:space="0" w:color="auto"/>
              <w:right w:val="single" w:sz="4" w:space="0" w:color="auto"/>
            </w:tcBorders>
          </w:tcPr>
          <w:p w14:paraId="09A80DB4" w14:textId="77777777" w:rsidR="00DF046A" w:rsidRPr="00AD3660" w:rsidRDefault="008D50F0" w:rsidP="00BC5EC0">
            <w:pPr>
              <w:pStyle w:val="Heading3"/>
              <w:rPr>
                <w:color w:val="000000" w:themeColor="text1"/>
                <w:sz w:val="32"/>
              </w:rPr>
            </w:pPr>
            <w:bookmarkStart w:id="183" w:name="_Toc485953852"/>
            <w:r w:rsidRPr="00AD3660">
              <w:rPr>
                <w:color w:val="000000" w:themeColor="text1"/>
              </w:rPr>
              <w:lastRenderedPageBreak/>
              <w:t xml:space="preserve">29. </w:t>
            </w:r>
            <w:r w:rsidR="00DF046A" w:rsidRPr="00AD3660">
              <w:rPr>
                <w:color w:val="000000" w:themeColor="text1"/>
              </w:rPr>
              <w:t>Forfeiture of Tender Security</w:t>
            </w:r>
            <w:bookmarkEnd w:id="183"/>
          </w:p>
        </w:tc>
        <w:tc>
          <w:tcPr>
            <w:tcW w:w="7100" w:type="dxa"/>
            <w:tcBorders>
              <w:top w:val="single" w:sz="4" w:space="0" w:color="auto"/>
              <w:left w:val="single" w:sz="4" w:space="0" w:color="auto"/>
              <w:bottom w:val="single" w:sz="4" w:space="0" w:color="auto"/>
              <w:right w:val="single" w:sz="4" w:space="0" w:color="auto"/>
            </w:tcBorders>
          </w:tcPr>
          <w:p w14:paraId="0F225862" w14:textId="77777777" w:rsidR="00DF046A" w:rsidRPr="00AD3660" w:rsidRDefault="00DF046A" w:rsidP="00AE2666">
            <w:pPr>
              <w:pStyle w:val="Sub-ClauseText"/>
              <w:keepLines/>
              <w:numPr>
                <w:ilvl w:val="0"/>
                <w:numId w:val="60"/>
              </w:numPr>
              <w:ind w:left="695" w:hanging="72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 </w:t>
            </w:r>
            <w:proofErr w:type="gramStart"/>
            <w:r w:rsidRPr="00AD3660">
              <w:rPr>
                <w:rFonts w:ascii="Arial" w:hAnsi="Arial" w:cs="Arial"/>
                <w:color w:val="000000" w:themeColor="text1"/>
                <w:sz w:val="22"/>
                <w:szCs w:val="22"/>
                <w:lang w:val="en-GB"/>
              </w:rPr>
              <w:t>Security  may</w:t>
            </w:r>
            <w:proofErr w:type="gramEnd"/>
            <w:r w:rsidRPr="00AD3660">
              <w:rPr>
                <w:rFonts w:ascii="Arial" w:hAnsi="Arial" w:cs="Arial"/>
                <w:color w:val="000000" w:themeColor="text1"/>
                <w:sz w:val="22"/>
                <w:szCs w:val="22"/>
                <w:lang w:val="en-GB"/>
              </w:rPr>
              <w:t xml:space="preserve"> </w:t>
            </w:r>
            <w:proofErr w:type="gramStart"/>
            <w:r w:rsidRPr="00AD3660">
              <w:rPr>
                <w:rFonts w:ascii="Arial" w:hAnsi="Arial" w:cs="Arial"/>
                <w:color w:val="000000" w:themeColor="text1"/>
                <w:sz w:val="22"/>
                <w:szCs w:val="22"/>
                <w:lang w:val="en-GB"/>
              </w:rPr>
              <w:t>be  forfeited</w:t>
            </w:r>
            <w:proofErr w:type="gramEnd"/>
            <w:r w:rsidRPr="00AD3660">
              <w:rPr>
                <w:rFonts w:ascii="Arial" w:hAnsi="Arial" w:cs="Arial"/>
                <w:color w:val="000000" w:themeColor="text1"/>
                <w:sz w:val="22"/>
                <w:szCs w:val="22"/>
                <w:lang w:val="en-GB"/>
              </w:rPr>
              <w:t>, if a Tenderer:</w:t>
            </w:r>
          </w:p>
          <w:p w14:paraId="33A55E9A" w14:textId="77777777" w:rsidR="00DF046A" w:rsidRPr="00AD3660" w:rsidRDefault="00DF046A" w:rsidP="00AE2666">
            <w:pPr>
              <w:keepLines/>
              <w:numPr>
                <w:ilvl w:val="0"/>
                <w:numId w:val="16"/>
              </w:numPr>
              <w:tabs>
                <w:tab w:val="num" w:pos="1205"/>
              </w:tabs>
              <w:ind w:left="1209" w:hanging="446"/>
              <w:jc w:val="both"/>
              <w:rPr>
                <w:rFonts w:ascii="Arial" w:eastAsia="Times New Roman" w:hAnsi="Arial" w:cs="Arial"/>
                <w:color w:val="000000" w:themeColor="text1"/>
                <w:spacing w:val="-4"/>
                <w:sz w:val="22"/>
                <w:szCs w:val="22"/>
                <w:lang w:val="en-GB" w:eastAsia="en-US"/>
              </w:rPr>
            </w:pPr>
            <w:bookmarkStart w:id="184" w:name="_Toc50198963"/>
            <w:bookmarkStart w:id="185" w:name="_Toc50259458"/>
            <w:bookmarkStart w:id="186" w:name="_Toc438267890"/>
            <w:r w:rsidRPr="00AD3660">
              <w:rPr>
                <w:rFonts w:ascii="Arial" w:eastAsia="Times New Roman" w:hAnsi="Arial" w:cs="Arial"/>
                <w:color w:val="000000" w:themeColor="text1"/>
                <w:spacing w:val="-4"/>
                <w:sz w:val="22"/>
                <w:szCs w:val="22"/>
                <w:lang w:val="en-GB" w:eastAsia="en-US"/>
              </w:rPr>
              <w:t xml:space="preserve">withdraws its Tender after opening of Tenders but within the validity of the </w:t>
            </w:r>
            <w:proofErr w:type="gramStart"/>
            <w:r w:rsidRPr="00AD3660">
              <w:rPr>
                <w:rFonts w:ascii="Arial" w:eastAsia="Times New Roman" w:hAnsi="Arial" w:cs="Arial"/>
                <w:color w:val="000000" w:themeColor="text1"/>
                <w:spacing w:val="-4"/>
                <w:sz w:val="22"/>
                <w:szCs w:val="22"/>
                <w:lang w:val="en-GB" w:eastAsia="en-US"/>
              </w:rPr>
              <w:t>Tender  as</w:t>
            </w:r>
            <w:proofErr w:type="gramEnd"/>
            <w:r w:rsidRPr="00AD3660">
              <w:rPr>
                <w:rFonts w:ascii="Arial" w:eastAsia="Times New Roman" w:hAnsi="Arial" w:cs="Arial"/>
                <w:color w:val="000000" w:themeColor="text1"/>
                <w:spacing w:val="-4"/>
                <w:sz w:val="22"/>
                <w:szCs w:val="22"/>
                <w:lang w:val="en-GB" w:eastAsia="en-US"/>
              </w:rPr>
              <w:t xml:space="preserve"> stated under ITT Clause </w:t>
            </w:r>
            <w:proofErr w:type="gramStart"/>
            <w:r w:rsidRPr="00AD3660">
              <w:rPr>
                <w:rFonts w:ascii="Arial" w:eastAsia="Times New Roman" w:hAnsi="Arial" w:cs="Arial"/>
                <w:color w:val="000000" w:themeColor="text1"/>
                <w:spacing w:val="-4"/>
                <w:sz w:val="22"/>
                <w:szCs w:val="22"/>
                <w:lang w:val="en-GB" w:eastAsia="en-US"/>
              </w:rPr>
              <w:t>2</w:t>
            </w:r>
            <w:r w:rsidR="00674EF3" w:rsidRPr="00AD3660">
              <w:rPr>
                <w:rFonts w:ascii="Arial" w:eastAsia="Times New Roman" w:hAnsi="Arial" w:cs="Arial"/>
                <w:color w:val="000000" w:themeColor="text1"/>
                <w:spacing w:val="-4"/>
                <w:sz w:val="22"/>
                <w:szCs w:val="22"/>
                <w:lang w:val="en-GB" w:eastAsia="en-US"/>
              </w:rPr>
              <w:t>5</w:t>
            </w:r>
            <w:r w:rsidRPr="00AD3660">
              <w:rPr>
                <w:rFonts w:ascii="Arial" w:eastAsia="Times New Roman" w:hAnsi="Arial" w:cs="Arial"/>
                <w:color w:val="000000" w:themeColor="text1"/>
                <w:spacing w:val="-4"/>
                <w:sz w:val="22"/>
                <w:szCs w:val="22"/>
                <w:lang w:val="en-GB" w:eastAsia="en-US"/>
              </w:rPr>
              <w:t xml:space="preserve"> ;</w:t>
            </w:r>
            <w:proofErr w:type="gramEnd"/>
            <w:r w:rsidRPr="00AD3660">
              <w:rPr>
                <w:rFonts w:ascii="Arial" w:eastAsia="Times New Roman" w:hAnsi="Arial" w:cs="Arial"/>
                <w:color w:val="000000" w:themeColor="text1"/>
                <w:spacing w:val="-4"/>
                <w:sz w:val="22"/>
                <w:szCs w:val="22"/>
                <w:lang w:val="en-GB" w:eastAsia="en-US"/>
              </w:rPr>
              <w:t xml:space="preserve"> or    </w:t>
            </w:r>
            <w:bookmarkStart w:id="187" w:name="_Toc50198964"/>
            <w:bookmarkStart w:id="188" w:name="_Toc50259459"/>
            <w:bookmarkEnd w:id="184"/>
            <w:bookmarkEnd w:id="185"/>
            <w:bookmarkEnd w:id="186"/>
          </w:p>
          <w:p w14:paraId="6A2AF9DB" w14:textId="77777777" w:rsidR="00DF046A" w:rsidRPr="00AD3660" w:rsidRDefault="00DF046A" w:rsidP="00AE2666">
            <w:pPr>
              <w:keepLines/>
              <w:numPr>
                <w:ilvl w:val="0"/>
                <w:numId w:val="16"/>
              </w:numPr>
              <w:tabs>
                <w:tab w:val="num" w:pos="1205"/>
              </w:tabs>
              <w:ind w:left="1209" w:hanging="446"/>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refuses to accept a Letter of Acceptance as stated under ITT Sub Clause </w:t>
            </w:r>
            <w:r w:rsidR="00674EF3" w:rsidRPr="00AD3660">
              <w:rPr>
                <w:rFonts w:ascii="Arial" w:eastAsia="Times New Roman" w:hAnsi="Arial" w:cs="Arial"/>
                <w:color w:val="000000" w:themeColor="text1"/>
                <w:spacing w:val="-4"/>
                <w:sz w:val="22"/>
                <w:szCs w:val="22"/>
                <w:lang w:val="en-GB" w:eastAsia="en-US"/>
              </w:rPr>
              <w:t>50.2</w:t>
            </w:r>
            <w:r w:rsidRPr="00AD3660">
              <w:rPr>
                <w:rFonts w:ascii="Arial" w:eastAsia="Times New Roman" w:hAnsi="Arial" w:cs="Arial"/>
                <w:color w:val="000000" w:themeColor="text1"/>
                <w:spacing w:val="-4"/>
                <w:sz w:val="22"/>
                <w:szCs w:val="22"/>
                <w:lang w:val="en-GB" w:eastAsia="en-US"/>
              </w:rPr>
              <w:t>; or</w:t>
            </w:r>
          </w:p>
          <w:p w14:paraId="0DC04471" w14:textId="77777777" w:rsidR="00DF046A" w:rsidRPr="00AD3660" w:rsidRDefault="00DF046A" w:rsidP="00AE2666">
            <w:pPr>
              <w:keepLines/>
              <w:numPr>
                <w:ilvl w:val="0"/>
                <w:numId w:val="16"/>
              </w:numPr>
              <w:tabs>
                <w:tab w:val="num" w:pos="1205"/>
              </w:tabs>
              <w:ind w:left="1209" w:hanging="446"/>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fails to furnish Performance Security </w:t>
            </w:r>
            <w:r w:rsidRPr="00AD3660">
              <w:rPr>
                <w:rFonts w:ascii="Arial" w:hAnsi="Arial" w:cs="Arial"/>
                <w:color w:val="000000" w:themeColor="text1"/>
                <w:sz w:val="22"/>
                <w:szCs w:val="22"/>
                <w:lang w:val="en-GB"/>
              </w:rPr>
              <w:t xml:space="preserve">as stated under </w:t>
            </w:r>
            <w:r w:rsidRPr="00AD3660">
              <w:rPr>
                <w:rFonts w:ascii="Arial" w:eastAsia="Times New Roman" w:hAnsi="Arial" w:cs="Arial"/>
                <w:color w:val="000000" w:themeColor="text1"/>
                <w:spacing w:val="-4"/>
                <w:sz w:val="22"/>
                <w:szCs w:val="22"/>
                <w:lang w:val="en-GB" w:eastAsia="en-US"/>
              </w:rPr>
              <w:t>ITT Sub Clause 5</w:t>
            </w:r>
            <w:r w:rsidR="00674EF3" w:rsidRPr="00AD3660">
              <w:rPr>
                <w:rFonts w:ascii="Arial" w:eastAsia="Times New Roman" w:hAnsi="Arial" w:cs="Arial"/>
                <w:color w:val="000000" w:themeColor="text1"/>
                <w:spacing w:val="-4"/>
                <w:sz w:val="22"/>
                <w:szCs w:val="22"/>
                <w:lang w:val="en-GB" w:eastAsia="en-US"/>
              </w:rPr>
              <w:t>1</w:t>
            </w:r>
            <w:r w:rsidRPr="00AD3660">
              <w:rPr>
                <w:rFonts w:ascii="Arial" w:eastAsia="Times New Roman" w:hAnsi="Arial" w:cs="Arial"/>
                <w:color w:val="000000" w:themeColor="text1"/>
                <w:spacing w:val="-4"/>
                <w:sz w:val="22"/>
                <w:szCs w:val="22"/>
                <w:lang w:val="en-GB" w:eastAsia="en-US"/>
              </w:rPr>
              <w:t xml:space="preserve">.1 and </w:t>
            </w:r>
            <w:r w:rsidR="00674EF3" w:rsidRPr="00AD3660">
              <w:rPr>
                <w:rFonts w:ascii="Arial" w:eastAsia="Times New Roman" w:hAnsi="Arial" w:cs="Arial"/>
                <w:color w:val="000000" w:themeColor="text1"/>
                <w:spacing w:val="-4"/>
                <w:sz w:val="22"/>
                <w:szCs w:val="22"/>
                <w:lang w:val="en-GB" w:eastAsia="en-US"/>
              </w:rPr>
              <w:t>51</w:t>
            </w:r>
            <w:r w:rsidRPr="00AD3660">
              <w:rPr>
                <w:rFonts w:ascii="Arial" w:eastAsia="Times New Roman" w:hAnsi="Arial" w:cs="Arial"/>
                <w:color w:val="000000" w:themeColor="text1"/>
                <w:spacing w:val="-4"/>
                <w:sz w:val="22"/>
                <w:szCs w:val="22"/>
                <w:lang w:val="en-GB" w:eastAsia="en-US"/>
              </w:rPr>
              <w:t>.2; or</w:t>
            </w:r>
          </w:p>
          <w:p w14:paraId="240E5C86" w14:textId="77777777" w:rsidR="00DF046A" w:rsidRPr="00AD3660" w:rsidRDefault="00DF046A" w:rsidP="00AE2666">
            <w:pPr>
              <w:keepLines/>
              <w:numPr>
                <w:ilvl w:val="0"/>
                <w:numId w:val="16"/>
              </w:numPr>
              <w:tabs>
                <w:tab w:val="num" w:pos="1425"/>
              </w:tabs>
              <w:ind w:left="1209" w:hanging="446"/>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refuses to sign the Contract </w:t>
            </w:r>
            <w:r w:rsidRPr="00AD3660">
              <w:rPr>
                <w:rFonts w:ascii="Arial" w:hAnsi="Arial" w:cs="Arial"/>
                <w:color w:val="000000" w:themeColor="text1"/>
                <w:sz w:val="22"/>
                <w:szCs w:val="22"/>
                <w:lang w:val="en-GB"/>
              </w:rPr>
              <w:t xml:space="preserve">as stated </w:t>
            </w:r>
            <w:proofErr w:type="gramStart"/>
            <w:r w:rsidRPr="00AD3660">
              <w:rPr>
                <w:rFonts w:ascii="Arial" w:hAnsi="Arial" w:cs="Arial"/>
                <w:color w:val="000000" w:themeColor="text1"/>
                <w:sz w:val="22"/>
                <w:szCs w:val="22"/>
                <w:lang w:val="en-GB"/>
              </w:rPr>
              <w:t xml:space="preserve">under </w:t>
            </w:r>
            <w:r w:rsidRPr="00AD3660">
              <w:rPr>
                <w:rFonts w:ascii="Arial" w:eastAsia="Times New Roman" w:hAnsi="Arial" w:cs="Arial"/>
                <w:color w:val="000000" w:themeColor="text1"/>
                <w:spacing w:val="-4"/>
                <w:sz w:val="22"/>
                <w:szCs w:val="22"/>
                <w:lang w:val="en-GB" w:eastAsia="en-US"/>
              </w:rPr>
              <w:t xml:space="preserve"> ITT</w:t>
            </w:r>
            <w:proofErr w:type="gramEnd"/>
            <w:r w:rsidRPr="00AD3660">
              <w:rPr>
                <w:rFonts w:ascii="Arial" w:eastAsia="Times New Roman" w:hAnsi="Arial" w:cs="Arial"/>
                <w:color w:val="000000" w:themeColor="text1"/>
                <w:spacing w:val="-4"/>
                <w:sz w:val="22"/>
                <w:szCs w:val="22"/>
                <w:lang w:val="en-GB" w:eastAsia="en-US"/>
              </w:rPr>
              <w:t xml:space="preserve"> Sub Clause </w:t>
            </w:r>
            <w:r w:rsidR="00EE4C25" w:rsidRPr="00AD3660">
              <w:rPr>
                <w:rFonts w:ascii="Arial" w:eastAsia="Times New Roman" w:hAnsi="Arial" w:cs="Arial"/>
                <w:color w:val="000000" w:themeColor="text1"/>
                <w:spacing w:val="-4"/>
                <w:sz w:val="22"/>
                <w:szCs w:val="22"/>
                <w:lang w:val="en-GB" w:eastAsia="en-US"/>
              </w:rPr>
              <w:t>55</w:t>
            </w:r>
            <w:r w:rsidRPr="00AD3660">
              <w:rPr>
                <w:rFonts w:ascii="Arial" w:eastAsia="Times New Roman" w:hAnsi="Arial" w:cs="Arial"/>
                <w:color w:val="000000" w:themeColor="text1"/>
                <w:spacing w:val="-4"/>
                <w:sz w:val="22"/>
                <w:szCs w:val="22"/>
                <w:lang w:val="en-GB" w:eastAsia="en-US"/>
              </w:rPr>
              <w:t>.2; or</w:t>
            </w:r>
          </w:p>
          <w:p w14:paraId="5600405E" w14:textId="77777777" w:rsidR="00DF046A" w:rsidRPr="00AD3660" w:rsidRDefault="00DF046A" w:rsidP="00AE2666">
            <w:pPr>
              <w:keepLines/>
              <w:numPr>
                <w:ilvl w:val="0"/>
                <w:numId w:val="16"/>
              </w:numPr>
              <w:tabs>
                <w:tab w:val="num" w:pos="1425"/>
              </w:tabs>
              <w:ind w:left="1209" w:hanging="446"/>
              <w:jc w:val="both"/>
              <w:rPr>
                <w:rFonts w:ascii="Arial" w:hAnsi="Arial" w:cs="Arial"/>
                <w:color w:val="000000" w:themeColor="text1"/>
                <w:sz w:val="22"/>
                <w:szCs w:val="22"/>
                <w:lang w:val="en-GB"/>
              </w:rPr>
            </w:pPr>
            <w:r w:rsidRPr="00AD3660">
              <w:rPr>
                <w:rFonts w:ascii="Arial" w:eastAsia="Times New Roman" w:hAnsi="Arial" w:cs="Arial"/>
                <w:color w:val="000000" w:themeColor="text1"/>
                <w:spacing w:val="-4"/>
                <w:sz w:val="22"/>
                <w:szCs w:val="22"/>
                <w:lang w:val="en-GB" w:eastAsia="en-US"/>
              </w:rPr>
              <w:t xml:space="preserve">does not accept the correction of the Tender price following the correction of the arithmetic errors </w:t>
            </w:r>
            <w:r w:rsidRPr="00AD3660">
              <w:rPr>
                <w:rFonts w:ascii="Arial" w:hAnsi="Arial" w:cs="Arial"/>
                <w:color w:val="000000" w:themeColor="text1"/>
                <w:sz w:val="22"/>
                <w:szCs w:val="22"/>
                <w:lang w:val="en-GB"/>
              </w:rPr>
              <w:t xml:space="preserve">as stated under </w:t>
            </w:r>
            <w:r w:rsidRPr="00AD3660">
              <w:rPr>
                <w:rFonts w:ascii="Arial" w:eastAsia="Times New Roman" w:hAnsi="Arial" w:cs="Arial"/>
                <w:color w:val="000000" w:themeColor="text1"/>
                <w:spacing w:val="-4"/>
                <w:sz w:val="22"/>
                <w:szCs w:val="22"/>
                <w:lang w:val="en-GB" w:eastAsia="en-US"/>
              </w:rPr>
              <w:t xml:space="preserve">ITT Clause </w:t>
            </w:r>
            <w:r w:rsidR="004A5089" w:rsidRPr="00AD3660">
              <w:rPr>
                <w:rFonts w:ascii="Arial" w:eastAsia="Times New Roman" w:hAnsi="Arial" w:cs="Arial"/>
                <w:color w:val="000000" w:themeColor="text1"/>
                <w:spacing w:val="-4"/>
                <w:sz w:val="22"/>
                <w:szCs w:val="22"/>
                <w:lang w:val="en-GB" w:eastAsia="en-US"/>
              </w:rPr>
              <w:t>43.2</w:t>
            </w:r>
            <w:r w:rsidRPr="00AD3660">
              <w:rPr>
                <w:rFonts w:ascii="Arial" w:eastAsia="Times New Roman" w:hAnsi="Arial" w:cs="Arial"/>
                <w:color w:val="000000" w:themeColor="text1"/>
                <w:spacing w:val="-4"/>
                <w:sz w:val="22"/>
                <w:szCs w:val="22"/>
                <w:lang w:val="en-GB" w:eastAsia="en-US"/>
              </w:rPr>
              <w:t>.</w:t>
            </w:r>
            <w:bookmarkEnd w:id="187"/>
            <w:bookmarkEnd w:id="188"/>
          </w:p>
        </w:tc>
      </w:tr>
      <w:tr w:rsidR="00FC38AF" w:rsidRPr="00AD3660" w14:paraId="017D635F" w14:textId="77777777" w:rsidTr="008C0488">
        <w:trPr>
          <w:trHeight w:val="720"/>
        </w:trPr>
        <w:tc>
          <w:tcPr>
            <w:tcW w:w="2250" w:type="dxa"/>
            <w:gridSpan w:val="2"/>
            <w:tcBorders>
              <w:top w:val="single" w:sz="4" w:space="0" w:color="auto"/>
              <w:left w:val="single" w:sz="4" w:space="0" w:color="auto"/>
              <w:bottom w:val="single" w:sz="4" w:space="0" w:color="auto"/>
              <w:right w:val="single" w:sz="4" w:space="0" w:color="auto"/>
            </w:tcBorders>
          </w:tcPr>
          <w:p w14:paraId="6B2C7475" w14:textId="77777777" w:rsidR="00FC38AF" w:rsidRPr="00AD3660" w:rsidRDefault="008D50F0" w:rsidP="00BC5EC0">
            <w:pPr>
              <w:pStyle w:val="Heading3"/>
              <w:rPr>
                <w:color w:val="000000" w:themeColor="text1"/>
                <w:sz w:val="32"/>
              </w:rPr>
            </w:pPr>
            <w:bookmarkStart w:id="189" w:name="_Toc485953853"/>
            <w:r w:rsidRPr="00AD3660">
              <w:rPr>
                <w:color w:val="000000" w:themeColor="text1"/>
              </w:rPr>
              <w:t xml:space="preserve">30. </w:t>
            </w:r>
            <w:r w:rsidR="00FC38AF" w:rsidRPr="00AD3660">
              <w:rPr>
                <w:color w:val="000000" w:themeColor="text1"/>
              </w:rPr>
              <w:t>Format and Signing of Tender</w:t>
            </w:r>
            <w:bookmarkEnd w:id="189"/>
          </w:p>
        </w:tc>
        <w:tc>
          <w:tcPr>
            <w:tcW w:w="7100" w:type="dxa"/>
            <w:tcBorders>
              <w:top w:val="single" w:sz="4" w:space="0" w:color="auto"/>
              <w:left w:val="single" w:sz="4" w:space="0" w:color="auto"/>
              <w:bottom w:val="single" w:sz="4" w:space="0" w:color="auto"/>
              <w:right w:val="single" w:sz="4" w:space="0" w:color="auto"/>
            </w:tcBorders>
          </w:tcPr>
          <w:p w14:paraId="237C916F" w14:textId="77777777" w:rsidR="00FC38AF" w:rsidRPr="00AD3660" w:rsidRDefault="00FC38AF" w:rsidP="00AE2666">
            <w:pPr>
              <w:pStyle w:val="Sub-ClauseText"/>
              <w:keepLines/>
              <w:numPr>
                <w:ilvl w:val="0"/>
                <w:numId w:val="61"/>
              </w:numPr>
              <w:ind w:left="695" w:hanging="605"/>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Tenderers shall prepare one (1) original of the documents comprising the Tender as described in ITT Clause </w:t>
            </w:r>
            <w:r w:rsidR="00FE4C42" w:rsidRPr="00AD3660">
              <w:rPr>
                <w:rFonts w:ascii="Arial" w:hAnsi="Arial" w:cs="Arial"/>
                <w:color w:val="000000" w:themeColor="text1"/>
                <w:sz w:val="22"/>
                <w:szCs w:val="22"/>
                <w:lang w:val="en-GB"/>
              </w:rPr>
              <w:t>20</w:t>
            </w:r>
            <w:r w:rsidRPr="00AD3660">
              <w:rPr>
                <w:rFonts w:ascii="Arial" w:hAnsi="Arial" w:cs="Arial"/>
                <w:color w:val="000000" w:themeColor="text1"/>
                <w:sz w:val="22"/>
                <w:szCs w:val="22"/>
                <w:lang w:val="en-GB"/>
              </w:rPr>
              <w:t xml:space="preserve"> and clearly mark it “ORIGINAL.”  In addition, the Tenderers shall prepare the number of copies of the Tender, as specified in the </w:t>
            </w:r>
            <w:r w:rsidRPr="00AD3660">
              <w:rPr>
                <w:rFonts w:ascii="Arial" w:hAnsi="Arial" w:cs="Arial"/>
                <w:b/>
                <w:color w:val="000000" w:themeColor="text1"/>
                <w:sz w:val="22"/>
                <w:szCs w:val="22"/>
                <w:lang w:val="en-GB"/>
              </w:rPr>
              <w:t>TDS</w:t>
            </w:r>
            <w:r w:rsidRPr="00AD3660">
              <w:rPr>
                <w:rFonts w:ascii="Arial" w:hAnsi="Arial" w:cs="Arial"/>
                <w:color w:val="000000" w:themeColor="text1"/>
                <w:sz w:val="22"/>
                <w:szCs w:val="22"/>
                <w:lang w:val="en-GB"/>
              </w:rPr>
              <w:t xml:space="preserve"> and clearly mark each of them “COPY.”  All copies shall be made from the signed original.</w:t>
            </w:r>
            <w:r w:rsidR="00AE533B" w:rsidRPr="00AD3660">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In the event of any discrepancy between the original and the copies, the ORIGINAL shall prevail.</w:t>
            </w:r>
          </w:p>
          <w:p w14:paraId="7CE41C92" w14:textId="77777777" w:rsidR="00FC38AF" w:rsidRPr="00AD3660" w:rsidRDefault="00FC38AF" w:rsidP="00AE2666">
            <w:pPr>
              <w:pStyle w:val="Sub-ClauseText"/>
              <w:keepLines/>
              <w:numPr>
                <w:ilvl w:val="0"/>
                <w:numId w:val="61"/>
              </w:numPr>
              <w:ind w:left="695" w:hanging="605"/>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original and each copy of the Tender shall be typed or written in indelible ink and shall be signed by the Person duly authorized to sign on behalf of the Tenderer. This Tender specific authorization shall be attached to the Tender</w:t>
            </w:r>
            <w:r w:rsidR="00FE4C42" w:rsidRPr="00AD3660">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Submission Letter (</w:t>
            </w:r>
            <w:r w:rsidRPr="00AD3660">
              <w:rPr>
                <w:rFonts w:ascii="Arial" w:hAnsi="Arial" w:cs="Arial"/>
                <w:b/>
                <w:color w:val="000000" w:themeColor="text1"/>
                <w:sz w:val="22"/>
                <w:szCs w:val="22"/>
                <w:lang w:val="en-GB"/>
              </w:rPr>
              <w:t>Form PSN-1</w:t>
            </w:r>
            <w:r w:rsidRPr="00AD3660">
              <w:rPr>
                <w:rFonts w:ascii="Arial" w:hAnsi="Arial" w:cs="Arial"/>
                <w:color w:val="000000" w:themeColor="text1"/>
                <w:sz w:val="22"/>
                <w:szCs w:val="22"/>
                <w:lang w:val="en-GB"/>
              </w:rPr>
              <w:t>). The name and position held by each Person(s) signing the authorization must be typed or printed below the signature. All pages of the original and of each copy of the Tender, except for un-amended printed literature, shall be numbered sequentially and signed by the person signing the Tender.</w:t>
            </w:r>
          </w:p>
          <w:p w14:paraId="562917A8" w14:textId="77777777" w:rsidR="00FC38AF" w:rsidRPr="00AD3660" w:rsidRDefault="00FC38AF" w:rsidP="00AE2666">
            <w:pPr>
              <w:pStyle w:val="Sub-ClauseText"/>
              <w:keepLines/>
              <w:numPr>
                <w:ilvl w:val="0"/>
                <w:numId w:val="61"/>
              </w:numPr>
              <w:spacing w:before="80" w:after="80"/>
              <w:ind w:left="695" w:hanging="605"/>
              <w:rPr>
                <w:rFonts w:ascii="Arial" w:hAnsi="Arial" w:cs="Arial"/>
                <w:color w:val="000000" w:themeColor="text1"/>
                <w:sz w:val="22"/>
                <w:szCs w:val="22"/>
                <w:lang w:val="en-GB"/>
              </w:rPr>
            </w:pPr>
            <w:r w:rsidRPr="00AD3660">
              <w:rPr>
                <w:rFonts w:ascii="Arial" w:hAnsi="Arial" w:cs="Arial"/>
                <w:color w:val="000000" w:themeColor="text1"/>
                <w:sz w:val="22"/>
                <w:szCs w:val="22"/>
                <w:lang w:val="en-GB"/>
              </w:rPr>
              <w:t>Any interlineations, erasures, or overwriting will be valid only if they are signed or initialled by the Person(s) signing the Tender.</w:t>
            </w:r>
          </w:p>
        </w:tc>
      </w:tr>
      <w:tr w:rsidR="00DF046A" w:rsidRPr="00AD3660" w14:paraId="10694DC8" w14:textId="77777777" w:rsidTr="008C0488">
        <w:trPr>
          <w:trHeight w:val="20"/>
        </w:trPr>
        <w:tc>
          <w:tcPr>
            <w:tcW w:w="9350" w:type="dxa"/>
            <w:gridSpan w:val="3"/>
            <w:tcBorders>
              <w:top w:val="single" w:sz="4" w:space="0" w:color="auto"/>
              <w:left w:val="single" w:sz="4" w:space="0" w:color="auto"/>
              <w:bottom w:val="single" w:sz="4" w:space="0" w:color="auto"/>
              <w:right w:val="single" w:sz="4" w:space="0" w:color="auto"/>
            </w:tcBorders>
          </w:tcPr>
          <w:p w14:paraId="4259F719" w14:textId="77777777" w:rsidR="00DF046A" w:rsidRPr="00AD3660" w:rsidRDefault="00DF046A" w:rsidP="00740B80">
            <w:pPr>
              <w:pStyle w:val="Heading2"/>
              <w:keepLines/>
              <w:suppressAutoHyphens w:val="0"/>
              <w:spacing w:beforeLines="60" w:before="144" w:afterLines="60" w:after="144"/>
              <w:ind w:left="425" w:hanging="425"/>
              <w:rPr>
                <w:rFonts w:cs="Arial"/>
                <w:b w:val="0"/>
                <w:bCs w:val="0"/>
                <w:color w:val="000000" w:themeColor="text1"/>
                <w:spacing w:val="-4"/>
                <w:sz w:val="22"/>
                <w:szCs w:val="22"/>
                <w:lang w:val="en-GB" w:eastAsia="en-US"/>
              </w:rPr>
            </w:pPr>
            <w:bookmarkStart w:id="190" w:name="_Toc485953854"/>
            <w:r w:rsidRPr="00AD3660">
              <w:rPr>
                <w:color w:val="000000" w:themeColor="text1"/>
                <w:sz w:val="32"/>
                <w:lang w:val="en-GB"/>
              </w:rPr>
              <w:t>E.</w:t>
            </w:r>
            <w:r w:rsidRPr="00AD3660">
              <w:rPr>
                <w:color w:val="000000" w:themeColor="text1"/>
                <w:sz w:val="32"/>
                <w:lang w:val="en-GB"/>
              </w:rPr>
              <w:tab/>
              <w:t>Tender Submission</w:t>
            </w:r>
            <w:bookmarkEnd w:id="190"/>
          </w:p>
        </w:tc>
      </w:tr>
      <w:tr w:rsidR="00FC38AF" w:rsidRPr="00AD3660" w14:paraId="24473F9F" w14:textId="77777777" w:rsidTr="008C0488">
        <w:trPr>
          <w:trHeight w:val="1160"/>
        </w:trPr>
        <w:tc>
          <w:tcPr>
            <w:tcW w:w="2200" w:type="dxa"/>
            <w:tcBorders>
              <w:top w:val="single" w:sz="4" w:space="0" w:color="auto"/>
              <w:left w:val="single" w:sz="4" w:space="0" w:color="auto"/>
              <w:bottom w:val="single" w:sz="4" w:space="0" w:color="auto"/>
              <w:right w:val="single" w:sz="4" w:space="0" w:color="auto"/>
            </w:tcBorders>
          </w:tcPr>
          <w:p w14:paraId="32D9AC7A" w14:textId="77777777" w:rsidR="00FC38AF" w:rsidRPr="00AD3660" w:rsidRDefault="008D50F0" w:rsidP="00BC5EC0">
            <w:pPr>
              <w:pStyle w:val="Heading3"/>
              <w:rPr>
                <w:color w:val="000000" w:themeColor="text1"/>
              </w:rPr>
            </w:pPr>
            <w:bookmarkStart w:id="191" w:name="_Toc438438845"/>
            <w:bookmarkStart w:id="192" w:name="_Toc438532614"/>
            <w:bookmarkStart w:id="193" w:name="_Toc438733989"/>
            <w:bookmarkStart w:id="194" w:name="_Toc438907027"/>
            <w:bookmarkStart w:id="195" w:name="_Toc438907226"/>
            <w:bookmarkStart w:id="196" w:name="_Toc37047297"/>
            <w:bookmarkStart w:id="197" w:name="_Toc37234068"/>
            <w:bookmarkStart w:id="198" w:name="_Toc50198970"/>
            <w:bookmarkStart w:id="199" w:name="_Toc50259465"/>
            <w:bookmarkStart w:id="200" w:name="_Toc50260444"/>
            <w:bookmarkStart w:id="201" w:name="_Toc50261534"/>
            <w:bookmarkStart w:id="202" w:name="_Toc50262194"/>
            <w:bookmarkStart w:id="203" w:name="_Toc50262868"/>
            <w:bookmarkStart w:id="204" w:name="_Toc50263685"/>
            <w:bookmarkStart w:id="205" w:name="_Toc50264400"/>
            <w:bookmarkStart w:id="206" w:name="_Toc50264565"/>
            <w:bookmarkStart w:id="207" w:name="_Toc50264854"/>
            <w:bookmarkStart w:id="208" w:name="_Toc50267796"/>
            <w:bookmarkStart w:id="209" w:name="_Toc50268321"/>
            <w:bookmarkStart w:id="210" w:name="_Toc50280505"/>
            <w:bookmarkStart w:id="211" w:name="_Toc50280732"/>
            <w:bookmarkStart w:id="212" w:name="_Toc485953855"/>
            <w:r w:rsidRPr="00AD3660">
              <w:rPr>
                <w:color w:val="000000" w:themeColor="text1"/>
              </w:rPr>
              <w:t xml:space="preserve">31. </w:t>
            </w:r>
            <w:proofErr w:type="gramStart"/>
            <w:r w:rsidR="00FC38AF" w:rsidRPr="00AD3660">
              <w:rPr>
                <w:color w:val="000000" w:themeColor="text1"/>
              </w:rPr>
              <w:t xml:space="preserve">Sealing,   </w:t>
            </w:r>
            <w:proofErr w:type="gramEnd"/>
            <w:r w:rsidR="00FC38AF" w:rsidRPr="00AD3660">
              <w:rPr>
                <w:color w:val="000000" w:themeColor="text1"/>
              </w:rPr>
              <w:t xml:space="preserve">  Marking and Submission of Tender</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tc>
        <w:tc>
          <w:tcPr>
            <w:tcW w:w="7150" w:type="dxa"/>
            <w:gridSpan w:val="2"/>
            <w:tcBorders>
              <w:top w:val="single" w:sz="4" w:space="0" w:color="auto"/>
              <w:left w:val="single" w:sz="4" w:space="0" w:color="auto"/>
              <w:bottom w:val="single" w:sz="4" w:space="0" w:color="auto"/>
              <w:right w:val="single" w:sz="4" w:space="0" w:color="auto"/>
            </w:tcBorders>
          </w:tcPr>
          <w:p w14:paraId="63BA8E59" w14:textId="77777777" w:rsidR="00C101A6" w:rsidRPr="00AD3660" w:rsidRDefault="00FC38AF" w:rsidP="00AE2666">
            <w:pPr>
              <w:pStyle w:val="Sub-ClauseText"/>
              <w:keepLines/>
              <w:numPr>
                <w:ilvl w:val="0"/>
                <w:numId w:val="38"/>
              </w:numPr>
              <w:ind w:left="425" w:hanging="425"/>
              <w:rPr>
                <w:rFonts w:ascii="Arial" w:hAnsi="Arial" w:cs="Arial"/>
                <w:color w:val="000000" w:themeColor="text1"/>
                <w:sz w:val="21"/>
                <w:szCs w:val="21"/>
                <w:lang w:val="en-GB"/>
              </w:rPr>
            </w:pPr>
            <w:r w:rsidRPr="00AD3660">
              <w:rPr>
                <w:rFonts w:ascii="Arial" w:hAnsi="Arial" w:cs="Arial"/>
                <w:color w:val="000000" w:themeColor="text1"/>
                <w:sz w:val="22"/>
                <w:szCs w:val="22"/>
                <w:lang w:val="en-GB"/>
              </w:rPr>
              <w:t>Tenderers shall enclose the original in one (1) envelope and all the copies of the Tender, in another envelope, duly marking the envelopes as “ORIGINAL (O)” and “COPY”. These sealed envelopes will then be enclosed and sealed in one (1) single outer envelope with all the relevant particulars of the Tender on the envelopes.</w:t>
            </w:r>
          </w:p>
          <w:p w14:paraId="06F3D7DC" w14:textId="77777777" w:rsidR="00FC38AF" w:rsidRPr="00AD3660" w:rsidRDefault="00D11B33" w:rsidP="00C101A6">
            <w:pPr>
              <w:pStyle w:val="Sub-ClauseText"/>
              <w:keepLines/>
              <w:ind w:left="425"/>
              <w:rPr>
                <w:rFonts w:ascii="Arial" w:hAnsi="Arial" w:cs="Arial"/>
                <w:color w:val="000000" w:themeColor="text1"/>
                <w:sz w:val="21"/>
                <w:szCs w:val="21"/>
                <w:lang w:val="en-GB"/>
              </w:rPr>
            </w:pPr>
            <w:r w:rsidRPr="00AD3660">
              <w:rPr>
                <w:rFonts w:ascii="Arial" w:hAnsi="Arial" w:cs="Arial"/>
                <w:b/>
                <w:color w:val="000000" w:themeColor="text1"/>
                <w:sz w:val="22"/>
                <w:szCs w:val="22"/>
                <w:lang w:val="en-GB"/>
              </w:rPr>
              <w:t xml:space="preserve">In case of manpower supply, Technical &amp; financial envelope shall be submitted separately in </w:t>
            </w:r>
            <w:proofErr w:type="spellStart"/>
            <w:proofErr w:type="gramStart"/>
            <w:r w:rsidRPr="00AD3660">
              <w:rPr>
                <w:rFonts w:ascii="Arial" w:hAnsi="Arial" w:cs="Arial"/>
                <w:b/>
                <w:color w:val="000000" w:themeColor="text1"/>
                <w:sz w:val="22"/>
                <w:szCs w:val="22"/>
                <w:lang w:val="en-GB"/>
              </w:rPr>
              <w:t>a</w:t>
            </w:r>
            <w:proofErr w:type="spellEnd"/>
            <w:proofErr w:type="gramEnd"/>
            <w:r w:rsidRPr="00AD3660">
              <w:rPr>
                <w:rFonts w:ascii="Arial" w:hAnsi="Arial" w:cs="Arial"/>
                <w:b/>
                <w:color w:val="000000" w:themeColor="text1"/>
                <w:sz w:val="22"/>
                <w:szCs w:val="22"/>
                <w:lang w:val="en-GB"/>
              </w:rPr>
              <w:t xml:space="preserve"> outer envelope.</w:t>
            </w:r>
          </w:p>
          <w:p w14:paraId="53ACB922" w14:textId="77777777" w:rsidR="002C26B1" w:rsidRPr="00AD3660" w:rsidRDefault="002C26B1" w:rsidP="008039F8">
            <w:pPr>
              <w:pStyle w:val="Sub-ClauseText"/>
              <w:keepLines/>
              <w:ind w:left="425"/>
              <w:rPr>
                <w:rFonts w:ascii="Arial" w:hAnsi="Arial" w:cs="Arial"/>
                <w:color w:val="000000" w:themeColor="text1"/>
                <w:sz w:val="21"/>
                <w:szCs w:val="21"/>
                <w:lang w:val="en-GB"/>
              </w:rPr>
            </w:pPr>
          </w:p>
        </w:tc>
      </w:tr>
      <w:tr w:rsidR="00FC38AF" w:rsidRPr="00AD3660" w14:paraId="6EC069A8" w14:textId="77777777" w:rsidTr="008C0488">
        <w:trPr>
          <w:trHeight w:val="20"/>
        </w:trPr>
        <w:tc>
          <w:tcPr>
            <w:tcW w:w="2200" w:type="dxa"/>
            <w:vMerge w:val="restart"/>
            <w:tcBorders>
              <w:top w:val="single" w:sz="4" w:space="0" w:color="auto"/>
              <w:left w:val="single" w:sz="4" w:space="0" w:color="auto"/>
              <w:bottom w:val="single" w:sz="4" w:space="0" w:color="auto"/>
              <w:right w:val="single" w:sz="4" w:space="0" w:color="auto"/>
            </w:tcBorders>
          </w:tcPr>
          <w:p w14:paraId="5C606A50" w14:textId="77777777" w:rsidR="00FC38AF" w:rsidRPr="00AD3660" w:rsidRDefault="008D50F0" w:rsidP="00BC5EC0">
            <w:pPr>
              <w:pStyle w:val="Heading3"/>
              <w:rPr>
                <w:color w:val="000000" w:themeColor="text1"/>
              </w:rPr>
            </w:pPr>
            <w:bookmarkStart w:id="213" w:name="_Toc485953856"/>
            <w:r w:rsidRPr="00AD3660">
              <w:rPr>
                <w:color w:val="000000" w:themeColor="text1"/>
              </w:rPr>
              <w:t xml:space="preserve">32. </w:t>
            </w:r>
            <w:r w:rsidR="00FC38AF" w:rsidRPr="00AD3660">
              <w:rPr>
                <w:color w:val="000000" w:themeColor="text1"/>
              </w:rPr>
              <w:t>Deadline for Submission of Tender</w:t>
            </w:r>
            <w:bookmarkEnd w:id="213"/>
          </w:p>
        </w:tc>
        <w:tc>
          <w:tcPr>
            <w:tcW w:w="7150" w:type="dxa"/>
            <w:gridSpan w:val="2"/>
            <w:tcBorders>
              <w:top w:val="single" w:sz="4" w:space="0" w:color="auto"/>
              <w:left w:val="single" w:sz="4" w:space="0" w:color="auto"/>
              <w:bottom w:val="single" w:sz="4" w:space="0" w:color="auto"/>
              <w:right w:val="single" w:sz="4" w:space="0" w:color="auto"/>
            </w:tcBorders>
          </w:tcPr>
          <w:p w14:paraId="79DB57B3" w14:textId="77777777" w:rsidR="00FC38AF" w:rsidRPr="00AD3660" w:rsidRDefault="00FC38AF" w:rsidP="00AE2666">
            <w:pPr>
              <w:pStyle w:val="Sub-ClauseText"/>
              <w:keepLines/>
              <w:numPr>
                <w:ilvl w:val="0"/>
                <w:numId w:val="13"/>
              </w:numPr>
              <w:spacing w:before="160"/>
              <w:ind w:left="425" w:hanging="425"/>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Tenders shall be delivered by hand or by mail, including courier services at the address not later than the date and time, as specified in the </w:t>
            </w:r>
            <w:r w:rsidRPr="00AD3660">
              <w:rPr>
                <w:rFonts w:ascii="Arial" w:hAnsi="Arial" w:cs="Arial"/>
                <w:b/>
                <w:color w:val="000000" w:themeColor="text1"/>
                <w:sz w:val="22"/>
                <w:szCs w:val="22"/>
                <w:lang w:val="en-GB"/>
              </w:rPr>
              <w:t>TDS</w:t>
            </w:r>
            <w:r w:rsidRPr="00AD3660">
              <w:rPr>
                <w:rFonts w:ascii="Arial" w:hAnsi="Arial" w:cs="Arial"/>
                <w:color w:val="000000" w:themeColor="text1"/>
                <w:sz w:val="22"/>
                <w:szCs w:val="22"/>
                <w:lang w:val="en-GB"/>
              </w:rPr>
              <w:t>.</w:t>
            </w:r>
          </w:p>
        </w:tc>
      </w:tr>
      <w:tr w:rsidR="00FC38AF" w:rsidRPr="00AD3660" w14:paraId="080F120A" w14:textId="77777777" w:rsidTr="008C0488">
        <w:trPr>
          <w:trHeight w:val="1548"/>
        </w:trPr>
        <w:tc>
          <w:tcPr>
            <w:tcW w:w="2200" w:type="dxa"/>
            <w:vMerge/>
            <w:tcBorders>
              <w:top w:val="single" w:sz="4" w:space="0" w:color="auto"/>
              <w:left w:val="single" w:sz="4" w:space="0" w:color="auto"/>
              <w:bottom w:val="single" w:sz="4" w:space="0" w:color="auto"/>
              <w:right w:val="single" w:sz="4" w:space="0" w:color="auto"/>
            </w:tcBorders>
          </w:tcPr>
          <w:p w14:paraId="66A24724" w14:textId="77777777" w:rsidR="00FC38AF" w:rsidRPr="00AD3660" w:rsidRDefault="00FC38AF" w:rsidP="00BC5EC0">
            <w:pPr>
              <w:pStyle w:val="Heading3"/>
              <w:rPr>
                <w:color w:val="000000" w:themeColor="text1"/>
              </w:rPr>
            </w:pPr>
            <w:bookmarkStart w:id="214" w:name="_Toc398658089"/>
            <w:bookmarkStart w:id="215" w:name="_Toc476145898"/>
            <w:bookmarkEnd w:id="214"/>
            <w:bookmarkEnd w:id="215"/>
          </w:p>
        </w:tc>
        <w:tc>
          <w:tcPr>
            <w:tcW w:w="7150" w:type="dxa"/>
            <w:gridSpan w:val="2"/>
            <w:tcBorders>
              <w:top w:val="single" w:sz="4" w:space="0" w:color="auto"/>
              <w:left w:val="single" w:sz="4" w:space="0" w:color="auto"/>
              <w:bottom w:val="single" w:sz="4" w:space="0" w:color="auto"/>
              <w:right w:val="single" w:sz="4" w:space="0" w:color="auto"/>
            </w:tcBorders>
          </w:tcPr>
          <w:p w14:paraId="7A902CAE" w14:textId="77777777" w:rsidR="00FC38AF" w:rsidRPr="00AD3660" w:rsidRDefault="00FC38AF" w:rsidP="00AE2666">
            <w:pPr>
              <w:pStyle w:val="Sub-ClauseText"/>
              <w:keepLines/>
              <w:numPr>
                <w:ilvl w:val="0"/>
                <w:numId w:val="13"/>
              </w:numPr>
              <w:spacing w:before="160"/>
              <w:ind w:left="425" w:hanging="425"/>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Procuring Entity may, at its discretion, extend the deadline for submission of Tender as stated under ITT Sub Clause 3</w:t>
            </w:r>
            <w:r w:rsidR="00C11F55" w:rsidRPr="00AD3660">
              <w:rPr>
                <w:rFonts w:ascii="Arial" w:hAnsi="Arial" w:cs="Arial"/>
                <w:color w:val="000000" w:themeColor="text1"/>
                <w:sz w:val="22"/>
                <w:szCs w:val="22"/>
                <w:lang w:val="en-GB"/>
              </w:rPr>
              <w:t>2</w:t>
            </w:r>
            <w:r w:rsidRPr="00AD3660">
              <w:rPr>
                <w:rFonts w:ascii="Arial" w:hAnsi="Arial" w:cs="Arial"/>
                <w:color w:val="000000" w:themeColor="text1"/>
                <w:sz w:val="22"/>
                <w:szCs w:val="22"/>
                <w:lang w:val="en-GB"/>
              </w:rPr>
              <w:t xml:space="preserve">.1, in which case all rights and obligations of the Procuring Entity and Tenderers previously subject to the deadline will thereafter be subject to the new deadline as extended. </w:t>
            </w:r>
          </w:p>
        </w:tc>
      </w:tr>
      <w:tr w:rsidR="00FC38AF" w:rsidRPr="00AD3660" w14:paraId="3EDD238D"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4533C2CE" w14:textId="77777777" w:rsidR="00FC38AF" w:rsidRPr="00AD3660" w:rsidRDefault="008D50F0" w:rsidP="00BC5EC0">
            <w:pPr>
              <w:pStyle w:val="Heading3"/>
              <w:rPr>
                <w:color w:val="000000" w:themeColor="text1"/>
              </w:rPr>
            </w:pPr>
            <w:bookmarkStart w:id="216" w:name="_Toc50198976"/>
            <w:bookmarkStart w:id="217" w:name="_Toc50259471"/>
            <w:bookmarkStart w:id="218" w:name="_Toc50260446"/>
            <w:bookmarkStart w:id="219" w:name="_Toc50261536"/>
            <w:bookmarkStart w:id="220" w:name="_Toc50262196"/>
            <w:bookmarkStart w:id="221" w:name="_Toc50262870"/>
            <w:bookmarkStart w:id="222" w:name="_Toc50263687"/>
            <w:bookmarkStart w:id="223" w:name="_Toc50264402"/>
            <w:bookmarkStart w:id="224" w:name="_Toc50264567"/>
            <w:bookmarkStart w:id="225" w:name="_Toc50264856"/>
            <w:bookmarkStart w:id="226" w:name="_Toc50267798"/>
            <w:bookmarkStart w:id="227" w:name="_Toc50268323"/>
            <w:bookmarkStart w:id="228" w:name="_Toc50280507"/>
            <w:bookmarkStart w:id="229" w:name="_Toc50280734"/>
            <w:bookmarkStart w:id="230" w:name="_Toc485953857"/>
            <w:r w:rsidRPr="00AD3660">
              <w:rPr>
                <w:color w:val="000000" w:themeColor="text1"/>
              </w:rPr>
              <w:t xml:space="preserve">33. </w:t>
            </w:r>
            <w:r w:rsidR="00FC38AF" w:rsidRPr="00AD3660">
              <w:rPr>
                <w:color w:val="000000" w:themeColor="text1"/>
              </w:rPr>
              <w:t>Late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00FC38AF" w:rsidRPr="00AD3660">
              <w:rPr>
                <w:color w:val="000000" w:themeColor="text1"/>
              </w:rPr>
              <w:t xml:space="preserve"> Tender</w:t>
            </w:r>
            <w:bookmarkEnd w:id="230"/>
          </w:p>
        </w:tc>
        <w:tc>
          <w:tcPr>
            <w:tcW w:w="7150" w:type="dxa"/>
            <w:gridSpan w:val="2"/>
            <w:tcBorders>
              <w:top w:val="single" w:sz="4" w:space="0" w:color="auto"/>
              <w:left w:val="single" w:sz="4" w:space="0" w:color="auto"/>
              <w:bottom w:val="single" w:sz="4" w:space="0" w:color="auto"/>
              <w:right w:val="single" w:sz="4" w:space="0" w:color="auto"/>
            </w:tcBorders>
          </w:tcPr>
          <w:p w14:paraId="6DC52303" w14:textId="77777777" w:rsidR="00FC38AF" w:rsidRPr="00AD3660" w:rsidRDefault="00FC38AF" w:rsidP="00AE2666">
            <w:pPr>
              <w:keepLines/>
              <w:numPr>
                <w:ilvl w:val="0"/>
                <w:numId w:val="144"/>
              </w:numPr>
              <w:tabs>
                <w:tab w:val="clear" w:pos="2088"/>
              </w:tabs>
              <w:spacing w:before="120" w:after="120"/>
              <w:ind w:left="655" w:hanging="655"/>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Any Tender received by the Procuring Entity after the deadline for submission of Tenders as stated under ITT Sub Clause 3</w:t>
            </w:r>
            <w:r w:rsidR="007C5955" w:rsidRPr="00AD3660">
              <w:rPr>
                <w:rFonts w:ascii="Arial" w:hAnsi="Arial" w:cs="Arial"/>
                <w:color w:val="000000" w:themeColor="text1"/>
                <w:sz w:val="22"/>
                <w:szCs w:val="22"/>
                <w:lang w:val="en-GB"/>
              </w:rPr>
              <w:t>2</w:t>
            </w:r>
            <w:r w:rsidRPr="00AD3660">
              <w:rPr>
                <w:rFonts w:ascii="Arial" w:hAnsi="Arial" w:cs="Arial"/>
                <w:color w:val="000000" w:themeColor="text1"/>
                <w:sz w:val="22"/>
                <w:szCs w:val="22"/>
                <w:lang w:val="en-GB"/>
              </w:rPr>
              <w:t>.1 shall be declared LATE, excluded, and returned unopened to the Tenderer.</w:t>
            </w:r>
          </w:p>
        </w:tc>
      </w:tr>
      <w:tr w:rsidR="00FC38AF" w:rsidRPr="00AD3660" w14:paraId="7ECCDEB4"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44A99CA2" w14:textId="77777777" w:rsidR="00FC38AF" w:rsidRPr="00AD3660" w:rsidRDefault="008D50F0" w:rsidP="00BC5EC0">
            <w:pPr>
              <w:pStyle w:val="Heading3"/>
              <w:rPr>
                <w:color w:val="000000" w:themeColor="text1"/>
              </w:rPr>
            </w:pPr>
            <w:bookmarkStart w:id="231" w:name="_Toc50198977"/>
            <w:bookmarkStart w:id="232" w:name="_Toc50259472"/>
            <w:bookmarkStart w:id="233" w:name="_Toc50260447"/>
            <w:bookmarkStart w:id="234" w:name="_Toc50261537"/>
            <w:bookmarkStart w:id="235" w:name="_Toc50262197"/>
            <w:bookmarkStart w:id="236" w:name="_Toc50262871"/>
            <w:bookmarkStart w:id="237" w:name="_Toc50263688"/>
            <w:bookmarkStart w:id="238" w:name="_Toc50264403"/>
            <w:bookmarkStart w:id="239" w:name="_Toc50264568"/>
            <w:bookmarkStart w:id="240" w:name="_Toc50264857"/>
            <w:bookmarkStart w:id="241" w:name="_Toc50267799"/>
            <w:bookmarkStart w:id="242" w:name="_Toc50268324"/>
            <w:bookmarkStart w:id="243" w:name="_Toc50280508"/>
            <w:bookmarkStart w:id="244" w:name="_Toc50280735"/>
            <w:bookmarkStart w:id="245" w:name="_Toc485953858"/>
            <w:r w:rsidRPr="00AD3660">
              <w:rPr>
                <w:color w:val="000000" w:themeColor="text1"/>
              </w:rPr>
              <w:t xml:space="preserve">34. </w:t>
            </w:r>
            <w:r w:rsidR="00FC38AF" w:rsidRPr="00AD3660">
              <w:rPr>
                <w:color w:val="000000" w:themeColor="text1"/>
              </w:rPr>
              <w:t>Modification, or Withdrawal</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00FC38AF" w:rsidRPr="00AD3660">
              <w:rPr>
                <w:color w:val="000000" w:themeColor="text1"/>
              </w:rPr>
              <w:t xml:space="preserve"> of Tender</w:t>
            </w:r>
            <w:bookmarkEnd w:id="245"/>
          </w:p>
        </w:tc>
        <w:tc>
          <w:tcPr>
            <w:tcW w:w="7150" w:type="dxa"/>
            <w:gridSpan w:val="2"/>
            <w:tcBorders>
              <w:top w:val="single" w:sz="4" w:space="0" w:color="auto"/>
              <w:left w:val="single" w:sz="4" w:space="0" w:color="auto"/>
              <w:bottom w:val="single" w:sz="4" w:space="0" w:color="auto"/>
              <w:right w:val="single" w:sz="4" w:space="0" w:color="auto"/>
            </w:tcBorders>
          </w:tcPr>
          <w:p w14:paraId="39EAC679" w14:textId="77777777" w:rsidR="00FC38AF" w:rsidRPr="00AD3660" w:rsidRDefault="00FC38AF" w:rsidP="00AE2666">
            <w:pPr>
              <w:pStyle w:val="Sub-ClauseText"/>
              <w:keepLines/>
              <w:numPr>
                <w:ilvl w:val="0"/>
                <w:numId w:val="62"/>
              </w:numPr>
              <w:tabs>
                <w:tab w:val="clear" w:pos="738"/>
                <w:tab w:val="left" w:pos="3265"/>
              </w:tabs>
              <w:spacing w:before="80" w:after="80"/>
              <w:ind w:left="655" w:hanging="655"/>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Tenderers may modify or withdraw its Tender after it has been submitted by sending a written notice duly signed by the authorized signatory and properly sealed</w:t>
            </w:r>
            <w:r w:rsidRPr="00AD3660" w:rsidDel="007771EA">
              <w:rPr>
                <w:rFonts w:ascii="Arial" w:hAnsi="Arial" w:cs="Arial"/>
                <w:color w:val="000000" w:themeColor="text1"/>
                <w:sz w:val="22"/>
                <w:szCs w:val="22"/>
                <w:lang w:val="en-GB"/>
              </w:rPr>
              <w:t>,</w:t>
            </w:r>
            <w:r w:rsidRPr="00AD3660">
              <w:rPr>
                <w:rFonts w:ascii="Arial" w:hAnsi="Arial" w:cs="Arial"/>
                <w:color w:val="000000" w:themeColor="text1"/>
                <w:sz w:val="22"/>
                <w:szCs w:val="22"/>
                <w:lang w:val="en-GB"/>
              </w:rPr>
              <w:t xml:space="preserve"> and shall include a copy of the authorization confirmed by an affidavit authenticated by a Notary Public; provided that such written notice including the affidavit is received by the Procuring Entity prior to the deadline for submission of Tenders as stated under ITT Clause 3</w:t>
            </w:r>
            <w:r w:rsidR="007C5955" w:rsidRPr="00AD3660">
              <w:rPr>
                <w:rFonts w:ascii="Arial" w:hAnsi="Arial" w:cs="Arial"/>
                <w:color w:val="000000" w:themeColor="text1"/>
                <w:sz w:val="22"/>
                <w:szCs w:val="22"/>
                <w:lang w:val="en-GB"/>
              </w:rPr>
              <w:t>2</w:t>
            </w:r>
            <w:r w:rsidRPr="00AD3660">
              <w:rPr>
                <w:rFonts w:ascii="Arial" w:hAnsi="Arial" w:cs="Arial"/>
                <w:color w:val="000000" w:themeColor="text1"/>
                <w:sz w:val="22"/>
                <w:szCs w:val="22"/>
                <w:lang w:val="en-GB"/>
              </w:rPr>
              <w:t xml:space="preserve">. </w:t>
            </w:r>
          </w:p>
        </w:tc>
      </w:tr>
      <w:tr w:rsidR="00FC38AF" w:rsidRPr="00AD3660" w14:paraId="41E08E51"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14889BED" w14:textId="77777777" w:rsidR="00FC38AF" w:rsidRPr="00AD3660" w:rsidRDefault="008D50F0" w:rsidP="00BC5EC0">
            <w:pPr>
              <w:pStyle w:val="Heading3"/>
              <w:rPr>
                <w:color w:val="000000" w:themeColor="text1"/>
              </w:rPr>
            </w:pPr>
            <w:bookmarkStart w:id="246" w:name="_Toc485953859"/>
            <w:r w:rsidRPr="00AD3660">
              <w:rPr>
                <w:color w:val="000000" w:themeColor="text1"/>
              </w:rPr>
              <w:t xml:space="preserve">35. </w:t>
            </w:r>
            <w:r w:rsidR="00FC38AF" w:rsidRPr="00AD3660">
              <w:rPr>
                <w:color w:val="000000" w:themeColor="text1"/>
              </w:rPr>
              <w:t>Tender Modification</w:t>
            </w:r>
            <w:bookmarkEnd w:id="246"/>
          </w:p>
        </w:tc>
        <w:tc>
          <w:tcPr>
            <w:tcW w:w="7150" w:type="dxa"/>
            <w:gridSpan w:val="2"/>
            <w:tcBorders>
              <w:top w:val="single" w:sz="4" w:space="0" w:color="auto"/>
              <w:left w:val="single" w:sz="4" w:space="0" w:color="auto"/>
              <w:bottom w:val="single" w:sz="4" w:space="0" w:color="auto"/>
              <w:right w:val="single" w:sz="4" w:space="0" w:color="auto"/>
            </w:tcBorders>
          </w:tcPr>
          <w:p w14:paraId="57D28260" w14:textId="77777777" w:rsidR="00FC38AF" w:rsidRPr="00AD3660" w:rsidRDefault="00FC38AF" w:rsidP="00AE2666">
            <w:pPr>
              <w:pStyle w:val="Sub-ClauseText"/>
              <w:keepLines/>
              <w:numPr>
                <w:ilvl w:val="0"/>
                <w:numId w:val="133"/>
              </w:numPr>
              <w:tabs>
                <w:tab w:val="left" w:pos="835"/>
              </w:tabs>
              <w:spacing w:before="80" w:after="80"/>
              <w:ind w:left="655" w:hanging="655"/>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Tenderers shall not be allowed to retrieve its original </w:t>
            </w:r>
            <w:proofErr w:type="gramStart"/>
            <w:r w:rsidRPr="00AD3660">
              <w:rPr>
                <w:rFonts w:ascii="Arial" w:hAnsi="Arial" w:cs="Arial"/>
                <w:color w:val="000000" w:themeColor="text1"/>
                <w:sz w:val="22"/>
                <w:szCs w:val="22"/>
                <w:lang w:val="en-GB"/>
              </w:rPr>
              <w:t>Tender, but</w:t>
            </w:r>
            <w:proofErr w:type="gramEnd"/>
            <w:r w:rsidRPr="00AD3660">
              <w:rPr>
                <w:rFonts w:ascii="Arial" w:hAnsi="Arial" w:cs="Arial"/>
                <w:color w:val="000000" w:themeColor="text1"/>
                <w:sz w:val="22"/>
                <w:szCs w:val="22"/>
                <w:lang w:val="en-GB"/>
              </w:rPr>
              <w:t xml:space="preserve"> shall be allowed to submit corresponding modification to its original Tender marked as</w:t>
            </w:r>
            <w:r w:rsidRPr="00AD3660">
              <w:rPr>
                <w:rFonts w:ascii="Arial" w:hAnsi="Arial" w:cs="Arial"/>
                <w:color w:val="000000" w:themeColor="text1"/>
                <w:sz w:val="21"/>
                <w:szCs w:val="21"/>
                <w:lang w:val="en-GB"/>
              </w:rPr>
              <w:t xml:space="preserve"> “</w:t>
            </w:r>
            <w:r w:rsidRPr="00AD3660">
              <w:rPr>
                <w:rFonts w:ascii="Arial" w:hAnsi="Arial" w:cs="Arial"/>
                <w:b/>
                <w:color w:val="000000" w:themeColor="text1"/>
                <w:sz w:val="21"/>
                <w:szCs w:val="21"/>
                <w:lang w:val="en-GB"/>
              </w:rPr>
              <w:t>MODIFIFICATION”.</w:t>
            </w:r>
          </w:p>
        </w:tc>
      </w:tr>
      <w:tr w:rsidR="00FC38AF" w:rsidRPr="00AD3660" w14:paraId="780A350B" w14:textId="77777777" w:rsidTr="008C0488">
        <w:trPr>
          <w:trHeight w:val="782"/>
        </w:trPr>
        <w:tc>
          <w:tcPr>
            <w:tcW w:w="2200" w:type="dxa"/>
            <w:tcBorders>
              <w:top w:val="single" w:sz="4" w:space="0" w:color="auto"/>
              <w:left w:val="single" w:sz="4" w:space="0" w:color="auto"/>
              <w:bottom w:val="single" w:sz="4" w:space="0" w:color="auto"/>
              <w:right w:val="single" w:sz="4" w:space="0" w:color="auto"/>
            </w:tcBorders>
          </w:tcPr>
          <w:p w14:paraId="5EC0936A" w14:textId="77777777" w:rsidR="00FC38AF" w:rsidRPr="00AD3660" w:rsidRDefault="008D50F0" w:rsidP="00BC5EC0">
            <w:pPr>
              <w:pStyle w:val="Heading3"/>
              <w:rPr>
                <w:color w:val="000000" w:themeColor="text1"/>
              </w:rPr>
            </w:pPr>
            <w:bookmarkStart w:id="247" w:name="_Toc485953860"/>
            <w:r w:rsidRPr="00AD3660">
              <w:rPr>
                <w:color w:val="000000" w:themeColor="text1"/>
              </w:rPr>
              <w:t xml:space="preserve">36. </w:t>
            </w:r>
            <w:r w:rsidR="00FC38AF" w:rsidRPr="00AD3660">
              <w:rPr>
                <w:color w:val="000000" w:themeColor="text1"/>
              </w:rPr>
              <w:t>Withdrawal of Tender</w:t>
            </w:r>
            <w:bookmarkEnd w:id="247"/>
          </w:p>
        </w:tc>
        <w:tc>
          <w:tcPr>
            <w:tcW w:w="7150" w:type="dxa"/>
            <w:gridSpan w:val="2"/>
            <w:tcBorders>
              <w:top w:val="single" w:sz="4" w:space="0" w:color="auto"/>
              <w:left w:val="single" w:sz="4" w:space="0" w:color="auto"/>
              <w:bottom w:val="single" w:sz="4" w:space="0" w:color="auto"/>
              <w:right w:val="single" w:sz="4" w:space="0" w:color="auto"/>
            </w:tcBorders>
          </w:tcPr>
          <w:p w14:paraId="1CE4291E" w14:textId="77777777" w:rsidR="00FC38AF" w:rsidRPr="00AD3660" w:rsidRDefault="00FC38AF" w:rsidP="00AE2666">
            <w:pPr>
              <w:pStyle w:val="Sub-ClauseText"/>
              <w:keepLines/>
              <w:numPr>
                <w:ilvl w:val="0"/>
                <w:numId w:val="63"/>
              </w:numPr>
              <w:spacing w:after="80"/>
              <w:ind w:left="655" w:hanging="655"/>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Tenderers shall be allowed to withdraw its Tender by a Letter of Withdrawal marked as </w:t>
            </w:r>
            <w:r w:rsidRPr="00AD3660">
              <w:rPr>
                <w:rFonts w:ascii="Arial" w:hAnsi="Arial" w:cs="Arial"/>
                <w:b/>
                <w:color w:val="000000" w:themeColor="text1"/>
                <w:sz w:val="21"/>
                <w:szCs w:val="21"/>
                <w:lang w:val="en-GB"/>
              </w:rPr>
              <w:t xml:space="preserve">“WITHDRAWAL”. </w:t>
            </w:r>
          </w:p>
        </w:tc>
      </w:tr>
      <w:tr w:rsidR="00734752" w:rsidRPr="00AD3660" w14:paraId="6E8E9419" w14:textId="77777777" w:rsidTr="008C0488">
        <w:trPr>
          <w:trHeight w:val="513"/>
        </w:trPr>
        <w:tc>
          <w:tcPr>
            <w:tcW w:w="9350" w:type="dxa"/>
            <w:gridSpan w:val="3"/>
            <w:tcBorders>
              <w:top w:val="single" w:sz="4" w:space="0" w:color="auto"/>
              <w:left w:val="single" w:sz="4" w:space="0" w:color="auto"/>
              <w:bottom w:val="single" w:sz="4" w:space="0" w:color="auto"/>
              <w:right w:val="single" w:sz="4" w:space="0" w:color="auto"/>
            </w:tcBorders>
          </w:tcPr>
          <w:p w14:paraId="3AA1DC56" w14:textId="77777777" w:rsidR="00734752" w:rsidRPr="00AD3660" w:rsidRDefault="00734752" w:rsidP="008C63EA">
            <w:pPr>
              <w:pStyle w:val="Sub-ClauseText"/>
              <w:keepLines/>
              <w:tabs>
                <w:tab w:val="left" w:pos="3265"/>
              </w:tabs>
              <w:spacing w:before="80" w:after="80"/>
              <w:ind w:left="425" w:hanging="425"/>
              <w:jc w:val="center"/>
              <w:rPr>
                <w:rFonts w:ascii="Arial" w:hAnsi="Arial" w:cs="Arial"/>
                <w:b/>
                <w:color w:val="000000" w:themeColor="text1"/>
                <w:sz w:val="21"/>
                <w:szCs w:val="21"/>
                <w:lang w:val="en-GB"/>
              </w:rPr>
            </w:pPr>
            <w:r w:rsidRPr="00AD3660">
              <w:rPr>
                <w:rFonts w:ascii="Arial" w:hAnsi="Arial"/>
                <w:b/>
                <w:color w:val="000000" w:themeColor="text1"/>
                <w:spacing w:val="0"/>
                <w:sz w:val="32"/>
                <w:szCs w:val="28"/>
                <w:lang w:val="en-GB" w:eastAsia="zh-CN"/>
              </w:rPr>
              <w:t>F.</w:t>
            </w:r>
            <w:r w:rsidR="008C0BF1" w:rsidRPr="00AD3660">
              <w:rPr>
                <w:rFonts w:ascii="Arial" w:hAnsi="Arial"/>
                <w:b/>
                <w:color w:val="000000" w:themeColor="text1"/>
                <w:spacing w:val="0"/>
                <w:sz w:val="32"/>
                <w:szCs w:val="28"/>
                <w:lang w:val="en-GB" w:eastAsia="zh-CN"/>
              </w:rPr>
              <w:t xml:space="preserve"> </w:t>
            </w:r>
            <w:r w:rsidRPr="00AD3660">
              <w:rPr>
                <w:rFonts w:ascii="Arial" w:hAnsi="Arial"/>
                <w:b/>
                <w:color w:val="000000" w:themeColor="text1"/>
                <w:spacing w:val="0"/>
                <w:sz w:val="32"/>
                <w:szCs w:val="28"/>
                <w:lang w:val="en-GB" w:eastAsia="zh-CN"/>
              </w:rPr>
              <w:t>Tender Opening and Evaluation</w:t>
            </w:r>
          </w:p>
        </w:tc>
      </w:tr>
      <w:tr w:rsidR="008C63EA" w:rsidRPr="00AD3660" w14:paraId="0A97F02E" w14:textId="77777777" w:rsidTr="008C0488">
        <w:trPr>
          <w:trHeight w:val="927"/>
        </w:trPr>
        <w:tc>
          <w:tcPr>
            <w:tcW w:w="2250" w:type="dxa"/>
            <w:gridSpan w:val="2"/>
            <w:vMerge w:val="restart"/>
            <w:tcBorders>
              <w:top w:val="single" w:sz="4" w:space="0" w:color="auto"/>
              <w:left w:val="single" w:sz="4" w:space="0" w:color="auto"/>
              <w:right w:val="single" w:sz="4" w:space="0" w:color="auto"/>
            </w:tcBorders>
          </w:tcPr>
          <w:p w14:paraId="6ED48082" w14:textId="77777777" w:rsidR="008C63EA" w:rsidRPr="00AD3660" w:rsidRDefault="008D50F0" w:rsidP="00BC5EC0">
            <w:pPr>
              <w:pStyle w:val="Heading3"/>
              <w:rPr>
                <w:color w:val="000000" w:themeColor="text1"/>
              </w:rPr>
            </w:pPr>
            <w:bookmarkStart w:id="248" w:name="_Toc485953861"/>
            <w:r w:rsidRPr="00AD3660">
              <w:rPr>
                <w:color w:val="000000" w:themeColor="text1"/>
              </w:rPr>
              <w:t xml:space="preserve">37. </w:t>
            </w:r>
            <w:r w:rsidR="008C63EA" w:rsidRPr="00AD3660">
              <w:rPr>
                <w:color w:val="000000" w:themeColor="text1"/>
              </w:rPr>
              <w:t>Tender Opening</w:t>
            </w:r>
            <w:bookmarkEnd w:id="248"/>
          </w:p>
        </w:tc>
        <w:tc>
          <w:tcPr>
            <w:tcW w:w="7100" w:type="dxa"/>
            <w:tcBorders>
              <w:top w:val="single" w:sz="4" w:space="0" w:color="auto"/>
              <w:left w:val="single" w:sz="4" w:space="0" w:color="auto"/>
              <w:bottom w:val="single" w:sz="4" w:space="0" w:color="auto"/>
              <w:right w:val="single" w:sz="4" w:space="0" w:color="auto"/>
            </w:tcBorders>
          </w:tcPr>
          <w:p w14:paraId="6952FE20" w14:textId="77777777" w:rsidR="008C63EA" w:rsidRPr="00AD3660" w:rsidRDefault="008C63EA" w:rsidP="00AE2666">
            <w:pPr>
              <w:pStyle w:val="Sub-ClauseText"/>
              <w:keepLines/>
              <w:numPr>
                <w:ilvl w:val="0"/>
                <w:numId w:val="145"/>
              </w:numPr>
              <w:spacing w:after="80"/>
              <w:ind w:left="605" w:hanging="630"/>
              <w:rPr>
                <w:rFonts w:ascii="Arial" w:hAnsi="Arial" w:cs="Arial"/>
                <w:color w:val="000000" w:themeColor="text1"/>
                <w:sz w:val="21"/>
                <w:szCs w:val="21"/>
                <w:lang w:val="en-GB"/>
              </w:rPr>
            </w:pPr>
            <w:r w:rsidRPr="00AD3660">
              <w:rPr>
                <w:rFonts w:ascii="Arial" w:hAnsi="Arial" w:cs="Arial"/>
                <w:color w:val="000000" w:themeColor="text1"/>
                <w:sz w:val="22"/>
                <w:szCs w:val="22"/>
                <w:lang w:val="en-GB"/>
              </w:rPr>
              <w:t xml:space="preserve">Tenders shall be opened immediately after the deadline for submission of Tenders at the primary place as specified in the </w:t>
            </w:r>
            <w:r w:rsidRPr="00AD3660">
              <w:rPr>
                <w:rFonts w:ascii="Arial" w:hAnsi="Arial" w:cs="Arial"/>
                <w:b/>
                <w:color w:val="000000" w:themeColor="text1"/>
                <w:sz w:val="22"/>
                <w:szCs w:val="22"/>
                <w:lang w:val="en-GB"/>
              </w:rPr>
              <w:t xml:space="preserve">TDS </w:t>
            </w:r>
            <w:r w:rsidRPr="00AD3660">
              <w:rPr>
                <w:rFonts w:ascii="Arial" w:hAnsi="Arial" w:cs="Arial"/>
                <w:color w:val="000000" w:themeColor="text1"/>
                <w:sz w:val="22"/>
                <w:szCs w:val="22"/>
                <w:lang w:val="en-GB"/>
              </w:rPr>
              <w:t xml:space="preserve">but not later than </w:t>
            </w:r>
            <w:r w:rsidRPr="00AD3660">
              <w:rPr>
                <w:rFonts w:ascii="Arial" w:hAnsi="Arial" w:cs="Arial"/>
                <w:b/>
                <w:color w:val="000000" w:themeColor="text1"/>
                <w:sz w:val="22"/>
                <w:szCs w:val="22"/>
                <w:lang w:val="en-GB"/>
              </w:rPr>
              <w:t>ONE HOUR</w:t>
            </w:r>
            <w:r w:rsidRPr="00AD3660">
              <w:rPr>
                <w:rFonts w:ascii="Arial" w:hAnsi="Arial" w:cs="Arial"/>
                <w:color w:val="000000" w:themeColor="text1"/>
                <w:sz w:val="22"/>
                <w:szCs w:val="22"/>
                <w:lang w:val="en-GB"/>
              </w:rPr>
              <w:t xml:space="preserve"> after expiry of the submission deadline at the same primary place. </w:t>
            </w:r>
            <w:r w:rsidR="0094505B" w:rsidRPr="00AD3660">
              <w:rPr>
                <w:rFonts w:ascii="Arial" w:hAnsi="Arial" w:cs="Arial"/>
                <w:color w:val="000000" w:themeColor="text1"/>
                <w:sz w:val="22"/>
                <w:szCs w:val="22"/>
                <w:lang w:val="en-GB"/>
              </w:rPr>
              <w:t xml:space="preserve">In case of manpower supply, </w:t>
            </w:r>
            <w:proofErr w:type="gramStart"/>
            <w:r w:rsidR="00995F9E" w:rsidRPr="00AD3660">
              <w:rPr>
                <w:rFonts w:ascii="Arial" w:hAnsi="Arial" w:cs="Arial"/>
                <w:color w:val="000000" w:themeColor="text1"/>
                <w:sz w:val="22"/>
                <w:szCs w:val="22"/>
                <w:lang w:val="en-GB"/>
              </w:rPr>
              <w:t>Financial</w:t>
            </w:r>
            <w:proofErr w:type="gramEnd"/>
            <w:r w:rsidR="00995F9E" w:rsidRPr="00AD3660">
              <w:rPr>
                <w:rFonts w:ascii="Arial" w:hAnsi="Arial" w:cs="Arial"/>
                <w:color w:val="000000" w:themeColor="text1"/>
                <w:sz w:val="22"/>
                <w:szCs w:val="22"/>
                <w:lang w:val="en-GB"/>
              </w:rPr>
              <w:t xml:space="preserve"> envelope shall not</w:t>
            </w:r>
            <w:r w:rsidR="0094505B" w:rsidRPr="00AD3660">
              <w:rPr>
                <w:rFonts w:ascii="Arial" w:hAnsi="Arial" w:cs="Arial"/>
                <w:color w:val="000000" w:themeColor="text1"/>
                <w:sz w:val="22"/>
                <w:szCs w:val="22"/>
                <w:lang w:val="en-GB"/>
              </w:rPr>
              <w:t xml:space="preserve"> </w:t>
            </w:r>
            <w:r w:rsidR="00995F9E" w:rsidRPr="00AD3660">
              <w:rPr>
                <w:rFonts w:ascii="Arial" w:hAnsi="Arial" w:cs="Arial"/>
                <w:color w:val="000000" w:themeColor="text1"/>
                <w:sz w:val="22"/>
                <w:szCs w:val="22"/>
                <w:lang w:val="en-GB"/>
              </w:rPr>
              <w:t>be open with technical tender.</w:t>
            </w:r>
          </w:p>
          <w:p w14:paraId="2FEBF80E" w14:textId="77777777" w:rsidR="008039F8" w:rsidRPr="00AD3660" w:rsidRDefault="008039F8" w:rsidP="00AE2666">
            <w:pPr>
              <w:pStyle w:val="Sub-ClauseText"/>
              <w:keepLines/>
              <w:numPr>
                <w:ilvl w:val="0"/>
                <w:numId w:val="145"/>
              </w:numPr>
              <w:spacing w:after="80"/>
              <w:ind w:left="605" w:hanging="630"/>
              <w:rPr>
                <w:rFonts w:ascii="Arial" w:hAnsi="Arial" w:cs="Arial"/>
                <w:color w:val="000000" w:themeColor="text1"/>
                <w:sz w:val="21"/>
                <w:szCs w:val="21"/>
                <w:lang w:val="en-GB"/>
              </w:rPr>
            </w:pPr>
            <w:r w:rsidRPr="00AD3660">
              <w:rPr>
                <w:rFonts w:ascii="Arial" w:hAnsi="Arial" w:cs="Arial"/>
                <w:b/>
                <w:color w:val="000000" w:themeColor="text1"/>
                <w:sz w:val="22"/>
                <w:szCs w:val="22"/>
                <w:lang w:val="en-GB"/>
              </w:rPr>
              <w:t>In case of manpower supply</w:t>
            </w:r>
            <w:r w:rsidRPr="00AD3660">
              <w:rPr>
                <w:rFonts w:ascii="Arial" w:hAnsi="Arial" w:cs="Arial"/>
                <w:color w:val="000000" w:themeColor="text1"/>
                <w:sz w:val="22"/>
                <w:szCs w:val="22"/>
                <w:lang w:val="en-GB"/>
              </w:rPr>
              <w:t xml:space="preserve">, financial envelope shall be open publicly after approval of technical evaluation report. </w:t>
            </w:r>
            <w:r w:rsidRPr="00AD3660">
              <w:rPr>
                <w:rFonts w:ascii="Arial" w:hAnsi="Arial" w:cs="Arial"/>
                <w:b/>
                <w:color w:val="000000" w:themeColor="text1"/>
                <w:sz w:val="22"/>
                <w:szCs w:val="22"/>
                <w:lang w:val="en-GB"/>
              </w:rPr>
              <w:t>The financial envelope of only successful tender (i.e. technically responsive with pass mark) shall be open</w:t>
            </w:r>
            <w:r w:rsidR="00652D49" w:rsidRPr="00AD3660">
              <w:rPr>
                <w:rFonts w:ascii="Arial" w:hAnsi="Arial" w:cs="Arial"/>
                <w:b/>
                <w:color w:val="000000" w:themeColor="text1"/>
                <w:sz w:val="22"/>
                <w:szCs w:val="22"/>
                <w:lang w:val="en-GB"/>
              </w:rPr>
              <w:t>ed by TEC</w:t>
            </w:r>
            <w:r w:rsidRPr="00AD3660">
              <w:rPr>
                <w:rFonts w:ascii="Arial" w:hAnsi="Arial" w:cs="Arial"/>
                <w:b/>
                <w:color w:val="000000" w:themeColor="text1"/>
                <w:sz w:val="22"/>
                <w:szCs w:val="22"/>
                <w:lang w:val="en-GB"/>
              </w:rPr>
              <w:t xml:space="preserve"> like one stage two envelope method. Rest financial envelope shall be returned unopened.</w:t>
            </w:r>
          </w:p>
        </w:tc>
      </w:tr>
      <w:tr w:rsidR="008C63EA" w:rsidRPr="00AD3660" w14:paraId="5799C1D8" w14:textId="77777777" w:rsidTr="008C0488">
        <w:trPr>
          <w:trHeight w:val="1200"/>
        </w:trPr>
        <w:tc>
          <w:tcPr>
            <w:tcW w:w="2250" w:type="dxa"/>
            <w:gridSpan w:val="2"/>
            <w:vMerge/>
            <w:tcBorders>
              <w:left w:val="single" w:sz="4" w:space="0" w:color="auto"/>
              <w:right w:val="single" w:sz="4" w:space="0" w:color="auto"/>
            </w:tcBorders>
          </w:tcPr>
          <w:p w14:paraId="01E5C5F1" w14:textId="77777777" w:rsidR="008C63EA" w:rsidRPr="00AD3660" w:rsidRDefault="008C63EA" w:rsidP="00BC5EC0">
            <w:pPr>
              <w:pStyle w:val="Heading3"/>
              <w:rPr>
                <w:color w:val="000000" w:themeColor="text1"/>
              </w:rPr>
            </w:pPr>
            <w:bookmarkStart w:id="249" w:name="_Toc476145904"/>
            <w:bookmarkEnd w:id="249"/>
          </w:p>
        </w:tc>
        <w:tc>
          <w:tcPr>
            <w:tcW w:w="7100" w:type="dxa"/>
            <w:tcBorders>
              <w:top w:val="single" w:sz="4" w:space="0" w:color="auto"/>
              <w:left w:val="single" w:sz="4" w:space="0" w:color="auto"/>
              <w:bottom w:val="single" w:sz="4" w:space="0" w:color="auto"/>
              <w:right w:val="single" w:sz="4" w:space="0" w:color="auto"/>
            </w:tcBorders>
          </w:tcPr>
          <w:p w14:paraId="66E76EFD" w14:textId="77777777" w:rsidR="008C63EA" w:rsidRPr="00AD3660" w:rsidRDefault="008C63EA" w:rsidP="00AE2666">
            <w:pPr>
              <w:pStyle w:val="Sub-ClauseText"/>
              <w:keepLines/>
              <w:numPr>
                <w:ilvl w:val="0"/>
                <w:numId w:val="145"/>
              </w:numPr>
              <w:spacing w:after="80"/>
              <w:ind w:left="60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Tenderers’ representatives shall be duly authorised by the Tenderer. Tenderers or their authorised representatives will be allowed to attend and witness the opening of </w:t>
            </w:r>
            <w:proofErr w:type="gramStart"/>
            <w:r w:rsidRPr="00AD3660">
              <w:rPr>
                <w:rFonts w:ascii="Arial" w:hAnsi="Arial" w:cs="Arial"/>
                <w:color w:val="000000" w:themeColor="text1"/>
                <w:sz w:val="22"/>
                <w:szCs w:val="22"/>
                <w:lang w:val="en-GB"/>
              </w:rPr>
              <w:t>Tenders, and</w:t>
            </w:r>
            <w:proofErr w:type="gramEnd"/>
            <w:r w:rsidRPr="00AD3660">
              <w:rPr>
                <w:rFonts w:ascii="Arial" w:hAnsi="Arial" w:cs="Arial"/>
                <w:color w:val="000000" w:themeColor="text1"/>
                <w:sz w:val="22"/>
                <w:szCs w:val="22"/>
                <w:lang w:val="en-GB"/>
              </w:rPr>
              <w:t xml:space="preserve"> will sign a register evidencing their attendance.</w:t>
            </w:r>
          </w:p>
        </w:tc>
      </w:tr>
      <w:tr w:rsidR="008C63EA" w:rsidRPr="00AD3660" w14:paraId="612EAEAE" w14:textId="77777777" w:rsidTr="008C0488">
        <w:trPr>
          <w:trHeight w:val="1395"/>
        </w:trPr>
        <w:tc>
          <w:tcPr>
            <w:tcW w:w="2250" w:type="dxa"/>
            <w:gridSpan w:val="2"/>
            <w:vMerge/>
            <w:tcBorders>
              <w:left w:val="single" w:sz="4" w:space="0" w:color="auto"/>
              <w:right w:val="single" w:sz="4" w:space="0" w:color="auto"/>
            </w:tcBorders>
          </w:tcPr>
          <w:p w14:paraId="40AE5575" w14:textId="77777777" w:rsidR="008C63EA" w:rsidRPr="00AD3660" w:rsidRDefault="008C63EA" w:rsidP="00BC5EC0">
            <w:pPr>
              <w:pStyle w:val="Heading3"/>
              <w:rPr>
                <w:color w:val="000000" w:themeColor="text1"/>
              </w:rPr>
            </w:pPr>
            <w:bookmarkStart w:id="250" w:name="_Toc476145905"/>
            <w:bookmarkEnd w:id="250"/>
          </w:p>
        </w:tc>
        <w:tc>
          <w:tcPr>
            <w:tcW w:w="7100" w:type="dxa"/>
            <w:tcBorders>
              <w:top w:val="single" w:sz="4" w:space="0" w:color="auto"/>
              <w:left w:val="single" w:sz="4" w:space="0" w:color="auto"/>
              <w:bottom w:val="single" w:sz="4" w:space="0" w:color="auto"/>
              <w:right w:val="single" w:sz="4" w:space="0" w:color="auto"/>
            </w:tcBorders>
          </w:tcPr>
          <w:p w14:paraId="7B11491C" w14:textId="77777777" w:rsidR="008C63EA" w:rsidRPr="00AD3660" w:rsidRDefault="008C63EA" w:rsidP="00AE2666">
            <w:pPr>
              <w:pStyle w:val="Sub-ClauseText"/>
              <w:keepLines/>
              <w:numPr>
                <w:ilvl w:val="0"/>
                <w:numId w:val="145"/>
              </w:numPr>
              <w:spacing w:after="80"/>
              <w:ind w:left="60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authenticity of withdrawal of, or modifications to original Tender, if any made by a Tenderer in specified manner, shall be examined and verified by the Tender Opening Committee (TOC) based on documents submitted as stated under ITT Sub Clause 34.1.</w:t>
            </w:r>
          </w:p>
        </w:tc>
      </w:tr>
      <w:tr w:rsidR="008C63EA" w:rsidRPr="00AD3660" w14:paraId="727418F9" w14:textId="77777777" w:rsidTr="008C0488">
        <w:trPr>
          <w:trHeight w:val="3384"/>
        </w:trPr>
        <w:tc>
          <w:tcPr>
            <w:tcW w:w="2250" w:type="dxa"/>
            <w:gridSpan w:val="2"/>
            <w:vMerge/>
            <w:tcBorders>
              <w:left w:val="single" w:sz="4" w:space="0" w:color="auto"/>
              <w:right w:val="single" w:sz="4" w:space="0" w:color="auto"/>
            </w:tcBorders>
          </w:tcPr>
          <w:p w14:paraId="56F03E9F" w14:textId="77777777" w:rsidR="008C63EA" w:rsidRPr="00AD3660" w:rsidRDefault="008C63EA" w:rsidP="00BC5EC0">
            <w:pPr>
              <w:pStyle w:val="Heading3"/>
              <w:rPr>
                <w:color w:val="000000" w:themeColor="text1"/>
              </w:rPr>
            </w:pPr>
            <w:bookmarkStart w:id="251" w:name="_Toc476145906"/>
            <w:bookmarkEnd w:id="251"/>
          </w:p>
        </w:tc>
        <w:tc>
          <w:tcPr>
            <w:tcW w:w="7100" w:type="dxa"/>
            <w:tcBorders>
              <w:top w:val="single" w:sz="4" w:space="0" w:color="auto"/>
              <w:left w:val="single" w:sz="4" w:space="0" w:color="auto"/>
              <w:bottom w:val="single" w:sz="4" w:space="0" w:color="auto"/>
              <w:right w:val="single" w:sz="4" w:space="0" w:color="auto"/>
            </w:tcBorders>
          </w:tcPr>
          <w:p w14:paraId="599F4BCD" w14:textId="77777777" w:rsidR="008C63EA" w:rsidRPr="00AD3660" w:rsidRDefault="008C63EA" w:rsidP="00AE2666">
            <w:pPr>
              <w:pStyle w:val="Sub-ClauseText"/>
              <w:keepLines/>
              <w:numPr>
                <w:ilvl w:val="0"/>
                <w:numId w:val="145"/>
              </w:numPr>
              <w:spacing w:after="80"/>
              <w:ind w:left="60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Ensuring that only the correct (M) and (O) envelopes are opened, details of each Tender will be dealt with as follows:</w:t>
            </w:r>
          </w:p>
          <w:p w14:paraId="4F2BE2D8" w14:textId="77777777" w:rsidR="008C63EA" w:rsidRPr="00AD3660" w:rsidRDefault="008C63EA" w:rsidP="005236B0">
            <w:pPr>
              <w:keepLines/>
              <w:spacing w:before="120" w:after="120"/>
              <w:ind w:left="655"/>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The Chairperson of the Tender Opening Committee will read aloud each Tender and record in the Tender Opening Sheet (TOS</w:t>
            </w:r>
            <w:proofErr w:type="gramStart"/>
            <w:r w:rsidRPr="00AD3660">
              <w:rPr>
                <w:rFonts w:ascii="Arial" w:eastAsia="Times New Roman" w:hAnsi="Arial" w:cs="Arial"/>
                <w:color w:val="000000" w:themeColor="text1"/>
                <w:spacing w:val="-4"/>
                <w:sz w:val="22"/>
                <w:szCs w:val="22"/>
                <w:lang w:val="en-GB" w:eastAsia="en-US"/>
              </w:rPr>
              <w:t>) :</w:t>
            </w:r>
            <w:proofErr w:type="gramEnd"/>
          </w:p>
          <w:p w14:paraId="61AA5D78" w14:textId="77777777" w:rsidR="008C63EA" w:rsidRPr="00AD3660" w:rsidRDefault="008C63EA" w:rsidP="00AE2666">
            <w:pPr>
              <w:keepLines/>
              <w:numPr>
                <w:ilvl w:val="1"/>
                <w:numId w:val="19"/>
              </w:numPr>
              <w:ind w:hanging="533"/>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the name and </w:t>
            </w:r>
            <w:proofErr w:type="gramStart"/>
            <w:r w:rsidRPr="00AD3660">
              <w:rPr>
                <w:rFonts w:ascii="Arial" w:eastAsia="Times New Roman" w:hAnsi="Arial" w:cs="Arial"/>
                <w:color w:val="000000" w:themeColor="text1"/>
                <w:spacing w:val="-4"/>
                <w:sz w:val="22"/>
                <w:szCs w:val="22"/>
                <w:lang w:val="en-GB" w:eastAsia="en-US"/>
              </w:rPr>
              <w:t>address  of</w:t>
            </w:r>
            <w:proofErr w:type="gramEnd"/>
            <w:r w:rsidRPr="00AD3660">
              <w:rPr>
                <w:rFonts w:ascii="Arial" w:eastAsia="Times New Roman" w:hAnsi="Arial" w:cs="Arial"/>
                <w:color w:val="000000" w:themeColor="text1"/>
                <w:spacing w:val="-4"/>
                <w:sz w:val="22"/>
                <w:szCs w:val="22"/>
                <w:lang w:val="en-GB" w:eastAsia="en-US"/>
              </w:rPr>
              <w:t xml:space="preserve"> the </w:t>
            </w:r>
            <w:proofErr w:type="gramStart"/>
            <w:r w:rsidRPr="00AD3660">
              <w:rPr>
                <w:rFonts w:ascii="Arial" w:eastAsia="Times New Roman" w:hAnsi="Arial" w:cs="Arial"/>
                <w:color w:val="000000" w:themeColor="text1"/>
                <w:spacing w:val="-4"/>
                <w:sz w:val="22"/>
                <w:szCs w:val="22"/>
                <w:lang w:val="en-GB" w:eastAsia="en-US"/>
              </w:rPr>
              <w:t>Tenderer;</w:t>
            </w:r>
            <w:proofErr w:type="gramEnd"/>
            <w:r w:rsidRPr="00AD3660">
              <w:rPr>
                <w:rFonts w:ascii="Arial" w:eastAsia="Times New Roman" w:hAnsi="Arial" w:cs="Arial"/>
                <w:color w:val="000000" w:themeColor="text1"/>
                <w:spacing w:val="-4"/>
                <w:sz w:val="22"/>
                <w:szCs w:val="22"/>
                <w:lang w:val="en-GB" w:eastAsia="en-US"/>
              </w:rPr>
              <w:t xml:space="preserve"> </w:t>
            </w:r>
          </w:p>
          <w:p w14:paraId="5FD0BF1A" w14:textId="77777777" w:rsidR="008C63EA" w:rsidRPr="00AD3660" w:rsidRDefault="008C63EA" w:rsidP="00AE2666">
            <w:pPr>
              <w:keepLines/>
              <w:numPr>
                <w:ilvl w:val="1"/>
                <w:numId w:val="19"/>
              </w:numPr>
              <w:ind w:hanging="533"/>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state if it is a withdrawn, modified </w:t>
            </w:r>
            <w:proofErr w:type="gramStart"/>
            <w:r w:rsidRPr="00AD3660">
              <w:rPr>
                <w:rFonts w:ascii="Arial" w:eastAsia="Times New Roman" w:hAnsi="Arial" w:cs="Arial"/>
                <w:color w:val="000000" w:themeColor="text1"/>
                <w:spacing w:val="-4"/>
                <w:sz w:val="22"/>
                <w:szCs w:val="22"/>
                <w:lang w:val="en-GB" w:eastAsia="en-US"/>
              </w:rPr>
              <w:t>or  original</w:t>
            </w:r>
            <w:proofErr w:type="gramEnd"/>
            <w:r w:rsidRPr="00AD3660">
              <w:rPr>
                <w:rFonts w:ascii="Arial" w:eastAsia="Times New Roman" w:hAnsi="Arial" w:cs="Arial"/>
                <w:color w:val="000000" w:themeColor="text1"/>
                <w:spacing w:val="-4"/>
                <w:sz w:val="22"/>
                <w:szCs w:val="22"/>
                <w:lang w:val="en-GB" w:eastAsia="en-US"/>
              </w:rPr>
              <w:t xml:space="preserve"> </w:t>
            </w:r>
            <w:proofErr w:type="gramStart"/>
            <w:r w:rsidRPr="00AD3660">
              <w:rPr>
                <w:rFonts w:ascii="Arial" w:eastAsia="Times New Roman" w:hAnsi="Arial" w:cs="Arial"/>
                <w:color w:val="000000" w:themeColor="text1"/>
                <w:spacing w:val="-4"/>
                <w:sz w:val="22"/>
                <w:szCs w:val="22"/>
                <w:lang w:val="en-GB" w:eastAsia="en-US"/>
              </w:rPr>
              <w:t>Tender;</w:t>
            </w:r>
            <w:proofErr w:type="gramEnd"/>
          </w:p>
          <w:p w14:paraId="6640219C" w14:textId="77777777" w:rsidR="008C63EA" w:rsidRPr="00AD3660" w:rsidRDefault="008C63EA" w:rsidP="00AE2666">
            <w:pPr>
              <w:keepLines/>
              <w:numPr>
                <w:ilvl w:val="1"/>
                <w:numId w:val="19"/>
              </w:numPr>
              <w:ind w:hanging="533"/>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 </w:t>
            </w:r>
            <w:proofErr w:type="gramStart"/>
            <w:r w:rsidRPr="00AD3660">
              <w:rPr>
                <w:rFonts w:ascii="Arial" w:eastAsia="Times New Roman" w:hAnsi="Arial" w:cs="Arial"/>
                <w:color w:val="000000" w:themeColor="text1"/>
                <w:spacing w:val="-4"/>
                <w:sz w:val="22"/>
                <w:szCs w:val="22"/>
                <w:lang w:val="en-GB" w:eastAsia="en-US"/>
              </w:rPr>
              <w:t>the  Tender</w:t>
            </w:r>
            <w:proofErr w:type="gramEnd"/>
            <w:r w:rsidRPr="00AD3660">
              <w:rPr>
                <w:rFonts w:ascii="Arial" w:eastAsia="Times New Roman" w:hAnsi="Arial" w:cs="Arial"/>
                <w:color w:val="000000" w:themeColor="text1"/>
                <w:spacing w:val="-4"/>
                <w:sz w:val="22"/>
                <w:szCs w:val="22"/>
                <w:lang w:val="en-GB" w:eastAsia="en-US"/>
              </w:rPr>
              <w:t xml:space="preserve"> price</w:t>
            </w:r>
          </w:p>
          <w:p w14:paraId="45563D5B" w14:textId="77777777" w:rsidR="008C63EA" w:rsidRPr="00AD3660" w:rsidRDefault="008C63EA" w:rsidP="00AE2666">
            <w:pPr>
              <w:keepLines/>
              <w:numPr>
                <w:ilvl w:val="1"/>
                <w:numId w:val="19"/>
              </w:numPr>
              <w:ind w:hanging="533"/>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the number of initialled </w:t>
            </w:r>
            <w:proofErr w:type="gramStart"/>
            <w:r w:rsidRPr="00AD3660">
              <w:rPr>
                <w:rFonts w:ascii="Arial" w:eastAsia="Times New Roman" w:hAnsi="Arial" w:cs="Arial"/>
                <w:color w:val="000000" w:themeColor="text1"/>
                <w:spacing w:val="-4"/>
                <w:sz w:val="22"/>
                <w:szCs w:val="22"/>
                <w:lang w:val="en-GB" w:eastAsia="en-US"/>
              </w:rPr>
              <w:t>corrections;</w:t>
            </w:r>
            <w:proofErr w:type="gramEnd"/>
            <w:r w:rsidRPr="00AD3660">
              <w:rPr>
                <w:rFonts w:ascii="Arial" w:eastAsia="Times New Roman" w:hAnsi="Arial" w:cs="Arial"/>
                <w:color w:val="000000" w:themeColor="text1"/>
                <w:spacing w:val="-4"/>
                <w:sz w:val="22"/>
                <w:szCs w:val="22"/>
                <w:lang w:val="en-GB" w:eastAsia="en-US"/>
              </w:rPr>
              <w:t xml:space="preserve"> </w:t>
            </w:r>
          </w:p>
          <w:p w14:paraId="187CA42D" w14:textId="77777777" w:rsidR="008C63EA" w:rsidRPr="00AD3660" w:rsidRDefault="008C63EA" w:rsidP="00AE2666">
            <w:pPr>
              <w:keepLines/>
              <w:numPr>
                <w:ilvl w:val="1"/>
                <w:numId w:val="19"/>
              </w:numPr>
              <w:ind w:hanging="533"/>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 xml:space="preserve">the presence or absence of any requisite Tender </w:t>
            </w:r>
            <w:proofErr w:type="gramStart"/>
            <w:r w:rsidRPr="00AD3660">
              <w:rPr>
                <w:rFonts w:ascii="Arial" w:eastAsia="Times New Roman" w:hAnsi="Arial" w:cs="Arial"/>
                <w:color w:val="000000" w:themeColor="text1"/>
                <w:spacing w:val="-4"/>
                <w:sz w:val="22"/>
                <w:szCs w:val="22"/>
                <w:lang w:val="en-GB" w:eastAsia="en-US"/>
              </w:rPr>
              <w:t>Security;</w:t>
            </w:r>
            <w:proofErr w:type="gramEnd"/>
            <w:r w:rsidRPr="00AD3660">
              <w:rPr>
                <w:rFonts w:ascii="Arial" w:eastAsia="Times New Roman" w:hAnsi="Arial" w:cs="Arial"/>
                <w:color w:val="000000" w:themeColor="text1"/>
                <w:spacing w:val="-4"/>
                <w:sz w:val="22"/>
                <w:szCs w:val="22"/>
                <w:lang w:val="en-GB" w:eastAsia="en-US"/>
              </w:rPr>
              <w:t xml:space="preserve">  </w:t>
            </w:r>
          </w:p>
          <w:p w14:paraId="00B31D35" w14:textId="77777777" w:rsidR="008C63EA" w:rsidRPr="00AD3660" w:rsidRDefault="008C63EA" w:rsidP="00AE2666">
            <w:pPr>
              <w:keepLines/>
              <w:numPr>
                <w:ilvl w:val="1"/>
                <w:numId w:val="19"/>
              </w:numPr>
              <w:ind w:hanging="533"/>
              <w:jc w:val="both"/>
              <w:rPr>
                <w:rFonts w:ascii="Arial" w:hAnsi="Arial" w:cs="Arial"/>
                <w:color w:val="000000" w:themeColor="text1"/>
                <w:sz w:val="21"/>
                <w:szCs w:val="21"/>
                <w:lang w:val="en-GB"/>
              </w:rPr>
            </w:pPr>
            <w:r w:rsidRPr="00AD3660">
              <w:rPr>
                <w:rFonts w:ascii="Arial" w:eastAsia="Times New Roman" w:hAnsi="Arial" w:cs="Arial"/>
                <w:color w:val="000000" w:themeColor="text1"/>
                <w:spacing w:val="-4"/>
                <w:sz w:val="22"/>
                <w:szCs w:val="22"/>
                <w:lang w:val="en-GB" w:eastAsia="en-US"/>
              </w:rPr>
              <w:t>such other details as the Procuring Entity, at its discretion, may consider appropriate.</w:t>
            </w:r>
          </w:p>
        </w:tc>
      </w:tr>
      <w:tr w:rsidR="008C63EA" w:rsidRPr="00AD3660" w14:paraId="3B77FC1E" w14:textId="77777777" w:rsidTr="008C0488">
        <w:trPr>
          <w:trHeight w:val="20"/>
        </w:trPr>
        <w:tc>
          <w:tcPr>
            <w:tcW w:w="2250" w:type="dxa"/>
            <w:gridSpan w:val="2"/>
            <w:vMerge/>
            <w:tcBorders>
              <w:left w:val="single" w:sz="4" w:space="0" w:color="auto"/>
              <w:right w:val="single" w:sz="4" w:space="0" w:color="auto"/>
            </w:tcBorders>
          </w:tcPr>
          <w:p w14:paraId="6AEEF46D" w14:textId="77777777" w:rsidR="008C63EA" w:rsidRPr="00AD3660" w:rsidRDefault="008C63EA" w:rsidP="00BC5EC0">
            <w:pPr>
              <w:pStyle w:val="Heading3"/>
              <w:rPr>
                <w:color w:val="000000" w:themeColor="text1"/>
              </w:rPr>
            </w:pPr>
            <w:bookmarkStart w:id="252" w:name="_Toc476145907"/>
            <w:bookmarkEnd w:id="252"/>
          </w:p>
        </w:tc>
        <w:tc>
          <w:tcPr>
            <w:tcW w:w="7100" w:type="dxa"/>
            <w:tcBorders>
              <w:top w:val="single" w:sz="4" w:space="0" w:color="auto"/>
              <w:left w:val="single" w:sz="4" w:space="0" w:color="auto"/>
              <w:bottom w:val="single" w:sz="4" w:space="0" w:color="auto"/>
              <w:right w:val="single" w:sz="4" w:space="0" w:color="auto"/>
            </w:tcBorders>
          </w:tcPr>
          <w:p w14:paraId="6C23FB99" w14:textId="77777777" w:rsidR="008C63EA" w:rsidRPr="00AD3660" w:rsidRDefault="008C63EA" w:rsidP="00AE2666">
            <w:pPr>
              <w:pStyle w:val="Sub-ClauseText"/>
              <w:keepLines/>
              <w:numPr>
                <w:ilvl w:val="0"/>
                <w:numId w:val="145"/>
              </w:numPr>
              <w:spacing w:after="80"/>
              <w:ind w:left="60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Upon completion of Tender opening, all members of the Tender Opening Committee and the Tenderers or Tenderer’s duly authorised representatives attending the Tender opening shall sign by name, address, designation and their National Identification Numbers (if any) the Tender Opening Sheet, copies of which shall be issued to the Head of the Procuring Entity or an officer authorised by him or her and also to the members of the Tender Opening Committee and any authorised consultants and, to the Tenderers immediately.</w:t>
            </w:r>
          </w:p>
        </w:tc>
      </w:tr>
      <w:tr w:rsidR="008C63EA" w:rsidRPr="00AD3660" w14:paraId="4BFBA503" w14:textId="77777777" w:rsidTr="008C0488">
        <w:trPr>
          <w:trHeight w:val="20"/>
        </w:trPr>
        <w:tc>
          <w:tcPr>
            <w:tcW w:w="2250" w:type="dxa"/>
            <w:gridSpan w:val="2"/>
            <w:vMerge/>
            <w:tcBorders>
              <w:left w:val="single" w:sz="4" w:space="0" w:color="auto"/>
              <w:bottom w:val="single" w:sz="4" w:space="0" w:color="auto"/>
              <w:right w:val="single" w:sz="4" w:space="0" w:color="auto"/>
            </w:tcBorders>
          </w:tcPr>
          <w:p w14:paraId="050FD528" w14:textId="77777777" w:rsidR="008C63EA" w:rsidRPr="00AD3660" w:rsidRDefault="008C63EA" w:rsidP="00BC5EC0">
            <w:pPr>
              <w:pStyle w:val="Heading3"/>
              <w:rPr>
                <w:color w:val="000000" w:themeColor="text1"/>
              </w:rPr>
            </w:pPr>
            <w:bookmarkStart w:id="253" w:name="_Toc476145908"/>
            <w:bookmarkEnd w:id="253"/>
          </w:p>
        </w:tc>
        <w:tc>
          <w:tcPr>
            <w:tcW w:w="7100" w:type="dxa"/>
            <w:tcBorders>
              <w:top w:val="single" w:sz="4" w:space="0" w:color="auto"/>
              <w:left w:val="single" w:sz="4" w:space="0" w:color="auto"/>
              <w:bottom w:val="single" w:sz="4" w:space="0" w:color="auto"/>
              <w:right w:val="single" w:sz="4" w:space="0" w:color="auto"/>
            </w:tcBorders>
          </w:tcPr>
          <w:p w14:paraId="4B71133B" w14:textId="77777777" w:rsidR="008C63EA" w:rsidRPr="00AD3660" w:rsidRDefault="008C63EA" w:rsidP="00AE2666">
            <w:pPr>
              <w:pStyle w:val="Sub-ClauseText"/>
              <w:keepLines/>
              <w:numPr>
                <w:ilvl w:val="0"/>
                <w:numId w:val="145"/>
              </w:numPr>
              <w:spacing w:after="80"/>
              <w:ind w:left="60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No Tender </w:t>
            </w:r>
            <w:r w:rsidR="00135A23" w:rsidRPr="00AD3660">
              <w:rPr>
                <w:rFonts w:ascii="Arial" w:hAnsi="Arial" w:cs="Arial"/>
                <w:color w:val="000000" w:themeColor="text1"/>
                <w:sz w:val="22"/>
                <w:szCs w:val="22"/>
                <w:lang w:val="en-GB"/>
              </w:rPr>
              <w:t>will be</w:t>
            </w:r>
            <w:r w:rsidRPr="00AD3660">
              <w:rPr>
                <w:rFonts w:ascii="Arial" w:hAnsi="Arial" w:cs="Arial"/>
                <w:color w:val="000000" w:themeColor="text1"/>
                <w:sz w:val="22"/>
                <w:szCs w:val="22"/>
                <w:lang w:val="en-GB"/>
              </w:rPr>
              <w:t xml:space="preserve"> rejected at the Tender opening stage except the LATE Tenders as stated in the ITT Clause 33.</w:t>
            </w:r>
          </w:p>
        </w:tc>
      </w:tr>
      <w:tr w:rsidR="00E64FBB" w:rsidRPr="00AD3660" w14:paraId="7192BA7A" w14:textId="77777777" w:rsidTr="008C0488">
        <w:trPr>
          <w:trHeight w:val="2592"/>
        </w:trPr>
        <w:tc>
          <w:tcPr>
            <w:tcW w:w="2250" w:type="dxa"/>
            <w:gridSpan w:val="2"/>
            <w:tcBorders>
              <w:top w:val="single" w:sz="4" w:space="0" w:color="auto"/>
              <w:left w:val="single" w:sz="4" w:space="0" w:color="auto"/>
              <w:bottom w:val="single" w:sz="4" w:space="0" w:color="auto"/>
              <w:right w:val="single" w:sz="4" w:space="0" w:color="auto"/>
            </w:tcBorders>
          </w:tcPr>
          <w:p w14:paraId="0FF6311F" w14:textId="77777777" w:rsidR="00E64FBB" w:rsidRPr="00AD3660" w:rsidRDefault="001879EA" w:rsidP="00BC5EC0">
            <w:pPr>
              <w:pStyle w:val="Heading3"/>
              <w:rPr>
                <w:color w:val="000000" w:themeColor="text1"/>
              </w:rPr>
            </w:pPr>
            <w:bookmarkStart w:id="254" w:name="_Toc485953862"/>
            <w:r w:rsidRPr="00AD3660">
              <w:rPr>
                <w:color w:val="000000" w:themeColor="text1"/>
              </w:rPr>
              <w:t xml:space="preserve">38. </w:t>
            </w:r>
            <w:r w:rsidR="00E64FBB" w:rsidRPr="00AD3660">
              <w:rPr>
                <w:color w:val="000000" w:themeColor="text1"/>
              </w:rPr>
              <w:t>Evaluation Process</w:t>
            </w:r>
            <w:bookmarkEnd w:id="254"/>
          </w:p>
        </w:tc>
        <w:tc>
          <w:tcPr>
            <w:tcW w:w="7100" w:type="dxa"/>
            <w:tcBorders>
              <w:top w:val="single" w:sz="4" w:space="0" w:color="auto"/>
              <w:left w:val="single" w:sz="4" w:space="0" w:color="auto"/>
              <w:bottom w:val="single" w:sz="4" w:space="0" w:color="auto"/>
              <w:right w:val="single" w:sz="4" w:space="0" w:color="auto"/>
            </w:tcBorders>
          </w:tcPr>
          <w:p w14:paraId="72C71B3F" w14:textId="77777777" w:rsidR="00E64FBB" w:rsidRPr="00AD3660" w:rsidRDefault="00E64FBB" w:rsidP="00AE2666">
            <w:pPr>
              <w:pStyle w:val="ListParagraph"/>
              <w:numPr>
                <w:ilvl w:val="0"/>
                <w:numId w:val="65"/>
              </w:numPr>
              <w:tabs>
                <w:tab w:val="left" w:pos="1260"/>
                <w:tab w:val="left" w:pos="6920"/>
              </w:tabs>
              <w:spacing w:before="120" w:after="120"/>
              <w:ind w:hanging="720"/>
              <w:jc w:val="both"/>
              <w:rPr>
                <w:rFonts w:ascii="Arial" w:hAnsi="Arial" w:cs="Arial"/>
                <w:color w:val="000000" w:themeColor="text1"/>
                <w:sz w:val="22"/>
                <w:szCs w:val="22"/>
              </w:rPr>
            </w:pPr>
            <w:r w:rsidRPr="00AD3660">
              <w:rPr>
                <w:rFonts w:ascii="Arial" w:hAnsi="Arial" w:cs="Arial"/>
                <w:color w:val="000000" w:themeColor="text1"/>
                <w:sz w:val="22"/>
                <w:szCs w:val="22"/>
                <w:lang w:val="en-GB"/>
              </w:rPr>
              <w:t>Tender Evaluation Committee (TEC) may consider a Tender as responsive in the Evaluation, only if it is submitted in compliance with the mandatory requirements set out in the Tender Document. The evaluation process should begin immediately after Tender opening following four steps</w:t>
            </w:r>
            <w:r w:rsidRPr="00AD3660">
              <w:rPr>
                <w:rFonts w:ascii="Arial" w:hAnsi="Arial" w:cs="Arial"/>
                <w:color w:val="000000" w:themeColor="text1"/>
                <w:sz w:val="22"/>
                <w:szCs w:val="22"/>
              </w:rPr>
              <w:t>:</w:t>
            </w:r>
          </w:p>
          <w:p w14:paraId="5B6D2770" w14:textId="77777777" w:rsidR="00E64FBB" w:rsidRPr="00AD3660" w:rsidRDefault="00E64FBB" w:rsidP="00AE2666">
            <w:pPr>
              <w:pStyle w:val="ListParagraph"/>
              <w:keepNext/>
              <w:numPr>
                <w:ilvl w:val="0"/>
                <w:numId w:val="64"/>
              </w:numPr>
              <w:spacing w:before="120" w:after="120"/>
              <w:ind w:left="1505" w:hanging="540"/>
              <w:rPr>
                <w:rFonts w:ascii="Arial" w:hAnsi="Arial" w:cs="Arial"/>
                <w:color w:val="000000" w:themeColor="text1"/>
                <w:sz w:val="22"/>
                <w:szCs w:val="22"/>
              </w:rPr>
            </w:pPr>
            <w:proofErr w:type="gramStart"/>
            <w:r w:rsidRPr="00AD3660">
              <w:rPr>
                <w:rFonts w:ascii="Arial" w:hAnsi="Arial" w:cs="Arial"/>
                <w:color w:val="000000" w:themeColor="text1"/>
                <w:sz w:val="22"/>
                <w:szCs w:val="22"/>
              </w:rPr>
              <w:t>Preliminary  Examination</w:t>
            </w:r>
            <w:proofErr w:type="gramEnd"/>
            <w:r w:rsidRPr="00AD3660">
              <w:rPr>
                <w:rFonts w:ascii="Arial" w:hAnsi="Arial" w:cs="Arial"/>
                <w:color w:val="000000" w:themeColor="text1"/>
                <w:sz w:val="22"/>
                <w:szCs w:val="22"/>
              </w:rPr>
              <w:t xml:space="preserve">; </w:t>
            </w:r>
          </w:p>
          <w:p w14:paraId="058ECEBB" w14:textId="77777777" w:rsidR="00E64FBB" w:rsidRPr="00AD3660" w:rsidRDefault="00E64FBB" w:rsidP="00AE2666">
            <w:pPr>
              <w:pStyle w:val="ListParagraph"/>
              <w:keepNext/>
              <w:numPr>
                <w:ilvl w:val="0"/>
                <w:numId w:val="64"/>
              </w:numPr>
              <w:spacing w:before="120" w:after="120"/>
              <w:ind w:left="1505" w:hanging="540"/>
              <w:rPr>
                <w:rFonts w:ascii="Arial" w:hAnsi="Arial" w:cs="Arial"/>
                <w:color w:val="000000" w:themeColor="text1"/>
                <w:sz w:val="22"/>
                <w:szCs w:val="22"/>
              </w:rPr>
            </w:pPr>
            <w:r w:rsidRPr="00AD3660">
              <w:rPr>
                <w:rFonts w:ascii="Arial" w:hAnsi="Arial" w:cs="Arial"/>
                <w:color w:val="000000" w:themeColor="text1"/>
                <w:sz w:val="22"/>
                <w:szCs w:val="22"/>
              </w:rPr>
              <w:t xml:space="preserve">Technical Examinations </w:t>
            </w:r>
            <w:proofErr w:type="gramStart"/>
            <w:r w:rsidRPr="00AD3660">
              <w:rPr>
                <w:rFonts w:ascii="Arial" w:hAnsi="Arial" w:cs="Arial"/>
                <w:color w:val="000000" w:themeColor="text1"/>
                <w:sz w:val="22"/>
                <w:szCs w:val="22"/>
              </w:rPr>
              <w:t>and  Responsiveness</w:t>
            </w:r>
            <w:proofErr w:type="gramEnd"/>
            <w:r w:rsidRPr="00AD3660">
              <w:rPr>
                <w:rFonts w:ascii="Arial" w:hAnsi="Arial" w:cs="Arial"/>
                <w:color w:val="000000" w:themeColor="text1"/>
                <w:sz w:val="22"/>
                <w:szCs w:val="22"/>
              </w:rPr>
              <w:t xml:space="preserve">; </w:t>
            </w:r>
          </w:p>
          <w:p w14:paraId="529D83A5" w14:textId="77777777" w:rsidR="00E64FBB" w:rsidRPr="00AD3660" w:rsidRDefault="00E64FBB" w:rsidP="00AE2666">
            <w:pPr>
              <w:pStyle w:val="ListParagraph"/>
              <w:keepNext/>
              <w:numPr>
                <w:ilvl w:val="0"/>
                <w:numId w:val="64"/>
              </w:numPr>
              <w:spacing w:before="120" w:after="120"/>
              <w:ind w:left="1505" w:hanging="540"/>
              <w:rPr>
                <w:rFonts w:ascii="Arial" w:hAnsi="Arial" w:cs="Arial"/>
                <w:color w:val="000000" w:themeColor="text1"/>
                <w:sz w:val="22"/>
                <w:szCs w:val="22"/>
              </w:rPr>
            </w:pPr>
            <w:r w:rsidRPr="00AD3660">
              <w:rPr>
                <w:rFonts w:ascii="Arial" w:hAnsi="Arial" w:cs="Arial"/>
                <w:color w:val="000000" w:themeColor="text1"/>
                <w:sz w:val="22"/>
                <w:szCs w:val="22"/>
              </w:rPr>
              <w:t xml:space="preserve">Financial evaluation and price </w:t>
            </w:r>
            <w:proofErr w:type="gramStart"/>
            <w:r w:rsidRPr="00AD3660">
              <w:rPr>
                <w:rFonts w:ascii="Arial" w:hAnsi="Arial" w:cs="Arial"/>
                <w:color w:val="000000" w:themeColor="text1"/>
                <w:sz w:val="22"/>
                <w:szCs w:val="22"/>
              </w:rPr>
              <w:t>comparison;</w:t>
            </w:r>
            <w:proofErr w:type="gramEnd"/>
          </w:p>
          <w:p w14:paraId="7FD0351E" w14:textId="77777777" w:rsidR="00E64FBB" w:rsidRPr="00AD3660" w:rsidRDefault="00E64FBB" w:rsidP="00AE2666">
            <w:pPr>
              <w:pStyle w:val="ListParagraph"/>
              <w:keepNext/>
              <w:numPr>
                <w:ilvl w:val="0"/>
                <w:numId w:val="64"/>
              </w:numPr>
              <w:spacing w:before="120" w:after="120"/>
              <w:ind w:left="1505" w:hanging="540"/>
              <w:rPr>
                <w:rFonts w:ascii="Arial" w:hAnsi="Arial" w:cs="Arial"/>
                <w:color w:val="000000" w:themeColor="text1"/>
                <w:sz w:val="22"/>
                <w:szCs w:val="22"/>
                <w:lang w:val="en-GB"/>
              </w:rPr>
            </w:pPr>
            <w:r w:rsidRPr="00AD3660">
              <w:rPr>
                <w:rFonts w:ascii="Arial" w:hAnsi="Arial" w:cs="Arial"/>
                <w:color w:val="000000" w:themeColor="text1"/>
                <w:sz w:val="22"/>
                <w:szCs w:val="22"/>
                <w:lang w:val="en-GB"/>
              </w:rPr>
              <w:t>Post-qualification of the Tender.</w:t>
            </w:r>
          </w:p>
        </w:tc>
      </w:tr>
      <w:tr w:rsidR="00423294" w:rsidRPr="00AD3660" w14:paraId="2D241675" w14:textId="77777777" w:rsidTr="0094505B">
        <w:trPr>
          <w:trHeight w:val="3410"/>
        </w:trPr>
        <w:tc>
          <w:tcPr>
            <w:tcW w:w="2250" w:type="dxa"/>
            <w:gridSpan w:val="2"/>
            <w:tcBorders>
              <w:top w:val="single" w:sz="4" w:space="0" w:color="auto"/>
              <w:left w:val="single" w:sz="4" w:space="0" w:color="auto"/>
              <w:bottom w:val="single" w:sz="4" w:space="0" w:color="auto"/>
              <w:right w:val="single" w:sz="4" w:space="0" w:color="auto"/>
            </w:tcBorders>
          </w:tcPr>
          <w:p w14:paraId="2508E0D2" w14:textId="77777777" w:rsidR="00423294" w:rsidRPr="00AD3660" w:rsidRDefault="001879EA" w:rsidP="00BC5EC0">
            <w:pPr>
              <w:pStyle w:val="Heading3"/>
              <w:rPr>
                <w:color w:val="000000" w:themeColor="text1"/>
              </w:rPr>
            </w:pPr>
            <w:bookmarkStart w:id="255" w:name="_Toc485953863"/>
            <w:r w:rsidRPr="00AD3660">
              <w:rPr>
                <w:color w:val="000000" w:themeColor="text1"/>
              </w:rPr>
              <w:t xml:space="preserve">39. </w:t>
            </w:r>
            <w:r w:rsidR="00423294" w:rsidRPr="00AD3660">
              <w:rPr>
                <w:color w:val="000000" w:themeColor="text1"/>
              </w:rPr>
              <w:t>Preliminary Examination</w:t>
            </w:r>
            <w:bookmarkEnd w:id="255"/>
          </w:p>
        </w:tc>
        <w:tc>
          <w:tcPr>
            <w:tcW w:w="7100" w:type="dxa"/>
            <w:tcBorders>
              <w:top w:val="single" w:sz="4" w:space="0" w:color="auto"/>
              <w:left w:val="single" w:sz="4" w:space="0" w:color="auto"/>
              <w:bottom w:val="single" w:sz="4" w:space="0" w:color="auto"/>
              <w:right w:val="single" w:sz="4" w:space="0" w:color="auto"/>
            </w:tcBorders>
          </w:tcPr>
          <w:p w14:paraId="60A58D90" w14:textId="77777777" w:rsidR="00423294" w:rsidRPr="00AD3660" w:rsidRDefault="00423294" w:rsidP="00AE2666">
            <w:pPr>
              <w:pStyle w:val="ListParagraph"/>
              <w:numPr>
                <w:ilvl w:val="0"/>
                <w:numId w:val="146"/>
              </w:numPr>
              <w:tabs>
                <w:tab w:val="left" w:pos="6920"/>
              </w:tabs>
              <w:spacing w:before="120" w:after="120"/>
              <w:ind w:left="605" w:hanging="605"/>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TEC shall examine the Tenders to confirm that all documentation requested in ITT Clause 20 has been provided, to determine the completeness of each document submitted.</w:t>
            </w:r>
          </w:p>
          <w:p w14:paraId="4A34ACC5" w14:textId="77777777" w:rsidR="00423294" w:rsidRPr="00AD3660" w:rsidRDefault="00423294" w:rsidP="00423294">
            <w:pPr>
              <w:pStyle w:val="ListParagraph"/>
              <w:tabs>
                <w:tab w:val="left" w:pos="6920"/>
              </w:tabs>
              <w:spacing w:before="120" w:after="120"/>
              <w:ind w:left="605"/>
              <w:jc w:val="both"/>
              <w:rPr>
                <w:rFonts w:ascii="Arial" w:hAnsi="Arial" w:cs="Arial"/>
                <w:color w:val="000000" w:themeColor="text1"/>
                <w:sz w:val="22"/>
                <w:szCs w:val="22"/>
                <w:lang w:val="en-GB"/>
              </w:rPr>
            </w:pPr>
          </w:p>
          <w:p w14:paraId="61D4EB23" w14:textId="77777777" w:rsidR="00423294" w:rsidRPr="00AD3660" w:rsidRDefault="00423294" w:rsidP="00AE2666">
            <w:pPr>
              <w:pStyle w:val="ListParagraph"/>
              <w:numPr>
                <w:ilvl w:val="0"/>
                <w:numId w:val="146"/>
              </w:numPr>
              <w:tabs>
                <w:tab w:val="left" w:pos="6920"/>
              </w:tabs>
              <w:spacing w:before="240"/>
              <w:ind w:left="605" w:hanging="605"/>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TEC shall confirm that the following documents and information have been provided in the Tender.  If any of these documents or information is missing, the Tender shall be rejected.</w:t>
            </w:r>
          </w:p>
          <w:p w14:paraId="404D9B4C" w14:textId="77777777" w:rsidR="00423294" w:rsidRPr="00AD3660" w:rsidRDefault="00423294" w:rsidP="00AE2666">
            <w:pPr>
              <w:pStyle w:val="ListParagraph"/>
              <w:numPr>
                <w:ilvl w:val="2"/>
                <w:numId w:val="66"/>
              </w:numPr>
              <w:spacing w:before="120" w:after="80"/>
              <w:ind w:left="1595" w:hanging="630"/>
              <w:jc w:val="both"/>
              <w:rPr>
                <w:rFonts w:ascii="Arial" w:hAnsi="Arial" w:cs="Arial"/>
                <w:color w:val="000000" w:themeColor="text1"/>
                <w:sz w:val="22"/>
                <w:szCs w:val="22"/>
                <w:lang w:val="en-GB"/>
              </w:rPr>
            </w:pPr>
            <w:bookmarkStart w:id="256" w:name="_Toc50198993"/>
            <w:bookmarkStart w:id="257" w:name="_Toc50259488"/>
            <w:bookmarkStart w:id="258" w:name="_Toc50260463"/>
            <w:r w:rsidRPr="00AD3660">
              <w:rPr>
                <w:rFonts w:ascii="Arial" w:hAnsi="Arial" w:cs="Arial"/>
                <w:color w:val="000000" w:themeColor="text1"/>
                <w:sz w:val="22"/>
                <w:szCs w:val="22"/>
                <w:lang w:val="en-GB"/>
              </w:rPr>
              <w:t xml:space="preserve">Tender Submission </w:t>
            </w:r>
            <w:proofErr w:type="gramStart"/>
            <w:r w:rsidRPr="00AD3660">
              <w:rPr>
                <w:rFonts w:ascii="Arial" w:hAnsi="Arial" w:cs="Arial"/>
                <w:color w:val="000000" w:themeColor="text1"/>
                <w:sz w:val="22"/>
                <w:szCs w:val="22"/>
                <w:lang w:val="en-GB"/>
              </w:rPr>
              <w:t>Letter;</w:t>
            </w:r>
            <w:bookmarkEnd w:id="256"/>
            <w:bookmarkEnd w:id="257"/>
            <w:bookmarkEnd w:id="258"/>
            <w:proofErr w:type="gramEnd"/>
          </w:p>
          <w:p w14:paraId="7C4B7691" w14:textId="77777777" w:rsidR="00423294" w:rsidRPr="00AD3660" w:rsidRDefault="00423294" w:rsidP="00AE2666">
            <w:pPr>
              <w:pStyle w:val="ListParagraph"/>
              <w:numPr>
                <w:ilvl w:val="2"/>
                <w:numId w:val="66"/>
              </w:numPr>
              <w:spacing w:before="120" w:after="80"/>
              <w:ind w:left="1595" w:hanging="630"/>
              <w:jc w:val="both"/>
              <w:rPr>
                <w:rFonts w:ascii="Arial" w:hAnsi="Arial" w:cs="Arial"/>
                <w:color w:val="000000" w:themeColor="text1"/>
                <w:sz w:val="22"/>
                <w:szCs w:val="22"/>
                <w:lang w:val="en-GB"/>
              </w:rPr>
            </w:pPr>
            <w:bookmarkStart w:id="259" w:name="_Toc50198994"/>
            <w:bookmarkStart w:id="260" w:name="_Toc50259489"/>
            <w:bookmarkStart w:id="261" w:name="_Toc50260464"/>
            <w:r w:rsidRPr="00AD3660">
              <w:rPr>
                <w:rFonts w:ascii="Arial" w:hAnsi="Arial" w:cs="Arial"/>
                <w:color w:val="000000" w:themeColor="text1"/>
                <w:sz w:val="22"/>
                <w:szCs w:val="22"/>
                <w:lang w:val="en-GB"/>
              </w:rPr>
              <w:t xml:space="preserve">Priced Activity </w:t>
            </w:r>
            <w:proofErr w:type="gramStart"/>
            <w:r w:rsidRPr="00AD3660">
              <w:rPr>
                <w:rFonts w:ascii="Arial" w:hAnsi="Arial" w:cs="Arial"/>
                <w:color w:val="000000" w:themeColor="text1"/>
                <w:sz w:val="22"/>
                <w:szCs w:val="22"/>
                <w:lang w:val="en-GB"/>
              </w:rPr>
              <w:t>Schedule;</w:t>
            </w:r>
            <w:bookmarkEnd w:id="259"/>
            <w:bookmarkEnd w:id="260"/>
            <w:bookmarkEnd w:id="261"/>
            <w:proofErr w:type="gramEnd"/>
          </w:p>
          <w:p w14:paraId="76108F36" w14:textId="77777777" w:rsidR="00423294" w:rsidRPr="00AD3660" w:rsidRDefault="00423294" w:rsidP="00AE2666">
            <w:pPr>
              <w:pStyle w:val="ListParagraph"/>
              <w:numPr>
                <w:ilvl w:val="2"/>
                <w:numId w:val="66"/>
              </w:numPr>
              <w:spacing w:before="120" w:after="80"/>
              <w:ind w:left="1595" w:hanging="630"/>
              <w:jc w:val="both"/>
              <w:rPr>
                <w:rFonts w:ascii="Arial" w:hAnsi="Arial" w:cs="Arial"/>
                <w:color w:val="000000" w:themeColor="text1"/>
                <w:sz w:val="22"/>
                <w:szCs w:val="22"/>
                <w:lang w:val="en-GB"/>
              </w:rPr>
            </w:pPr>
            <w:bookmarkStart w:id="262" w:name="_Toc50198995"/>
            <w:bookmarkStart w:id="263" w:name="_Toc50259490"/>
            <w:bookmarkStart w:id="264" w:name="_Toc50260465"/>
            <w:r w:rsidRPr="00AD3660">
              <w:rPr>
                <w:rFonts w:ascii="Arial" w:hAnsi="Arial" w:cs="Arial"/>
                <w:color w:val="000000" w:themeColor="text1"/>
                <w:sz w:val="22"/>
                <w:szCs w:val="22"/>
                <w:lang w:val="en-GB"/>
              </w:rPr>
              <w:t>Written confirmation of authorization to commit the Tenderer; and</w:t>
            </w:r>
            <w:bookmarkEnd w:id="262"/>
            <w:bookmarkEnd w:id="263"/>
            <w:bookmarkEnd w:id="264"/>
          </w:p>
          <w:p w14:paraId="7452F23D" w14:textId="77777777" w:rsidR="00423294" w:rsidRPr="00AD3660" w:rsidRDefault="00423294" w:rsidP="00AE2666">
            <w:pPr>
              <w:pStyle w:val="ListParagraph"/>
              <w:numPr>
                <w:ilvl w:val="2"/>
                <w:numId w:val="66"/>
              </w:numPr>
              <w:spacing w:before="120" w:after="80"/>
              <w:ind w:left="1595" w:hanging="63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Valid Tender Security.</w:t>
            </w:r>
          </w:p>
        </w:tc>
      </w:tr>
      <w:tr w:rsidR="00D83D18" w:rsidRPr="00AD3660" w14:paraId="68396B34" w14:textId="77777777" w:rsidTr="008C0488">
        <w:trPr>
          <w:trHeight w:val="1107"/>
        </w:trPr>
        <w:tc>
          <w:tcPr>
            <w:tcW w:w="2250" w:type="dxa"/>
            <w:gridSpan w:val="2"/>
            <w:vMerge w:val="restart"/>
            <w:tcBorders>
              <w:top w:val="single" w:sz="4" w:space="0" w:color="auto"/>
              <w:left w:val="single" w:sz="4" w:space="0" w:color="auto"/>
              <w:right w:val="single" w:sz="4" w:space="0" w:color="auto"/>
            </w:tcBorders>
          </w:tcPr>
          <w:p w14:paraId="5C7E4990" w14:textId="77777777" w:rsidR="00D83D18" w:rsidRPr="00AD3660" w:rsidRDefault="00D83D18" w:rsidP="00BC5EC0">
            <w:pPr>
              <w:pStyle w:val="Heading3"/>
              <w:rPr>
                <w:color w:val="000000" w:themeColor="text1"/>
              </w:rPr>
            </w:pPr>
            <w:bookmarkStart w:id="265" w:name="_Toc485953864"/>
            <w:r w:rsidRPr="00AD3660">
              <w:rPr>
                <w:color w:val="000000" w:themeColor="text1"/>
              </w:rPr>
              <w:t>40. Technical Examination and Responsiveness</w:t>
            </w:r>
            <w:bookmarkEnd w:id="265"/>
          </w:p>
        </w:tc>
        <w:tc>
          <w:tcPr>
            <w:tcW w:w="7100" w:type="dxa"/>
            <w:tcBorders>
              <w:top w:val="single" w:sz="4" w:space="0" w:color="auto"/>
              <w:left w:val="single" w:sz="4" w:space="0" w:color="auto"/>
              <w:bottom w:val="single" w:sz="4" w:space="0" w:color="auto"/>
              <w:right w:val="single" w:sz="4" w:space="0" w:color="auto"/>
            </w:tcBorders>
          </w:tcPr>
          <w:p w14:paraId="73D908F4" w14:textId="77777777" w:rsidR="00D83D18" w:rsidRPr="00AD3660" w:rsidRDefault="00D83D18" w:rsidP="00AE2666">
            <w:pPr>
              <w:pStyle w:val="Sub-ClauseText"/>
              <w:keepLines/>
              <w:numPr>
                <w:ilvl w:val="3"/>
                <w:numId w:val="15"/>
              </w:numPr>
              <w:tabs>
                <w:tab w:val="clear" w:pos="3168"/>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If a Tender is not responsive to the mandatory requirements set out in the Tender Document, shall not subsequently be made responsive by the Tenderer by correction of the material deviation, reservation, or omission.</w:t>
            </w:r>
          </w:p>
        </w:tc>
      </w:tr>
      <w:tr w:rsidR="00D83D18" w:rsidRPr="00AD3660" w14:paraId="15C2BCCF" w14:textId="77777777" w:rsidTr="008C0488">
        <w:trPr>
          <w:trHeight w:val="603"/>
        </w:trPr>
        <w:tc>
          <w:tcPr>
            <w:tcW w:w="2250" w:type="dxa"/>
            <w:gridSpan w:val="2"/>
            <w:vMerge/>
            <w:tcBorders>
              <w:left w:val="single" w:sz="4" w:space="0" w:color="auto"/>
              <w:right w:val="single" w:sz="4" w:space="0" w:color="auto"/>
            </w:tcBorders>
          </w:tcPr>
          <w:p w14:paraId="7DD29FC0" w14:textId="77777777" w:rsidR="00D83D18" w:rsidRPr="00AD3660" w:rsidRDefault="00D83D18" w:rsidP="00BC5EC0">
            <w:pPr>
              <w:pStyle w:val="Heading3"/>
              <w:rPr>
                <w:color w:val="000000" w:themeColor="text1"/>
              </w:rPr>
            </w:pPr>
            <w:bookmarkStart w:id="266" w:name="_Toc476145912"/>
            <w:bookmarkEnd w:id="266"/>
          </w:p>
        </w:tc>
        <w:tc>
          <w:tcPr>
            <w:tcW w:w="7100" w:type="dxa"/>
            <w:tcBorders>
              <w:top w:val="single" w:sz="4" w:space="0" w:color="auto"/>
              <w:left w:val="single" w:sz="4" w:space="0" w:color="auto"/>
              <w:bottom w:val="single" w:sz="4" w:space="0" w:color="auto"/>
              <w:right w:val="single" w:sz="4" w:space="0" w:color="auto"/>
            </w:tcBorders>
          </w:tcPr>
          <w:p w14:paraId="14477E3E" w14:textId="77777777" w:rsidR="00D83D18" w:rsidRPr="00AD3660" w:rsidRDefault="00D83D18" w:rsidP="00AE2666">
            <w:pPr>
              <w:pStyle w:val="Sub-ClauseText"/>
              <w:keepLines/>
              <w:numPr>
                <w:ilvl w:val="3"/>
                <w:numId w:val="15"/>
              </w:numPr>
              <w:tabs>
                <w:tab w:val="clear" w:pos="3168"/>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There shall be no requirement as to the minimum number of responsive Tenders.</w:t>
            </w:r>
          </w:p>
        </w:tc>
      </w:tr>
      <w:tr w:rsidR="00D83D18" w:rsidRPr="00AD3660" w14:paraId="3B7CFC36" w14:textId="77777777" w:rsidTr="008C0488">
        <w:trPr>
          <w:trHeight w:val="513"/>
        </w:trPr>
        <w:tc>
          <w:tcPr>
            <w:tcW w:w="2250" w:type="dxa"/>
            <w:gridSpan w:val="2"/>
            <w:vMerge/>
            <w:tcBorders>
              <w:left w:val="single" w:sz="4" w:space="0" w:color="auto"/>
              <w:right w:val="single" w:sz="4" w:space="0" w:color="auto"/>
            </w:tcBorders>
          </w:tcPr>
          <w:p w14:paraId="6AD21216" w14:textId="77777777" w:rsidR="00D83D18" w:rsidRPr="00AD3660" w:rsidRDefault="00D83D18" w:rsidP="00BC5EC0">
            <w:pPr>
              <w:pStyle w:val="Heading3"/>
              <w:rPr>
                <w:color w:val="000000" w:themeColor="text1"/>
              </w:rPr>
            </w:pPr>
            <w:bookmarkStart w:id="267" w:name="_Toc476145913"/>
            <w:bookmarkEnd w:id="267"/>
          </w:p>
        </w:tc>
        <w:tc>
          <w:tcPr>
            <w:tcW w:w="7100" w:type="dxa"/>
            <w:tcBorders>
              <w:top w:val="single" w:sz="4" w:space="0" w:color="auto"/>
              <w:left w:val="single" w:sz="4" w:space="0" w:color="auto"/>
              <w:bottom w:val="single" w:sz="4" w:space="0" w:color="auto"/>
              <w:right w:val="single" w:sz="4" w:space="0" w:color="auto"/>
            </w:tcBorders>
          </w:tcPr>
          <w:p w14:paraId="180CBB5F" w14:textId="0E7A6E4D" w:rsidR="00D83D18" w:rsidRPr="00AD3660" w:rsidRDefault="00D83D18" w:rsidP="00AE2666">
            <w:pPr>
              <w:pStyle w:val="Sub-ClauseText"/>
              <w:keepLines/>
              <w:numPr>
                <w:ilvl w:val="3"/>
                <w:numId w:val="15"/>
              </w:numPr>
              <w:tabs>
                <w:tab w:val="clear" w:pos="3168"/>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There shall</w:t>
            </w:r>
            <w:r w:rsidR="00AE0683">
              <w:rPr>
                <w:rFonts w:ascii="Arial" w:hAnsi="Arial" w:cs="Arial"/>
                <w:color w:val="000000" w:themeColor="text1"/>
                <w:sz w:val="22"/>
                <w:szCs w:val="22"/>
                <w:lang w:val="en-GB"/>
              </w:rPr>
              <w:t>/shall not</w:t>
            </w:r>
            <w:r w:rsidRPr="00AD3660">
              <w:rPr>
                <w:rFonts w:ascii="Arial" w:hAnsi="Arial" w:cs="Arial"/>
                <w:color w:val="000000" w:themeColor="text1"/>
                <w:sz w:val="22"/>
                <w:szCs w:val="22"/>
                <w:lang w:val="en-GB"/>
              </w:rPr>
              <w:t xml:space="preserve"> be automatic exclusion of Tenders which are above or below the official estimate</w:t>
            </w:r>
            <w:r w:rsidR="00AE0683">
              <w:rPr>
                <w:rFonts w:ascii="Arial" w:hAnsi="Arial" w:cs="Arial"/>
                <w:color w:val="000000" w:themeColor="text1"/>
                <w:sz w:val="22"/>
                <w:szCs w:val="22"/>
                <w:lang w:val="en-GB"/>
              </w:rPr>
              <w:t xml:space="preserve"> as per PPR 2025. </w:t>
            </w:r>
          </w:p>
        </w:tc>
      </w:tr>
      <w:tr w:rsidR="00D83D18" w:rsidRPr="00AD3660" w14:paraId="3A9C6D9F" w14:textId="77777777" w:rsidTr="008C0488">
        <w:trPr>
          <w:trHeight w:val="513"/>
        </w:trPr>
        <w:tc>
          <w:tcPr>
            <w:tcW w:w="2250" w:type="dxa"/>
            <w:gridSpan w:val="2"/>
            <w:vMerge/>
            <w:tcBorders>
              <w:left w:val="single" w:sz="4" w:space="0" w:color="auto"/>
              <w:right w:val="single" w:sz="4" w:space="0" w:color="auto"/>
            </w:tcBorders>
          </w:tcPr>
          <w:p w14:paraId="44E46F25" w14:textId="77777777" w:rsidR="00D83D18" w:rsidRPr="00AD3660" w:rsidRDefault="00D83D18" w:rsidP="00BC5EC0">
            <w:pPr>
              <w:pStyle w:val="Heading3"/>
              <w:rPr>
                <w:color w:val="000000" w:themeColor="text1"/>
              </w:rPr>
            </w:pPr>
            <w:bookmarkStart w:id="268" w:name="_Toc476145914"/>
            <w:bookmarkEnd w:id="268"/>
          </w:p>
        </w:tc>
        <w:tc>
          <w:tcPr>
            <w:tcW w:w="7100" w:type="dxa"/>
            <w:tcBorders>
              <w:top w:val="single" w:sz="4" w:space="0" w:color="auto"/>
              <w:left w:val="single" w:sz="4" w:space="0" w:color="auto"/>
              <w:bottom w:val="single" w:sz="4" w:space="0" w:color="auto"/>
              <w:right w:val="single" w:sz="4" w:space="0" w:color="auto"/>
            </w:tcBorders>
          </w:tcPr>
          <w:p w14:paraId="0A88BBE1" w14:textId="77777777" w:rsidR="00D83D18" w:rsidRPr="00AD3660" w:rsidRDefault="00D83D18" w:rsidP="00AE2666">
            <w:pPr>
              <w:pStyle w:val="Sub-ClauseText"/>
              <w:keepLines/>
              <w:numPr>
                <w:ilvl w:val="3"/>
                <w:numId w:val="15"/>
              </w:numPr>
              <w:tabs>
                <w:tab w:val="clear" w:pos="3168"/>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TEC shall examine the adequacy and authenticity of the documentary evidence as stated under ITT Clause 2</w:t>
            </w:r>
            <w:r w:rsidR="006E40B3" w:rsidRPr="00AD3660">
              <w:rPr>
                <w:rFonts w:ascii="Arial" w:hAnsi="Arial" w:cs="Arial"/>
                <w:color w:val="000000" w:themeColor="text1"/>
                <w:sz w:val="22"/>
                <w:szCs w:val="22"/>
                <w:lang w:val="en-GB"/>
              </w:rPr>
              <w:t>4</w:t>
            </w:r>
            <w:r w:rsidRPr="00AD3660">
              <w:rPr>
                <w:rFonts w:ascii="Arial" w:hAnsi="Arial" w:cs="Arial"/>
                <w:color w:val="000000" w:themeColor="text1"/>
                <w:sz w:val="22"/>
                <w:szCs w:val="22"/>
                <w:lang w:val="en-GB"/>
              </w:rPr>
              <w:t>.</w:t>
            </w:r>
          </w:p>
        </w:tc>
      </w:tr>
      <w:tr w:rsidR="00D83D18" w:rsidRPr="00AD3660" w14:paraId="67401B30" w14:textId="77777777" w:rsidTr="008C0488">
        <w:trPr>
          <w:trHeight w:val="783"/>
        </w:trPr>
        <w:tc>
          <w:tcPr>
            <w:tcW w:w="2250" w:type="dxa"/>
            <w:gridSpan w:val="2"/>
            <w:vMerge/>
            <w:tcBorders>
              <w:left w:val="single" w:sz="4" w:space="0" w:color="auto"/>
              <w:right w:val="single" w:sz="4" w:space="0" w:color="auto"/>
            </w:tcBorders>
          </w:tcPr>
          <w:p w14:paraId="1E264029" w14:textId="77777777" w:rsidR="00D83D18" w:rsidRPr="00AD3660" w:rsidRDefault="00D83D18" w:rsidP="00BC5EC0">
            <w:pPr>
              <w:pStyle w:val="Heading3"/>
              <w:rPr>
                <w:color w:val="000000" w:themeColor="text1"/>
              </w:rPr>
            </w:pPr>
            <w:bookmarkStart w:id="269" w:name="_Toc476145915"/>
            <w:bookmarkEnd w:id="269"/>
          </w:p>
        </w:tc>
        <w:tc>
          <w:tcPr>
            <w:tcW w:w="7100" w:type="dxa"/>
            <w:tcBorders>
              <w:top w:val="single" w:sz="4" w:space="0" w:color="auto"/>
              <w:left w:val="single" w:sz="4" w:space="0" w:color="auto"/>
              <w:bottom w:val="single" w:sz="4" w:space="0" w:color="auto"/>
              <w:right w:val="single" w:sz="4" w:space="0" w:color="auto"/>
            </w:tcBorders>
          </w:tcPr>
          <w:p w14:paraId="3C781EBD" w14:textId="77777777" w:rsidR="00D83D18" w:rsidRPr="00AD3660" w:rsidRDefault="00D83D18" w:rsidP="00AE2666">
            <w:pPr>
              <w:pStyle w:val="Sub-ClauseText"/>
              <w:keepLines/>
              <w:numPr>
                <w:ilvl w:val="3"/>
                <w:numId w:val="15"/>
              </w:numPr>
              <w:tabs>
                <w:tab w:val="clear" w:pos="3168"/>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TEC shall further examine the terms and conditions specified in </w:t>
            </w:r>
            <w:r w:rsidR="00AB4CB9" w:rsidRPr="00AD3660">
              <w:rPr>
                <w:rFonts w:ascii="Arial" w:hAnsi="Arial" w:cs="Arial"/>
                <w:b/>
                <w:color w:val="000000" w:themeColor="text1"/>
                <w:sz w:val="22"/>
                <w:szCs w:val="22"/>
                <w:lang w:val="en-GB"/>
              </w:rPr>
              <w:t xml:space="preserve">Section 7: </w:t>
            </w:r>
            <w:r w:rsidR="00D31646" w:rsidRPr="00AD3660">
              <w:rPr>
                <w:rFonts w:ascii="Arial" w:hAnsi="Arial" w:cs="Arial"/>
                <w:b/>
                <w:color w:val="000000" w:themeColor="text1"/>
                <w:sz w:val="22"/>
                <w:szCs w:val="22"/>
                <w:lang w:val="en-GB"/>
              </w:rPr>
              <w:t>Performance specifications</w:t>
            </w:r>
          </w:p>
        </w:tc>
      </w:tr>
      <w:tr w:rsidR="00D83D18" w:rsidRPr="00AD3660" w14:paraId="26F5EF9F" w14:textId="77777777" w:rsidTr="008C0488">
        <w:trPr>
          <w:trHeight w:val="747"/>
        </w:trPr>
        <w:tc>
          <w:tcPr>
            <w:tcW w:w="2250" w:type="dxa"/>
            <w:gridSpan w:val="2"/>
            <w:vMerge/>
            <w:tcBorders>
              <w:left w:val="single" w:sz="4" w:space="0" w:color="auto"/>
              <w:right w:val="single" w:sz="4" w:space="0" w:color="auto"/>
            </w:tcBorders>
          </w:tcPr>
          <w:p w14:paraId="215FFB2C" w14:textId="77777777" w:rsidR="00D83D18" w:rsidRPr="00AD3660" w:rsidRDefault="00D83D18" w:rsidP="00BC5EC0">
            <w:pPr>
              <w:pStyle w:val="Heading3"/>
              <w:rPr>
                <w:color w:val="000000" w:themeColor="text1"/>
              </w:rPr>
            </w:pPr>
            <w:bookmarkStart w:id="270" w:name="_Toc476145916"/>
            <w:bookmarkEnd w:id="270"/>
          </w:p>
        </w:tc>
        <w:tc>
          <w:tcPr>
            <w:tcW w:w="7100" w:type="dxa"/>
            <w:tcBorders>
              <w:top w:val="single" w:sz="4" w:space="0" w:color="auto"/>
              <w:left w:val="single" w:sz="4" w:space="0" w:color="auto"/>
              <w:bottom w:val="single" w:sz="4" w:space="0" w:color="auto"/>
              <w:right w:val="single" w:sz="4" w:space="0" w:color="auto"/>
            </w:tcBorders>
          </w:tcPr>
          <w:p w14:paraId="7A338EB0" w14:textId="77777777" w:rsidR="00D83D18" w:rsidRPr="00AD3660" w:rsidRDefault="00D83D18" w:rsidP="00AE2666">
            <w:pPr>
              <w:pStyle w:val="Sub-ClauseText"/>
              <w:keepLines/>
              <w:numPr>
                <w:ilvl w:val="3"/>
                <w:numId w:val="15"/>
              </w:numPr>
              <w:tabs>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If after the examination, TEC determines that the Tender has complied the terms and conditions and the technical aspects, set out in ITT Sub Clause </w:t>
            </w:r>
            <w:r w:rsidR="006E40B3" w:rsidRPr="00AD3660">
              <w:rPr>
                <w:rFonts w:ascii="Arial" w:hAnsi="Arial" w:cs="Arial"/>
                <w:color w:val="000000" w:themeColor="text1"/>
                <w:sz w:val="22"/>
                <w:szCs w:val="22"/>
                <w:lang w:val="en-GB"/>
              </w:rPr>
              <w:t xml:space="preserve">40.4 </w:t>
            </w:r>
            <w:r w:rsidRPr="00AD3660">
              <w:rPr>
                <w:rFonts w:ascii="Arial" w:hAnsi="Arial" w:cs="Arial"/>
                <w:color w:val="000000" w:themeColor="text1"/>
                <w:sz w:val="22"/>
                <w:szCs w:val="22"/>
                <w:lang w:val="en-GB"/>
              </w:rPr>
              <w:t xml:space="preserve">&amp; </w:t>
            </w:r>
            <w:r w:rsidR="006E40B3" w:rsidRPr="00AD3660">
              <w:rPr>
                <w:rFonts w:ascii="Arial" w:hAnsi="Arial" w:cs="Arial"/>
                <w:color w:val="000000" w:themeColor="text1"/>
                <w:sz w:val="22"/>
                <w:szCs w:val="22"/>
                <w:lang w:val="en-GB"/>
              </w:rPr>
              <w:t>40.</w:t>
            </w:r>
            <w:r w:rsidRPr="00AD3660">
              <w:rPr>
                <w:rFonts w:ascii="Arial" w:hAnsi="Arial" w:cs="Arial"/>
                <w:color w:val="000000" w:themeColor="text1"/>
                <w:sz w:val="22"/>
                <w:szCs w:val="22"/>
                <w:lang w:val="en-GB"/>
              </w:rPr>
              <w:t>5</w:t>
            </w:r>
            <w:r w:rsidRPr="00AD3660">
              <w:rPr>
                <w:rFonts w:ascii="Arial" w:hAnsi="Arial" w:cs="Arial"/>
                <w:b/>
                <w:color w:val="000000" w:themeColor="text1"/>
                <w:sz w:val="22"/>
                <w:szCs w:val="22"/>
                <w:lang w:val="en-GB"/>
              </w:rPr>
              <w:t>,</w:t>
            </w:r>
            <w:r w:rsidRPr="00AD3660">
              <w:rPr>
                <w:rFonts w:ascii="Arial" w:hAnsi="Arial" w:cs="Arial"/>
                <w:color w:val="000000" w:themeColor="text1"/>
                <w:sz w:val="22"/>
                <w:szCs w:val="22"/>
                <w:lang w:val="en-GB"/>
              </w:rPr>
              <w:t xml:space="preserve"> it shall be considered responsive.</w:t>
            </w:r>
          </w:p>
        </w:tc>
      </w:tr>
      <w:tr w:rsidR="00D83D18" w:rsidRPr="00AD3660" w14:paraId="5B018CFC" w14:textId="77777777" w:rsidTr="008C0488">
        <w:trPr>
          <w:trHeight w:val="503"/>
        </w:trPr>
        <w:tc>
          <w:tcPr>
            <w:tcW w:w="2250" w:type="dxa"/>
            <w:gridSpan w:val="2"/>
            <w:vMerge/>
            <w:tcBorders>
              <w:left w:val="single" w:sz="4" w:space="0" w:color="auto"/>
              <w:bottom w:val="single" w:sz="4" w:space="0" w:color="auto"/>
              <w:right w:val="single" w:sz="4" w:space="0" w:color="auto"/>
            </w:tcBorders>
          </w:tcPr>
          <w:p w14:paraId="43F68000" w14:textId="77777777" w:rsidR="00D83D18" w:rsidRPr="00AD3660" w:rsidRDefault="00D83D18" w:rsidP="00BC5EC0">
            <w:pPr>
              <w:pStyle w:val="Heading3"/>
              <w:rPr>
                <w:color w:val="000000" w:themeColor="text1"/>
              </w:rPr>
            </w:pPr>
          </w:p>
        </w:tc>
        <w:tc>
          <w:tcPr>
            <w:tcW w:w="7100" w:type="dxa"/>
            <w:tcBorders>
              <w:top w:val="single" w:sz="4" w:space="0" w:color="auto"/>
              <w:left w:val="single" w:sz="4" w:space="0" w:color="auto"/>
              <w:bottom w:val="single" w:sz="4" w:space="0" w:color="auto"/>
              <w:right w:val="single" w:sz="4" w:space="0" w:color="auto"/>
            </w:tcBorders>
          </w:tcPr>
          <w:p w14:paraId="629966A6" w14:textId="6C72E4BE" w:rsidR="00D83D18" w:rsidRPr="00AD3660" w:rsidRDefault="001327F2" w:rsidP="00AE2666">
            <w:pPr>
              <w:pStyle w:val="Sub-ClauseText"/>
              <w:keepLines/>
              <w:numPr>
                <w:ilvl w:val="3"/>
                <w:numId w:val="15"/>
              </w:numPr>
              <w:tabs>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TEC as a whole and each of its members themselves individually shall separate</w:t>
            </w:r>
            <w:r w:rsidR="008C3F54" w:rsidRPr="00AD3660">
              <w:rPr>
                <w:rFonts w:ascii="Arial" w:hAnsi="Arial" w:cs="Arial"/>
                <w:color w:val="000000" w:themeColor="text1"/>
                <w:sz w:val="22"/>
                <w:szCs w:val="22"/>
                <w:lang w:val="en-GB"/>
              </w:rPr>
              <w:t>ly</w:t>
            </w:r>
            <w:r w:rsidRPr="00AD3660">
              <w:rPr>
                <w:rFonts w:ascii="Arial" w:hAnsi="Arial" w:cs="Arial"/>
                <w:color w:val="000000" w:themeColor="text1"/>
                <w:sz w:val="22"/>
                <w:szCs w:val="22"/>
                <w:lang w:val="en-GB"/>
              </w:rPr>
              <w:t xml:space="preserve"> evaluate</w:t>
            </w:r>
            <w:r w:rsidR="00535C51" w:rsidRPr="00AD3660">
              <w:rPr>
                <w:rFonts w:ascii="Arial" w:hAnsi="Arial" w:cs="Arial"/>
                <w:color w:val="000000" w:themeColor="text1"/>
                <w:sz w:val="22"/>
                <w:szCs w:val="22"/>
                <w:lang w:val="en-GB"/>
              </w:rPr>
              <w:t xml:space="preserve"> and marking </w:t>
            </w:r>
            <w:r w:rsidR="006309EE" w:rsidRPr="00AD3660">
              <w:rPr>
                <w:rFonts w:ascii="Arial" w:hAnsi="Arial" w:cs="Arial"/>
                <w:color w:val="000000" w:themeColor="text1"/>
                <w:sz w:val="22"/>
                <w:szCs w:val="22"/>
                <w:lang w:val="en-GB"/>
              </w:rPr>
              <w:t>as set forth in the TDS</w:t>
            </w:r>
            <w:r w:rsidR="008C3F54" w:rsidRPr="00AD3660">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 xml:space="preserve">and rank </w:t>
            </w:r>
            <w:r w:rsidR="00B620C8" w:rsidRPr="00AD3660">
              <w:rPr>
                <w:rFonts w:ascii="Arial" w:hAnsi="Arial" w:cs="Arial"/>
                <w:color w:val="000000" w:themeColor="text1"/>
                <w:sz w:val="22"/>
                <w:szCs w:val="22"/>
                <w:lang w:val="en-GB"/>
              </w:rPr>
              <w:t xml:space="preserve">the </w:t>
            </w:r>
            <w:r w:rsidRPr="00AD3660">
              <w:rPr>
                <w:rFonts w:ascii="Arial" w:hAnsi="Arial" w:cs="Arial"/>
                <w:color w:val="000000" w:themeColor="text1"/>
                <w:sz w:val="22"/>
                <w:szCs w:val="22"/>
                <w:lang w:val="en-GB"/>
              </w:rPr>
              <w:t xml:space="preserve">tender </w:t>
            </w:r>
            <w:proofErr w:type="gramStart"/>
            <w:r w:rsidRPr="00AD3660">
              <w:rPr>
                <w:rFonts w:ascii="Arial" w:hAnsi="Arial" w:cs="Arial"/>
                <w:color w:val="000000" w:themeColor="text1"/>
                <w:sz w:val="22"/>
                <w:szCs w:val="22"/>
                <w:lang w:val="en-GB"/>
              </w:rPr>
              <w:t>on the basis of</w:t>
            </w:r>
            <w:proofErr w:type="gramEnd"/>
            <w:r w:rsidRPr="00AD3660">
              <w:rPr>
                <w:rFonts w:ascii="Arial" w:hAnsi="Arial" w:cs="Arial"/>
                <w:color w:val="000000" w:themeColor="text1"/>
                <w:sz w:val="22"/>
                <w:szCs w:val="22"/>
                <w:lang w:val="en-GB"/>
              </w:rPr>
              <w:t xml:space="preserve"> technical point as stated i</w:t>
            </w:r>
            <w:r w:rsidRPr="00AD3660">
              <w:rPr>
                <w:rFonts w:ascii="Arial" w:hAnsi="Arial" w:cs="Arial"/>
                <w:b/>
                <w:bCs/>
                <w:color w:val="000000" w:themeColor="text1"/>
                <w:sz w:val="22"/>
                <w:szCs w:val="22"/>
                <w:lang w:val="en-GB"/>
              </w:rPr>
              <w:t xml:space="preserve">n TDS </w:t>
            </w:r>
            <w:r w:rsidRPr="00AD3660">
              <w:rPr>
                <w:rFonts w:ascii="Arial" w:hAnsi="Arial" w:cs="Arial"/>
                <w:color w:val="000000" w:themeColor="text1"/>
                <w:sz w:val="22"/>
                <w:szCs w:val="22"/>
                <w:lang w:val="en-GB"/>
              </w:rPr>
              <w:t xml:space="preserve">in </w:t>
            </w:r>
            <w:r w:rsidR="00B416CA" w:rsidRPr="00AD3660">
              <w:rPr>
                <w:rFonts w:ascii="Arial" w:hAnsi="Arial" w:cs="Arial"/>
                <w:color w:val="000000" w:themeColor="text1"/>
                <w:sz w:val="22"/>
                <w:szCs w:val="22"/>
                <w:lang w:val="en-GB"/>
              </w:rPr>
              <w:t>case of</w:t>
            </w:r>
            <w:r w:rsidRPr="00AD3660">
              <w:rPr>
                <w:rFonts w:ascii="Arial" w:hAnsi="Arial" w:cs="Arial"/>
                <w:color w:val="000000" w:themeColor="text1"/>
                <w:sz w:val="22"/>
                <w:szCs w:val="22"/>
                <w:lang w:val="en-GB"/>
              </w:rPr>
              <w:t xml:space="preserve"> </w:t>
            </w:r>
            <w:proofErr w:type="gramStart"/>
            <w:r w:rsidRPr="00AD3660">
              <w:rPr>
                <w:rFonts w:ascii="Arial" w:hAnsi="Arial" w:cs="Arial"/>
                <w:color w:val="000000" w:themeColor="text1"/>
                <w:sz w:val="22"/>
                <w:szCs w:val="22"/>
                <w:lang w:val="en-GB"/>
              </w:rPr>
              <w:t>out sourcing</w:t>
            </w:r>
            <w:proofErr w:type="gramEnd"/>
            <w:r w:rsidRPr="00AD3660">
              <w:rPr>
                <w:rFonts w:ascii="Arial" w:hAnsi="Arial" w:cs="Arial"/>
                <w:color w:val="000000" w:themeColor="text1"/>
                <w:sz w:val="22"/>
                <w:szCs w:val="22"/>
                <w:lang w:val="en-GB"/>
              </w:rPr>
              <w:t xml:space="preserve"> </w:t>
            </w:r>
            <w:r w:rsidRPr="00AD3660">
              <w:rPr>
                <w:rFonts w:ascii="Arial" w:hAnsi="Arial" w:cs="Arial"/>
                <w:b/>
                <w:bCs/>
                <w:color w:val="000000" w:themeColor="text1"/>
                <w:sz w:val="22"/>
                <w:szCs w:val="22"/>
                <w:lang w:val="en-GB"/>
              </w:rPr>
              <w:t>(Man-power supply)</w:t>
            </w:r>
            <w:r w:rsidR="00B416CA" w:rsidRPr="00AD3660">
              <w:rPr>
                <w:rFonts w:ascii="Arial" w:hAnsi="Arial" w:cs="Arial"/>
                <w:b/>
                <w:bCs/>
                <w:color w:val="000000" w:themeColor="text1"/>
                <w:sz w:val="22"/>
                <w:szCs w:val="22"/>
                <w:lang w:val="en-GB"/>
              </w:rPr>
              <w:t xml:space="preserve"> </w:t>
            </w:r>
            <w:r w:rsidR="00B416CA" w:rsidRPr="00AD3660">
              <w:rPr>
                <w:rFonts w:ascii="Arial" w:hAnsi="Arial" w:cs="Arial"/>
                <w:color w:val="000000" w:themeColor="text1"/>
                <w:sz w:val="22"/>
                <w:szCs w:val="22"/>
                <w:lang w:val="en-GB"/>
              </w:rPr>
              <w:t xml:space="preserve">as stated in </w:t>
            </w:r>
            <w:r w:rsidR="00B416CA" w:rsidRPr="00AD3660">
              <w:rPr>
                <w:rFonts w:ascii="Arial" w:hAnsi="Arial" w:cs="Arial"/>
                <w:b/>
                <w:bCs/>
                <w:color w:val="000000" w:themeColor="text1"/>
                <w:sz w:val="22"/>
                <w:szCs w:val="22"/>
                <w:lang w:val="en-GB"/>
              </w:rPr>
              <w:t>ITT 20.1 &amp; 22.6</w:t>
            </w:r>
            <w:r w:rsidR="00CB5138" w:rsidRPr="00AD3660">
              <w:rPr>
                <w:rFonts w:ascii="Arial" w:hAnsi="Arial" w:cs="Arial"/>
                <w:b/>
                <w:bCs/>
                <w:color w:val="000000" w:themeColor="text1"/>
                <w:sz w:val="22"/>
                <w:szCs w:val="22"/>
                <w:lang w:val="en-GB"/>
              </w:rPr>
              <w:t xml:space="preserve">. </w:t>
            </w:r>
          </w:p>
          <w:p w14:paraId="3203E8AA" w14:textId="77777777" w:rsidR="00CB5138" w:rsidRPr="00AD3660" w:rsidRDefault="00CB5138" w:rsidP="00AE2666">
            <w:pPr>
              <w:pStyle w:val="Sub-ClauseText"/>
              <w:keepLines/>
              <w:numPr>
                <w:ilvl w:val="3"/>
                <w:numId w:val="15"/>
              </w:numPr>
              <w:tabs>
                <w:tab w:val="num" w:pos="545"/>
              </w:tabs>
              <w:spacing w:before="60" w:after="60"/>
              <w:ind w:left="545" w:hanging="55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Technical points (</w:t>
            </w:r>
            <w:proofErr w:type="spellStart"/>
            <w:r w:rsidRPr="00AD3660">
              <w:rPr>
                <w:rFonts w:ascii="Arial" w:hAnsi="Arial" w:cs="Arial"/>
                <w:color w:val="000000" w:themeColor="text1"/>
                <w:sz w:val="22"/>
                <w:szCs w:val="22"/>
                <w:lang w:val="en-GB"/>
              </w:rPr>
              <w:t>Tp</w:t>
            </w:r>
            <w:proofErr w:type="spellEnd"/>
            <w:r w:rsidRPr="00AD3660">
              <w:rPr>
                <w:rFonts w:ascii="Arial" w:hAnsi="Arial" w:cs="Arial"/>
                <w:color w:val="000000" w:themeColor="text1"/>
                <w:sz w:val="22"/>
                <w:szCs w:val="22"/>
                <w:lang w:val="en-GB"/>
              </w:rPr>
              <w:t>) as stated under ITT 40.7</w:t>
            </w:r>
            <w:r w:rsidR="00CA3C20" w:rsidRPr="00AD3660">
              <w:rPr>
                <w:rFonts w:ascii="Arial" w:hAnsi="Arial" w:cs="Arial"/>
                <w:color w:val="000000" w:themeColor="text1"/>
                <w:sz w:val="22"/>
                <w:szCs w:val="22"/>
                <w:lang w:val="en-GB"/>
              </w:rPr>
              <w:t xml:space="preserve">, not securing the precise minimum as specified in the </w:t>
            </w:r>
            <w:r w:rsidR="00CA3C20" w:rsidRPr="00AD3660">
              <w:rPr>
                <w:b/>
                <w:color w:val="000000" w:themeColor="text1"/>
              </w:rPr>
              <w:t>TDS</w:t>
            </w:r>
            <w:r w:rsidR="00CA3C20" w:rsidRPr="00AD3660">
              <w:rPr>
                <w:rFonts w:ascii="Arial" w:hAnsi="Arial" w:cs="Arial"/>
                <w:color w:val="000000" w:themeColor="text1"/>
                <w:sz w:val="22"/>
                <w:szCs w:val="22"/>
                <w:lang w:val="en-GB"/>
              </w:rPr>
              <w:t>, shall be consider non-responsive.</w:t>
            </w:r>
          </w:p>
        </w:tc>
      </w:tr>
      <w:tr w:rsidR="00E64FBB" w:rsidRPr="00AD3660" w14:paraId="413666E5" w14:textId="77777777" w:rsidTr="008C0488">
        <w:trPr>
          <w:trHeight w:val="1107"/>
        </w:trPr>
        <w:tc>
          <w:tcPr>
            <w:tcW w:w="2250" w:type="dxa"/>
            <w:gridSpan w:val="2"/>
            <w:tcBorders>
              <w:top w:val="single" w:sz="4" w:space="0" w:color="auto"/>
              <w:left w:val="single" w:sz="4" w:space="0" w:color="auto"/>
              <w:bottom w:val="single" w:sz="4" w:space="0" w:color="auto"/>
              <w:right w:val="single" w:sz="4" w:space="0" w:color="auto"/>
            </w:tcBorders>
          </w:tcPr>
          <w:p w14:paraId="658A8778" w14:textId="77777777" w:rsidR="00E64FBB" w:rsidRPr="00AD3660" w:rsidRDefault="001879EA" w:rsidP="00BC5EC0">
            <w:pPr>
              <w:pStyle w:val="Heading3"/>
              <w:rPr>
                <w:color w:val="000000" w:themeColor="text1"/>
              </w:rPr>
            </w:pPr>
            <w:bookmarkStart w:id="271" w:name="_Toc485953865"/>
            <w:r w:rsidRPr="00AD3660">
              <w:rPr>
                <w:color w:val="000000" w:themeColor="text1"/>
              </w:rPr>
              <w:t xml:space="preserve">41. </w:t>
            </w:r>
            <w:r w:rsidR="00E64FBB" w:rsidRPr="00AD3660">
              <w:rPr>
                <w:color w:val="000000" w:themeColor="text1"/>
              </w:rPr>
              <w:t>Clarification on Tender</w:t>
            </w:r>
            <w:bookmarkEnd w:id="271"/>
          </w:p>
        </w:tc>
        <w:tc>
          <w:tcPr>
            <w:tcW w:w="7100" w:type="dxa"/>
            <w:tcBorders>
              <w:top w:val="single" w:sz="4" w:space="0" w:color="auto"/>
              <w:left w:val="single" w:sz="4" w:space="0" w:color="auto"/>
              <w:bottom w:val="single" w:sz="4" w:space="0" w:color="auto"/>
              <w:right w:val="single" w:sz="4" w:space="0" w:color="auto"/>
            </w:tcBorders>
          </w:tcPr>
          <w:p w14:paraId="0E7C0454" w14:textId="77777777" w:rsidR="00E64FBB" w:rsidRPr="00AD3660" w:rsidRDefault="00E72AA2" w:rsidP="00AE2666">
            <w:pPr>
              <w:numPr>
                <w:ilvl w:val="0"/>
                <w:numId w:val="17"/>
              </w:numPr>
              <w:tabs>
                <w:tab w:val="left" w:pos="1260"/>
                <w:tab w:val="left" w:pos="6920"/>
              </w:tabs>
              <w:spacing w:before="120" w:after="120"/>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2"/>
                <w:szCs w:val="22"/>
                <w:lang w:val="en-GB"/>
              </w:rPr>
              <w:fldChar w:fldCharType="begin"/>
            </w:r>
            <w:r w:rsidR="00E64FBB" w:rsidRPr="00AD3660">
              <w:rPr>
                <w:rFonts w:ascii="Arial" w:hAnsi="Arial" w:cs="Arial"/>
                <w:color w:val="000000" w:themeColor="text1"/>
                <w:sz w:val="22"/>
                <w:szCs w:val="22"/>
                <w:lang w:val="en-GB"/>
              </w:rPr>
              <w:instrText xml:space="preserve"> XE "Chairperson" \i </w:instrText>
            </w:r>
            <w:r w:rsidRPr="00AD3660">
              <w:rPr>
                <w:rFonts w:ascii="Arial" w:hAnsi="Arial" w:cs="Arial"/>
                <w:color w:val="000000" w:themeColor="text1"/>
                <w:sz w:val="22"/>
                <w:szCs w:val="22"/>
                <w:lang w:val="en-GB"/>
              </w:rPr>
              <w:fldChar w:fldCharType="end"/>
            </w:r>
            <w:r w:rsidR="00E64FBB" w:rsidRPr="00AD3660">
              <w:rPr>
                <w:rFonts w:ascii="Arial" w:hAnsi="Arial" w:cs="Arial"/>
                <w:color w:val="000000" w:themeColor="text1"/>
                <w:sz w:val="22"/>
                <w:szCs w:val="22"/>
                <w:lang w:val="en-GB"/>
              </w:rPr>
              <w:t xml:space="preserve">TEC may ask Tenderers for clarifications of their Tenders, including breakdowns of unit rates, </w:t>
            </w:r>
            <w:proofErr w:type="gramStart"/>
            <w:r w:rsidR="00E64FBB" w:rsidRPr="00AD3660">
              <w:rPr>
                <w:rFonts w:ascii="Arial" w:hAnsi="Arial" w:cs="Arial"/>
                <w:color w:val="000000" w:themeColor="text1"/>
                <w:sz w:val="22"/>
                <w:szCs w:val="22"/>
                <w:lang w:val="en-GB"/>
              </w:rPr>
              <w:t>in order to</w:t>
            </w:r>
            <w:proofErr w:type="gramEnd"/>
            <w:r w:rsidR="00E64FBB" w:rsidRPr="00AD3660">
              <w:rPr>
                <w:rFonts w:ascii="Arial" w:hAnsi="Arial" w:cs="Arial"/>
                <w:color w:val="000000" w:themeColor="text1"/>
                <w:sz w:val="22"/>
                <w:szCs w:val="22"/>
                <w:lang w:val="en-GB"/>
              </w:rPr>
              <w:t xml:space="preserve"> assist the examination and evaluation of the Tenders.</w:t>
            </w:r>
          </w:p>
          <w:p w14:paraId="46BEB60D" w14:textId="77777777" w:rsidR="00E64FBB" w:rsidRPr="00AD3660" w:rsidRDefault="00E64FBB" w:rsidP="00AE2666">
            <w:pPr>
              <w:numPr>
                <w:ilvl w:val="0"/>
                <w:numId w:val="17"/>
              </w:numPr>
              <w:tabs>
                <w:tab w:val="left" w:pos="1260"/>
                <w:tab w:val="left" w:pos="6920"/>
              </w:tabs>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Any request for clarifications by the TEC shall not be directed towards making an apparently non-responsive Tender responsive and reciprocally the response from the concerned Tenderer shall not be articulated towards any addition, alteration or modification to its Tender.</w:t>
            </w:r>
          </w:p>
          <w:p w14:paraId="1D5AD8A8" w14:textId="77777777" w:rsidR="00E64FBB" w:rsidRPr="00AD3660" w:rsidRDefault="00E64FBB" w:rsidP="00AE2666">
            <w:pPr>
              <w:numPr>
                <w:ilvl w:val="0"/>
                <w:numId w:val="17"/>
              </w:numPr>
              <w:tabs>
                <w:tab w:val="left" w:pos="1260"/>
                <w:tab w:val="left" w:pos="6920"/>
              </w:tabs>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If</w:t>
            </w:r>
            <w:r w:rsidRPr="00AD3660">
              <w:rPr>
                <w:rFonts w:ascii="Arial" w:hAnsi="Arial" w:cs="Arial"/>
                <w:color w:val="000000" w:themeColor="text1"/>
                <w:sz w:val="22"/>
                <w:szCs w:val="22"/>
              </w:rPr>
              <w:t xml:space="preserve"> a Tenderer does not provide clarifications of its Tender by the date and time, its </w:t>
            </w:r>
            <w:r w:rsidRPr="00AD3660">
              <w:rPr>
                <w:rFonts w:ascii="Arial" w:hAnsi="Arial" w:cs="Arial"/>
                <w:color w:val="000000" w:themeColor="text1"/>
                <w:sz w:val="22"/>
                <w:szCs w:val="22"/>
                <w:lang w:val="en-GB"/>
              </w:rPr>
              <w:t>Tender shall not be considered in the evaluation.</w:t>
            </w:r>
          </w:p>
        </w:tc>
      </w:tr>
      <w:tr w:rsidR="00E64FBB" w:rsidRPr="00AD3660" w14:paraId="353065AE" w14:textId="77777777" w:rsidTr="008C0488">
        <w:trPr>
          <w:trHeight w:val="450"/>
        </w:trPr>
        <w:tc>
          <w:tcPr>
            <w:tcW w:w="2250" w:type="dxa"/>
            <w:gridSpan w:val="2"/>
            <w:tcBorders>
              <w:top w:val="single" w:sz="4" w:space="0" w:color="auto"/>
              <w:left w:val="single" w:sz="4" w:space="0" w:color="auto"/>
              <w:bottom w:val="single" w:sz="4" w:space="0" w:color="auto"/>
              <w:right w:val="single" w:sz="4" w:space="0" w:color="auto"/>
            </w:tcBorders>
          </w:tcPr>
          <w:p w14:paraId="5F162C11" w14:textId="77777777" w:rsidR="00E64FBB" w:rsidRPr="00AD3660" w:rsidRDefault="001879EA" w:rsidP="00BC5EC0">
            <w:pPr>
              <w:pStyle w:val="Heading3"/>
              <w:rPr>
                <w:color w:val="000000" w:themeColor="text1"/>
              </w:rPr>
            </w:pPr>
            <w:bookmarkStart w:id="272" w:name="_Toc485953866"/>
            <w:r w:rsidRPr="00AD3660">
              <w:rPr>
                <w:color w:val="000000" w:themeColor="text1"/>
              </w:rPr>
              <w:t xml:space="preserve">42. </w:t>
            </w:r>
            <w:r w:rsidR="00E64FBB" w:rsidRPr="00AD3660">
              <w:rPr>
                <w:color w:val="000000" w:themeColor="text1"/>
              </w:rPr>
              <w:t>Correction of Arithmetical Errors</w:t>
            </w:r>
            <w:bookmarkEnd w:id="272"/>
          </w:p>
        </w:tc>
        <w:tc>
          <w:tcPr>
            <w:tcW w:w="7100" w:type="dxa"/>
            <w:tcBorders>
              <w:top w:val="single" w:sz="4" w:space="0" w:color="auto"/>
              <w:left w:val="single" w:sz="4" w:space="0" w:color="auto"/>
              <w:bottom w:val="single" w:sz="4" w:space="0" w:color="auto"/>
              <w:right w:val="single" w:sz="4" w:space="0" w:color="auto"/>
            </w:tcBorders>
          </w:tcPr>
          <w:p w14:paraId="70A56FF3" w14:textId="77777777" w:rsidR="00E64FBB" w:rsidRPr="00AD3660" w:rsidRDefault="00E64FBB" w:rsidP="00AE2666">
            <w:pPr>
              <w:keepLines/>
              <w:numPr>
                <w:ilvl w:val="0"/>
                <w:numId w:val="39"/>
              </w:numPr>
              <w:tabs>
                <w:tab w:val="num" w:pos="545"/>
              </w:tabs>
              <w:spacing w:before="120" w:after="120"/>
              <w:ind w:left="545" w:hanging="550"/>
              <w:jc w:val="both"/>
              <w:rPr>
                <w:rFonts w:ascii="Arial" w:hAnsi="Arial" w:cs="Arial"/>
                <w:color w:val="000000" w:themeColor="text1"/>
                <w:sz w:val="22"/>
                <w:szCs w:val="22"/>
              </w:rPr>
            </w:pPr>
            <w:r w:rsidRPr="00AD3660">
              <w:rPr>
                <w:rFonts w:ascii="Arial" w:hAnsi="Arial" w:cs="Arial"/>
                <w:color w:val="000000" w:themeColor="text1"/>
                <w:sz w:val="22"/>
                <w:szCs w:val="22"/>
              </w:rPr>
              <w:t xml:space="preserve">Provided that the Tender is responsive, the TEC  shall correct arithmetical errors on the basis that; </w:t>
            </w:r>
            <w:bookmarkStart w:id="273" w:name="_Toc50198989"/>
            <w:bookmarkStart w:id="274" w:name="_Toc50259484"/>
            <w:bookmarkStart w:id="275" w:name="_Toc50260459"/>
            <w:r w:rsidRPr="00AD3660">
              <w:rPr>
                <w:rFonts w:ascii="Arial" w:hAnsi="Arial" w:cs="Arial"/>
                <w:color w:val="000000" w:themeColor="text1"/>
                <w:sz w:val="22"/>
                <w:szCs w:val="22"/>
              </w:rPr>
              <w:t xml:space="preserve">(a) if there is a discrepancy between the unit price and the line item total price that is obtained by multiplying the unit price and quantity, the unit price will prevail and the line item total price shall be corrected (b) </w:t>
            </w:r>
            <w:bookmarkEnd w:id="273"/>
            <w:bookmarkEnd w:id="274"/>
            <w:bookmarkEnd w:id="275"/>
            <w:r w:rsidRPr="00AD3660">
              <w:rPr>
                <w:rFonts w:ascii="Arial" w:hAnsi="Arial" w:cs="Arial"/>
                <w:color w:val="000000" w:themeColor="text1"/>
                <w:sz w:val="22"/>
                <w:szCs w:val="22"/>
              </w:rPr>
              <w:t xml:space="preserve"> if there is an error in a total corresponding to the addition or subtraction of subtotals, the subtotals shall prevail and the total shall be corrected and, (c)if there is a discrepancy between words and figures, the amount in words shall prevail. </w:t>
            </w:r>
          </w:p>
          <w:p w14:paraId="15C4AD13" w14:textId="77777777" w:rsidR="0018363A" w:rsidRPr="00AD3660" w:rsidRDefault="00E64FBB" w:rsidP="00AE2666">
            <w:pPr>
              <w:keepLines/>
              <w:numPr>
                <w:ilvl w:val="0"/>
                <w:numId w:val="39"/>
              </w:numPr>
              <w:tabs>
                <w:tab w:val="num" w:pos="545"/>
              </w:tabs>
              <w:spacing w:before="120" w:after="120"/>
              <w:ind w:left="545" w:hanging="550"/>
              <w:jc w:val="both"/>
              <w:rPr>
                <w:rFonts w:ascii="Arial" w:hAnsi="Arial" w:cs="Arial"/>
                <w:color w:val="000000" w:themeColor="text1"/>
                <w:sz w:val="22"/>
                <w:szCs w:val="22"/>
                <w:lang w:val="en-GB"/>
              </w:rPr>
            </w:pPr>
            <w:r w:rsidRPr="00AD3660">
              <w:rPr>
                <w:rFonts w:ascii="Arial" w:hAnsi="Arial" w:cs="Arial"/>
                <w:color w:val="000000" w:themeColor="text1"/>
                <w:sz w:val="22"/>
                <w:szCs w:val="22"/>
              </w:rPr>
              <w:t>Any arithmetical error or other discrepancies as stated in ITT Sub Clause 4</w:t>
            </w:r>
            <w:r w:rsidR="000D0182" w:rsidRPr="00AD3660">
              <w:rPr>
                <w:rFonts w:ascii="Arial" w:hAnsi="Arial" w:cs="Arial"/>
                <w:color w:val="000000" w:themeColor="text1"/>
                <w:sz w:val="22"/>
                <w:szCs w:val="22"/>
              </w:rPr>
              <w:t>2</w:t>
            </w:r>
            <w:r w:rsidRPr="00AD3660">
              <w:rPr>
                <w:rFonts w:ascii="Arial" w:hAnsi="Arial" w:cs="Arial"/>
                <w:color w:val="000000" w:themeColor="text1"/>
                <w:sz w:val="22"/>
                <w:szCs w:val="22"/>
              </w:rPr>
              <w:t xml:space="preserve">.1 will be immediately notified by the TEC </w:t>
            </w:r>
            <w:proofErr w:type="gramStart"/>
            <w:r w:rsidRPr="00AD3660">
              <w:rPr>
                <w:rFonts w:ascii="Arial" w:hAnsi="Arial" w:cs="Arial"/>
                <w:color w:val="000000" w:themeColor="text1"/>
                <w:sz w:val="22"/>
                <w:szCs w:val="22"/>
              </w:rPr>
              <w:t>to</w:t>
            </w:r>
            <w:proofErr w:type="gramEnd"/>
            <w:r w:rsidRPr="00AD3660">
              <w:rPr>
                <w:rFonts w:ascii="Arial" w:hAnsi="Arial" w:cs="Arial"/>
                <w:color w:val="000000" w:themeColor="text1"/>
                <w:sz w:val="22"/>
                <w:szCs w:val="22"/>
              </w:rPr>
              <w:t xml:space="preserve"> the</w:t>
            </w:r>
            <w:r w:rsidR="000D0182" w:rsidRPr="00AD3660">
              <w:rPr>
                <w:rFonts w:ascii="Arial" w:hAnsi="Arial" w:cs="Arial"/>
                <w:color w:val="000000" w:themeColor="text1"/>
                <w:sz w:val="22"/>
                <w:szCs w:val="22"/>
              </w:rPr>
              <w:t xml:space="preserve"> </w:t>
            </w:r>
            <w:r w:rsidRPr="00AD3660">
              <w:rPr>
                <w:rFonts w:ascii="Arial" w:hAnsi="Arial" w:cs="Arial"/>
                <w:color w:val="000000" w:themeColor="text1"/>
                <w:sz w:val="22"/>
                <w:szCs w:val="22"/>
              </w:rPr>
              <w:t>concerned Tenderer for acceptance.</w:t>
            </w:r>
          </w:p>
        </w:tc>
      </w:tr>
      <w:tr w:rsidR="00E64FBB" w:rsidRPr="00AD3660" w14:paraId="13A3BF57" w14:textId="77777777" w:rsidTr="008C0488">
        <w:trPr>
          <w:trHeight w:val="890"/>
        </w:trPr>
        <w:tc>
          <w:tcPr>
            <w:tcW w:w="2250" w:type="dxa"/>
            <w:gridSpan w:val="2"/>
            <w:tcBorders>
              <w:top w:val="single" w:sz="4" w:space="0" w:color="auto"/>
              <w:left w:val="single" w:sz="4" w:space="0" w:color="auto"/>
              <w:bottom w:val="single" w:sz="4" w:space="0" w:color="auto"/>
              <w:right w:val="single" w:sz="4" w:space="0" w:color="auto"/>
            </w:tcBorders>
          </w:tcPr>
          <w:p w14:paraId="1CB98B65" w14:textId="77777777" w:rsidR="00E64FBB" w:rsidRPr="00AD3660" w:rsidRDefault="001879EA" w:rsidP="00BC5EC0">
            <w:pPr>
              <w:pStyle w:val="Heading3"/>
              <w:rPr>
                <w:color w:val="000000" w:themeColor="text1"/>
              </w:rPr>
            </w:pPr>
            <w:bookmarkStart w:id="276" w:name="_Toc485953867"/>
            <w:r w:rsidRPr="00AD3660">
              <w:rPr>
                <w:color w:val="000000" w:themeColor="text1"/>
              </w:rPr>
              <w:t xml:space="preserve">43. </w:t>
            </w:r>
            <w:r w:rsidR="00E64FBB" w:rsidRPr="00AD3660">
              <w:rPr>
                <w:color w:val="000000" w:themeColor="text1"/>
              </w:rPr>
              <w:t>Financial Evaluation</w:t>
            </w:r>
            <w:bookmarkEnd w:id="276"/>
          </w:p>
        </w:tc>
        <w:tc>
          <w:tcPr>
            <w:tcW w:w="7100" w:type="dxa"/>
            <w:tcBorders>
              <w:top w:val="single" w:sz="4" w:space="0" w:color="auto"/>
              <w:left w:val="single" w:sz="4" w:space="0" w:color="auto"/>
              <w:bottom w:val="single" w:sz="4" w:space="0" w:color="auto"/>
              <w:right w:val="single" w:sz="4" w:space="0" w:color="auto"/>
            </w:tcBorders>
          </w:tcPr>
          <w:p w14:paraId="15256A99" w14:textId="77777777" w:rsidR="00E64FBB" w:rsidRPr="00AD3660" w:rsidRDefault="00E64FBB" w:rsidP="008E65D0">
            <w:pPr>
              <w:pStyle w:val="Sub-ClauseText"/>
              <w:keepLines/>
              <w:numPr>
                <w:ilvl w:val="0"/>
                <w:numId w:val="10"/>
              </w:numPr>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TEC shall evaluate each Tender that has been determined, up to this stage of the evaluation, to be responsive to the requirements set out in the Tender Document.</w:t>
            </w:r>
          </w:p>
          <w:p w14:paraId="57773F4E" w14:textId="77777777" w:rsidR="00E64FBB" w:rsidRPr="00AD3660" w:rsidRDefault="00E64FBB" w:rsidP="008E65D0">
            <w:pPr>
              <w:pStyle w:val="Sub-ClauseText"/>
              <w:keepLines/>
              <w:numPr>
                <w:ilvl w:val="0"/>
                <w:numId w:val="10"/>
              </w:numPr>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lastRenderedPageBreak/>
              <w:t>To evaluate a Tender, the TEC shall consider the Tender price</w:t>
            </w:r>
            <w:r w:rsidR="00504694" w:rsidRPr="00AD3660">
              <w:rPr>
                <w:rFonts w:ascii="Arial" w:eastAsia="SimSun" w:hAnsi="Arial" w:cs="Arial"/>
                <w:color w:val="000000" w:themeColor="text1"/>
                <w:spacing w:val="0"/>
                <w:sz w:val="22"/>
                <w:szCs w:val="22"/>
                <w:lang w:val="en-GB" w:eastAsia="zh-CN"/>
              </w:rPr>
              <w:t xml:space="preserve"> </w:t>
            </w:r>
            <w:r w:rsidRPr="00AD3660">
              <w:rPr>
                <w:rFonts w:ascii="Arial" w:eastAsia="SimSun" w:hAnsi="Arial" w:cs="Arial"/>
                <w:color w:val="000000" w:themeColor="text1"/>
                <w:spacing w:val="0"/>
                <w:sz w:val="22"/>
                <w:szCs w:val="22"/>
                <w:lang w:val="en-GB" w:eastAsia="zh-CN"/>
              </w:rPr>
              <w:t>after adjustments for correction of arithmetical errors,</w:t>
            </w:r>
            <w:r w:rsidR="00504694" w:rsidRPr="00AD3660">
              <w:rPr>
                <w:rFonts w:ascii="Arial" w:eastAsia="SimSun" w:hAnsi="Arial" w:cs="Arial"/>
                <w:color w:val="000000" w:themeColor="text1"/>
                <w:spacing w:val="0"/>
                <w:sz w:val="22"/>
                <w:szCs w:val="22"/>
                <w:lang w:val="en-GB" w:eastAsia="zh-CN"/>
              </w:rPr>
              <w:t xml:space="preserve"> </w:t>
            </w:r>
            <w:r w:rsidRPr="00AD3660">
              <w:rPr>
                <w:rFonts w:ascii="Arial" w:eastAsia="SimSun" w:hAnsi="Arial" w:cs="Arial"/>
                <w:color w:val="000000" w:themeColor="text1"/>
                <w:spacing w:val="0"/>
                <w:sz w:val="22"/>
                <w:szCs w:val="22"/>
                <w:lang w:val="en-GB" w:eastAsia="zh-CN"/>
              </w:rPr>
              <w:t>as stated under ITT Sub Clause 4</w:t>
            </w:r>
            <w:r w:rsidR="00EE53CC" w:rsidRPr="00AD3660">
              <w:rPr>
                <w:rFonts w:ascii="Arial" w:eastAsia="SimSun" w:hAnsi="Arial" w:cs="Arial"/>
                <w:color w:val="000000" w:themeColor="text1"/>
                <w:spacing w:val="0"/>
                <w:sz w:val="22"/>
                <w:szCs w:val="22"/>
                <w:lang w:val="en-GB" w:eastAsia="zh-CN"/>
              </w:rPr>
              <w:t>2</w:t>
            </w:r>
            <w:r w:rsidRPr="00AD3660">
              <w:rPr>
                <w:rFonts w:ascii="Arial" w:eastAsia="SimSun" w:hAnsi="Arial" w:cs="Arial"/>
                <w:color w:val="000000" w:themeColor="text1"/>
                <w:spacing w:val="0"/>
                <w:sz w:val="22"/>
                <w:szCs w:val="22"/>
                <w:lang w:val="en-GB" w:eastAsia="zh-CN"/>
              </w:rPr>
              <w:t>.1.</w:t>
            </w:r>
          </w:p>
          <w:p w14:paraId="14C4775E" w14:textId="77777777" w:rsidR="00E64FBB" w:rsidRPr="00AD3660" w:rsidRDefault="00E64FBB" w:rsidP="008E65D0">
            <w:pPr>
              <w:pStyle w:val="Sub-ClauseText"/>
              <w:keepLines/>
              <w:numPr>
                <w:ilvl w:val="0"/>
                <w:numId w:val="10"/>
              </w:numPr>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 xml:space="preserve">Variations, deviations, alternative offers and other factors which are </w:t>
            </w:r>
            <w:proofErr w:type="gramStart"/>
            <w:r w:rsidRPr="00AD3660">
              <w:rPr>
                <w:rFonts w:ascii="Arial" w:eastAsia="SimSun" w:hAnsi="Arial" w:cs="Arial"/>
                <w:color w:val="000000" w:themeColor="text1"/>
                <w:spacing w:val="0"/>
                <w:sz w:val="22"/>
                <w:szCs w:val="22"/>
                <w:lang w:val="en-GB" w:eastAsia="zh-CN"/>
              </w:rPr>
              <w:t>in excess of</w:t>
            </w:r>
            <w:proofErr w:type="gramEnd"/>
            <w:r w:rsidRPr="00AD3660">
              <w:rPr>
                <w:rFonts w:ascii="Arial" w:eastAsia="SimSun" w:hAnsi="Arial" w:cs="Arial"/>
                <w:color w:val="000000" w:themeColor="text1"/>
                <w:spacing w:val="0"/>
                <w:sz w:val="22"/>
                <w:szCs w:val="22"/>
                <w:lang w:val="en-GB" w:eastAsia="zh-CN"/>
              </w:rPr>
              <w:t xml:space="preserve"> the requirements of the Tender Document or otherwise result in unsolicited benefits for the Procuring Entity will not be </w:t>
            </w:r>
            <w:proofErr w:type="gramStart"/>
            <w:r w:rsidRPr="00AD3660">
              <w:rPr>
                <w:rFonts w:ascii="Arial" w:eastAsia="SimSun" w:hAnsi="Arial" w:cs="Arial"/>
                <w:color w:val="000000" w:themeColor="text1"/>
                <w:spacing w:val="0"/>
                <w:sz w:val="22"/>
                <w:szCs w:val="22"/>
                <w:lang w:val="en-GB" w:eastAsia="zh-CN"/>
              </w:rPr>
              <w:t>taken into account</w:t>
            </w:r>
            <w:proofErr w:type="gramEnd"/>
            <w:r w:rsidRPr="00AD3660">
              <w:rPr>
                <w:rFonts w:ascii="Arial" w:eastAsia="SimSun" w:hAnsi="Arial" w:cs="Arial"/>
                <w:color w:val="000000" w:themeColor="text1"/>
                <w:spacing w:val="0"/>
                <w:sz w:val="22"/>
                <w:szCs w:val="22"/>
                <w:lang w:val="en-GB" w:eastAsia="zh-CN"/>
              </w:rPr>
              <w:t xml:space="preserve"> in Tender evaluation.</w:t>
            </w:r>
          </w:p>
          <w:p w14:paraId="5024176E" w14:textId="77777777" w:rsidR="0081055D" w:rsidRPr="00AD3660" w:rsidRDefault="0081055D" w:rsidP="00F55F7D">
            <w:pPr>
              <w:pStyle w:val="Sub-ClauseText"/>
              <w:keepLines/>
              <w:numPr>
                <w:ilvl w:val="0"/>
                <w:numId w:val="10"/>
              </w:numPr>
              <w:rPr>
                <w:rFonts w:ascii="Arial" w:eastAsia="SimSun" w:hAnsi="Arial" w:cs="Arial"/>
                <w:color w:val="000000" w:themeColor="text1"/>
                <w:spacing w:val="0"/>
                <w:sz w:val="22"/>
                <w:szCs w:val="22"/>
                <w:lang w:val="en-GB" w:eastAsia="zh-CN"/>
              </w:rPr>
            </w:pPr>
            <w:r w:rsidRPr="00AD3660">
              <w:rPr>
                <w:rFonts w:ascii="Arial" w:hAnsi="Arial" w:cs="Arial"/>
                <w:color w:val="000000" w:themeColor="text1"/>
                <w:sz w:val="22"/>
                <w:szCs w:val="22"/>
              </w:rPr>
              <w:t>In case of out-sourcing (</w:t>
            </w:r>
            <w:r w:rsidRPr="00AD3660">
              <w:rPr>
                <w:rFonts w:ascii="Arial" w:hAnsi="Arial" w:cs="Arial"/>
                <w:b/>
                <w:bCs/>
                <w:color w:val="000000" w:themeColor="text1"/>
                <w:sz w:val="22"/>
                <w:szCs w:val="22"/>
              </w:rPr>
              <w:t>Man-power supply), t</w:t>
            </w:r>
            <w:r w:rsidRPr="00AD3660">
              <w:rPr>
                <w:rFonts w:ascii="Arial" w:hAnsi="Arial" w:cs="Arial"/>
                <w:color w:val="000000" w:themeColor="text1"/>
                <w:sz w:val="22"/>
                <w:szCs w:val="22"/>
              </w:rPr>
              <w:t xml:space="preserve">he tender shall be rejected, if the tenderer quoted </w:t>
            </w:r>
            <w:proofErr w:type="gramStart"/>
            <w:r w:rsidRPr="00AD3660">
              <w:rPr>
                <w:rFonts w:ascii="Arial" w:hAnsi="Arial" w:cs="Arial"/>
                <w:color w:val="000000" w:themeColor="text1"/>
                <w:sz w:val="22"/>
                <w:szCs w:val="22"/>
              </w:rPr>
              <w:t>the  price</w:t>
            </w:r>
            <w:proofErr w:type="gramEnd"/>
            <w:r w:rsidRPr="00AD3660">
              <w:rPr>
                <w:rFonts w:ascii="Arial" w:hAnsi="Arial" w:cs="Arial"/>
                <w:color w:val="000000" w:themeColor="text1"/>
                <w:sz w:val="22"/>
                <w:szCs w:val="22"/>
              </w:rPr>
              <w:t xml:space="preserve"> less than the </w:t>
            </w:r>
            <w:r w:rsidR="00013CE8" w:rsidRPr="00AD3660">
              <w:rPr>
                <w:rFonts w:ascii="Arial" w:hAnsi="Arial" w:cs="Arial"/>
                <w:color w:val="000000" w:themeColor="text1"/>
                <w:sz w:val="22"/>
                <w:szCs w:val="22"/>
              </w:rPr>
              <w:t>threshold</w:t>
            </w:r>
            <w:r w:rsidR="00DF3DED" w:rsidRPr="00AD3660">
              <w:rPr>
                <w:rFonts w:ascii="Arial" w:hAnsi="Arial" w:cs="Arial"/>
                <w:color w:val="000000" w:themeColor="text1"/>
                <w:sz w:val="22"/>
                <w:szCs w:val="22"/>
              </w:rPr>
              <w:t xml:space="preserve"> provided </w:t>
            </w:r>
            <w:proofErr w:type="gramStart"/>
            <w:r w:rsidR="00DF3DED" w:rsidRPr="00AD3660">
              <w:rPr>
                <w:rFonts w:ascii="Arial" w:hAnsi="Arial" w:cs="Arial"/>
                <w:color w:val="000000" w:themeColor="text1"/>
                <w:sz w:val="22"/>
                <w:szCs w:val="22"/>
              </w:rPr>
              <w:t xml:space="preserve">by </w:t>
            </w:r>
            <w:r w:rsidRPr="00AD3660">
              <w:rPr>
                <w:rFonts w:ascii="Arial" w:hAnsi="Arial" w:cs="Arial"/>
                <w:color w:val="000000" w:themeColor="text1"/>
                <w:sz w:val="22"/>
                <w:szCs w:val="22"/>
              </w:rPr>
              <w:t xml:space="preserve"> PE</w:t>
            </w:r>
            <w:proofErr w:type="gramEnd"/>
            <w:r w:rsidRPr="00AD3660">
              <w:rPr>
                <w:rFonts w:ascii="Arial" w:hAnsi="Arial" w:cs="Arial"/>
                <w:color w:val="000000" w:themeColor="text1"/>
                <w:sz w:val="22"/>
                <w:szCs w:val="22"/>
              </w:rPr>
              <w:t xml:space="preserve"> as stated in </w:t>
            </w:r>
            <w:r w:rsidRPr="00AD3660">
              <w:rPr>
                <w:rFonts w:ascii="Arial" w:hAnsi="Arial" w:cs="Arial"/>
                <w:b/>
                <w:bCs/>
                <w:color w:val="000000" w:themeColor="text1"/>
                <w:sz w:val="22"/>
                <w:szCs w:val="22"/>
              </w:rPr>
              <w:t>section 6.</w:t>
            </w:r>
            <w:r w:rsidR="00D34AAF" w:rsidRPr="00AD3660">
              <w:rPr>
                <w:rFonts w:ascii="Arial" w:hAnsi="Arial" w:cs="Arial"/>
                <w:b/>
                <w:bCs/>
                <w:color w:val="000000" w:themeColor="text1"/>
                <w:sz w:val="22"/>
                <w:szCs w:val="22"/>
              </w:rPr>
              <w:t xml:space="preserve"> Activity schedule.</w:t>
            </w:r>
          </w:p>
        </w:tc>
      </w:tr>
      <w:tr w:rsidR="00E64FBB" w:rsidRPr="00AD3660" w14:paraId="12B35A1B" w14:textId="77777777" w:rsidTr="0043432D">
        <w:trPr>
          <w:trHeight w:val="890"/>
        </w:trPr>
        <w:tc>
          <w:tcPr>
            <w:tcW w:w="2250" w:type="dxa"/>
            <w:gridSpan w:val="2"/>
            <w:tcBorders>
              <w:top w:val="single" w:sz="4" w:space="0" w:color="auto"/>
              <w:left w:val="single" w:sz="4" w:space="0" w:color="auto"/>
              <w:bottom w:val="single" w:sz="4" w:space="0" w:color="auto"/>
              <w:right w:val="single" w:sz="4" w:space="0" w:color="auto"/>
            </w:tcBorders>
          </w:tcPr>
          <w:p w14:paraId="0BF0210F" w14:textId="77777777" w:rsidR="00E64FBB" w:rsidRPr="00AD3660" w:rsidRDefault="001879EA" w:rsidP="00BC5EC0">
            <w:pPr>
              <w:pStyle w:val="Heading3"/>
              <w:rPr>
                <w:color w:val="000000" w:themeColor="text1"/>
              </w:rPr>
            </w:pPr>
            <w:bookmarkStart w:id="277" w:name="_Toc485953868"/>
            <w:r w:rsidRPr="00AD3660">
              <w:rPr>
                <w:color w:val="000000" w:themeColor="text1"/>
              </w:rPr>
              <w:lastRenderedPageBreak/>
              <w:t xml:space="preserve">44. </w:t>
            </w:r>
            <w:r w:rsidR="00E64FBB" w:rsidRPr="00AD3660">
              <w:rPr>
                <w:color w:val="000000" w:themeColor="text1"/>
              </w:rPr>
              <w:t>Price Comparison</w:t>
            </w:r>
            <w:bookmarkEnd w:id="277"/>
          </w:p>
        </w:tc>
        <w:tc>
          <w:tcPr>
            <w:tcW w:w="7100" w:type="dxa"/>
            <w:tcBorders>
              <w:top w:val="single" w:sz="4" w:space="0" w:color="auto"/>
              <w:left w:val="single" w:sz="4" w:space="0" w:color="auto"/>
              <w:bottom w:val="single" w:sz="4" w:space="0" w:color="auto"/>
              <w:right w:val="single" w:sz="4" w:space="0" w:color="auto"/>
            </w:tcBorders>
          </w:tcPr>
          <w:p w14:paraId="1630F59F" w14:textId="77777777" w:rsidR="00E64FBB" w:rsidRPr="00AD3660" w:rsidRDefault="00E64FBB" w:rsidP="00AE2666">
            <w:pPr>
              <w:pStyle w:val="Sub-ClauseText"/>
              <w:keepLines/>
              <w:numPr>
                <w:ilvl w:val="0"/>
                <w:numId w:val="40"/>
              </w:numPr>
              <w:tabs>
                <w:tab w:val="clear" w:pos="1728"/>
              </w:tabs>
              <w:ind w:left="695" w:hanging="695"/>
              <w:rPr>
                <w:rFonts w:ascii="Arial" w:eastAsia="SimSun" w:hAnsi="Arial" w:cs="Arial"/>
                <w:b/>
                <w:bCs/>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 xml:space="preserve">TEC will compare all responsive Tenders to determine the lowest-evaluated Tender, in accordance with </w:t>
            </w:r>
            <w:r w:rsidRPr="00AD3660">
              <w:rPr>
                <w:rFonts w:ascii="Arial" w:eastAsia="SimSun" w:hAnsi="Arial" w:cs="Arial"/>
                <w:b/>
                <w:bCs/>
                <w:color w:val="000000" w:themeColor="text1"/>
                <w:spacing w:val="0"/>
                <w:sz w:val="22"/>
                <w:szCs w:val="22"/>
                <w:lang w:val="en-GB" w:eastAsia="zh-CN"/>
              </w:rPr>
              <w:t xml:space="preserve">ITT Clause </w:t>
            </w:r>
            <w:r w:rsidR="007E4977" w:rsidRPr="00AD3660">
              <w:rPr>
                <w:rFonts w:ascii="Arial" w:eastAsia="SimSun" w:hAnsi="Arial" w:cs="Arial"/>
                <w:b/>
                <w:bCs/>
                <w:color w:val="000000" w:themeColor="text1"/>
                <w:spacing w:val="0"/>
                <w:sz w:val="22"/>
                <w:szCs w:val="22"/>
                <w:lang w:val="en-GB" w:eastAsia="zh-CN"/>
              </w:rPr>
              <w:t>43</w:t>
            </w:r>
            <w:r w:rsidRPr="00AD3660">
              <w:rPr>
                <w:rFonts w:ascii="Arial" w:eastAsia="SimSun" w:hAnsi="Arial" w:cs="Arial"/>
                <w:b/>
                <w:bCs/>
                <w:color w:val="000000" w:themeColor="text1"/>
                <w:spacing w:val="0"/>
                <w:sz w:val="22"/>
                <w:szCs w:val="22"/>
                <w:lang w:val="en-GB" w:eastAsia="zh-CN"/>
              </w:rPr>
              <w:t>.</w:t>
            </w:r>
          </w:p>
          <w:p w14:paraId="6F4B9EF0" w14:textId="77777777" w:rsidR="00E64FBB" w:rsidRPr="00AD3660" w:rsidRDefault="00E64FBB" w:rsidP="00AE2666">
            <w:pPr>
              <w:pStyle w:val="Sub-ClauseText"/>
              <w:keepLines/>
              <w:numPr>
                <w:ilvl w:val="0"/>
                <w:numId w:val="40"/>
              </w:numPr>
              <w:tabs>
                <w:tab w:val="clear" w:pos="1728"/>
              </w:tabs>
              <w:ind w:left="695" w:hanging="695"/>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 xml:space="preserve">In the extremely unlikely event that there is a tie for the lowest evaluated price, the Tenderer with the superior past performance with the Procuring Entity shall be selected, whereby factors such as Service period, quality </w:t>
            </w:r>
            <w:proofErr w:type="gramStart"/>
            <w:r w:rsidRPr="00AD3660">
              <w:rPr>
                <w:rFonts w:ascii="Arial" w:eastAsia="SimSun" w:hAnsi="Arial" w:cs="Arial"/>
                <w:color w:val="000000" w:themeColor="text1"/>
                <w:spacing w:val="0"/>
                <w:sz w:val="22"/>
                <w:szCs w:val="22"/>
                <w:lang w:val="en-GB" w:eastAsia="zh-CN"/>
              </w:rPr>
              <w:t>of  Service</w:t>
            </w:r>
            <w:proofErr w:type="gramEnd"/>
            <w:r w:rsidRPr="00AD3660">
              <w:rPr>
                <w:rFonts w:ascii="Arial" w:eastAsia="SimSun" w:hAnsi="Arial" w:cs="Arial"/>
                <w:color w:val="000000" w:themeColor="text1"/>
                <w:spacing w:val="0"/>
                <w:sz w:val="22"/>
                <w:szCs w:val="22"/>
                <w:lang w:val="en-GB" w:eastAsia="zh-CN"/>
              </w:rPr>
              <w:t xml:space="preserve"> provided, complaints history and performance indicators could be taken into consideration.</w:t>
            </w:r>
          </w:p>
          <w:p w14:paraId="431D56A5" w14:textId="77777777" w:rsidR="00E64FBB" w:rsidRPr="00AD3660" w:rsidRDefault="00E64FBB" w:rsidP="00AE2666">
            <w:pPr>
              <w:pStyle w:val="Sub-ClauseText"/>
              <w:keepLines/>
              <w:numPr>
                <w:ilvl w:val="0"/>
                <w:numId w:val="40"/>
              </w:numPr>
              <w:tabs>
                <w:tab w:val="clear" w:pos="1728"/>
              </w:tabs>
              <w:ind w:left="695" w:hanging="695"/>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 xml:space="preserve">The successful Tenderer as stated under ITT Sub Clauses </w:t>
            </w:r>
            <w:r w:rsidR="00CC1924" w:rsidRPr="00AD3660">
              <w:rPr>
                <w:rFonts w:ascii="Arial" w:eastAsia="SimSun" w:hAnsi="Arial" w:cs="Arial"/>
                <w:b/>
                <w:bCs/>
                <w:color w:val="000000" w:themeColor="text1"/>
                <w:spacing w:val="0"/>
                <w:sz w:val="22"/>
                <w:szCs w:val="22"/>
                <w:lang w:val="en-GB" w:eastAsia="zh-CN"/>
              </w:rPr>
              <w:t>4</w:t>
            </w:r>
            <w:r w:rsidR="007E4977" w:rsidRPr="00AD3660">
              <w:rPr>
                <w:rFonts w:ascii="Arial" w:eastAsia="SimSun" w:hAnsi="Arial" w:cs="Arial"/>
                <w:b/>
                <w:bCs/>
                <w:color w:val="000000" w:themeColor="text1"/>
                <w:spacing w:val="0"/>
                <w:sz w:val="22"/>
                <w:szCs w:val="22"/>
                <w:lang w:val="en-GB" w:eastAsia="zh-CN"/>
              </w:rPr>
              <w:t>4</w:t>
            </w:r>
            <w:r w:rsidRPr="00AD3660">
              <w:rPr>
                <w:rFonts w:ascii="Arial" w:eastAsia="SimSun" w:hAnsi="Arial" w:cs="Arial"/>
                <w:b/>
                <w:bCs/>
                <w:color w:val="000000" w:themeColor="text1"/>
                <w:spacing w:val="0"/>
                <w:sz w:val="22"/>
                <w:szCs w:val="22"/>
                <w:lang w:val="en-GB" w:eastAsia="zh-CN"/>
              </w:rPr>
              <w:t xml:space="preserve">.1 and </w:t>
            </w:r>
            <w:r w:rsidR="00CC1924" w:rsidRPr="00AD3660">
              <w:rPr>
                <w:rFonts w:ascii="Arial" w:eastAsia="SimSun" w:hAnsi="Arial" w:cs="Arial"/>
                <w:b/>
                <w:bCs/>
                <w:color w:val="000000" w:themeColor="text1"/>
                <w:spacing w:val="0"/>
                <w:sz w:val="22"/>
                <w:szCs w:val="22"/>
                <w:lang w:val="en-GB" w:eastAsia="zh-CN"/>
              </w:rPr>
              <w:t>4</w:t>
            </w:r>
            <w:r w:rsidR="007E4977" w:rsidRPr="00AD3660">
              <w:rPr>
                <w:rFonts w:ascii="Arial" w:eastAsia="SimSun" w:hAnsi="Arial" w:cs="Arial"/>
                <w:b/>
                <w:bCs/>
                <w:color w:val="000000" w:themeColor="text1"/>
                <w:spacing w:val="0"/>
                <w:sz w:val="22"/>
                <w:szCs w:val="22"/>
                <w:lang w:val="en-GB" w:eastAsia="zh-CN"/>
              </w:rPr>
              <w:t>4</w:t>
            </w:r>
            <w:r w:rsidRPr="00AD3660">
              <w:rPr>
                <w:rFonts w:ascii="Arial" w:eastAsia="SimSun" w:hAnsi="Arial" w:cs="Arial"/>
                <w:b/>
                <w:bCs/>
                <w:color w:val="000000" w:themeColor="text1"/>
                <w:spacing w:val="0"/>
                <w:sz w:val="22"/>
                <w:szCs w:val="22"/>
                <w:lang w:val="en-GB" w:eastAsia="zh-CN"/>
              </w:rPr>
              <w:t>.2</w:t>
            </w:r>
            <w:r w:rsidRPr="00AD3660">
              <w:rPr>
                <w:rFonts w:ascii="Arial" w:eastAsia="SimSun" w:hAnsi="Arial" w:cs="Arial"/>
                <w:color w:val="000000" w:themeColor="text1"/>
                <w:spacing w:val="0"/>
                <w:sz w:val="22"/>
                <w:szCs w:val="22"/>
                <w:lang w:val="en-GB" w:eastAsia="zh-CN"/>
              </w:rPr>
              <w:t xml:space="preserve"> shall not be selected through lottery under any circumstances.</w:t>
            </w:r>
          </w:p>
          <w:p w14:paraId="5791E2B7" w14:textId="77777777" w:rsidR="0043432D" w:rsidRPr="00AD3660" w:rsidRDefault="00A454B0" w:rsidP="00AE2666">
            <w:pPr>
              <w:pStyle w:val="Sub-ClauseText"/>
              <w:keepLines/>
              <w:numPr>
                <w:ilvl w:val="0"/>
                <w:numId w:val="40"/>
              </w:numPr>
              <w:tabs>
                <w:tab w:val="clear" w:pos="1728"/>
              </w:tabs>
              <w:ind w:left="695" w:hanging="695"/>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In case of tie for the evaluated price, the tender shall be selected based on the highest technical point scorer</w:t>
            </w:r>
            <w:r w:rsidR="00692099" w:rsidRPr="00AD3660">
              <w:rPr>
                <w:rFonts w:ascii="Arial" w:eastAsia="SimSun" w:hAnsi="Arial" w:cs="Arial"/>
                <w:color w:val="000000" w:themeColor="text1"/>
                <w:spacing w:val="0"/>
                <w:sz w:val="22"/>
                <w:szCs w:val="22"/>
                <w:lang w:val="en-GB" w:eastAsia="zh-CN"/>
              </w:rPr>
              <w:t xml:space="preserve"> </w:t>
            </w:r>
            <w:proofErr w:type="gramStart"/>
            <w:r w:rsidR="00692099" w:rsidRPr="00AD3660">
              <w:rPr>
                <w:rFonts w:ascii="Arial" w:eastAsia="SimSun" w:hAnsi="Arial" w:cs="Arial"/>
                <w:color w:val="000000" w:themeColor="text1"/>
                <w:spacing w:val="0"/>
                <w:sz w:val="22"/>
                <w:szCs w:val="22"/>
                <w:lang w:val="en-GB" w:eastAsia="zh-CN"/>
              </w:rPr>
              <w:t>in regards to</w:t>
            </w:r>
            <w:proofErr w:type="gramEnd"/>
            <w:r w:rsidR="00692099" w:rsidRPr="00AD3660">
              <w:rPr>
                <w:rFonts w:ascii="Arial" w:eastAsia="SimSun" w:hAnsi="Arial" w:cs="Arial"/>
                <w:color w:val="000000" w:themeColor="text1"/>
                <w:spacing w:val="0"/>
                <w:sz w:val="22"/>
                <w:szCs w:val="22"/>
                <w:lang w:val="en-GB" w:eastAsia="zh-CN"/>
              </w:rPr>
              <w:t xml:space="preserve"> </w:t>
            </w:r>
            <w:r w:rsidR="00692099" w:rsidRPr="00AD3660">
              <w:rPr>
                <w:rFonts w:ascii="Arial" w:eastAsia="SimSun" w:hAnsi="Arial" w:cs="Arial"/>
                <w:b/>
                <w:color w:val="000000" w:themeColor="text1"/>
                <w:spacing w:val="0"/>
                <w:sz w:val="22"/>
                <w:szCs w:val="22"/>
                <w:lang w:val="en-GB" w:eastAsia="zh-CN"/>
              </w:rPr>
              <w:t>out-sourcing (Manpower).</w:t>
            </w:r>
            <w:r w:rsidRPr="00AD3660">
              <w:rPr>
                <w:rFonts w:ascii="Arial" w:eastAsia="SimSun" w:hAnsi="Arial" w:cs="Arial"/>
                <w:color w:val="000000" w:themeColor="text1"/>
                <w:spacing w:val="0"/>
                <w:sz w:val="22"/>
                <w:szCs w:val="22"/>
                <w:lang w:val="en-GB" w:eastAsia="zh-CN"/>
              </w:rPr>
              <w:t xml:space="preserve">  </w:t>
            </w:r>
          </w:p>
        </w:tc>
      </w:tr>
      <w:tr w:rsidR="00F4053B" w:rsidRPr="00AD3660" w14:paraId="00C62C60" w14:textId="77777777" w:rsidTr="008C0488">
        <w:trPr>
          <w:trHeight w:val="513"/>
        </w:trPr>
        <w:tc>
          <w:tcPr>
            <w:tcW w:w="2250" w:type="dxa"/>
            <w:gridSpan w:val="2"/>
            <w:tcBorders>
              <w:top w:val="single" w:sz="4" w:space="0" w:color="auto"/>
              <w:left w:val="single" w:sz="4" w:space="0" w:color="auto"/>
              <w:bottom w:val="single" w:sz="4" w:space="0" w:color="auto"/>
              <w:right w:val="single" w:sz="4" w:space="0" w:color="auto"/>
            </w:tcBorders>
          </w:tcPr>
          <w:p w14:paraId="05946633" w14:textId="77777777" w:rsidR="00F4053B" w:rsidRPr="00AD3660" w:rsidRDefault="001879EA" w:rsidP="00BC5EC0">
            <w:pPr>
              <w:pStyle w:val="Heading3"/>
              <w:rPr>
                <w:color w:val="000000" w:themeColor="text1"/>
              </w:rPr>
            </w:pPr>
            <w:bookmarkStart w:id="278" w:name="_Toc485953869"/>
            <w:r w:rsidRPr="00AD3660">
              <w:rPr>
                <w:color w:val="000000" w:themeColor="text1"/>
              </w:rPr>
              <w:t xml:space="preserve">45. </w:t>
            </w:r>
            <w:r w:rsidR="00F4053B" w:rsidRPr="00AD3660">
              <w:rPr>
                <w:color w:val="000000" w:themeColor="text1"/>
              </w:rPr>
              <w:t>Negotiations</w:t>
            </w:r>
            <w:bookmarkEnd w:id="278"/>
          </w:p>
        </w:tc>
        <w:tc>
          <w:tcPr>
            <w:tcW w:w="7100" w:type="dxa"/>
            <w:tcBorders>
              <w:top w:val="single" w:sz="4" w:space="0" w:color="auto"/>
              <w:left w:val="single" w:sz="4" w:space="0" w:color="auto"/>
              <w:bottom w:val="single" w:sz="4" w:space="0" w:color="auto"/>
              <w:right w:val="single" w:sz="4" w:space="0" w:color="auto"/>
            </w:tcBorders>
          </w:tcPr>
          <w:p w14:paraId="29216255" w14:textId="77777777" w:rsidR="00F4053B" w:rsidRPr="00AD3660" w:rsidRDefault="00F4053B" w:rsidP="00AE2666">
            <w:pPr>
              <w:pStyle w:val="Sub-ClauseText"/>
              <w:keepLines/>
              <w:numPr>
                <w:ilvl w:val="0"/>
                <w:numId w:val="67"/>
              </w:numPr>
              <w:ind w:hanging="720"/>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No negotiations shall be held during the Tender evaluation or award with the lowest or any other Tenderer.</w:t>
            </w:r>
          </w:p>
        </w:tc>
      </w:tr>
      <w:tr w:rsidR="00E64FBB" w:rsidRPr="00AD3660" w14:paraId="7698500B" w14:textId="77777777" w:rsidTr="008C0488">
        <w:trPr>
          <w:trHeight w:val="20"/>
        </w:trPr>
        <w:tc>
          <w:tcPr>
            <w:tcW w:w="2250" w:type="dxa"/>
            <w:gridSpan w:val="2"/>
            <w:tcBorders>
              <w:top w:val="single" w:sz="4" w:space="0" w:color="auto"/>
              <w:left w:val="single" w:sz="4" w:space="0" w:color="auto"/>
              <w:bottom w:val="single" w:sz="4" w:space="0" w:color="auto"/>
              <w:right w:val="single" w:sz="4" w:space="0" w:color="auto"/>
            </w:tcBorders>
          </w:tcPr>
          <w:p w14:paraId="4DA11C04" w14:textId="77777777" w:rsidR="00E64FBB" w:rsidRPr="00AD3660" w:rsidRDefault="001879EA" w:rsidP="00BC5EC0">
            <w:pPr>
              <w:pStyle w:val="Heading3"/>
              <w:rPr>
                <w:color w:val="000000" w:themeColor="text1"/>
              </w:rPr>
            </w:pPr>
            <w:bookmarkStart w:id="279" w:name="_Toc485953870"/>
            <w:r w:rsidRPr="00AD3660">
              <w:rPr>
                <w:color w:val="000000" w:themeColor="text1"/>
              </w:rPr>
              <w:t xml:space="preserve">46. </w:t>
            </w:r>
            <w:r w:rsidR="00E64FBB" w:rsidRPr="00AD3660">
              <w:rPr>
                <w:color w:val="000000" w:themeColor="text1"/>
              </w:rPr>
              <w:t>Post-Qualifications</w:t>
            </w:r>
            <w:bookmarkEnd w:id="279"/>
          </w:p>
          <w:p w14:paraId="38BCA7B0" w14:textId="77777777" w:rsidR="00E64FBB" w:rsidRPr="00AD3660" w:rsidRDefault="00E64FBB" w:rsidP="00740B80">
            <w:pPr>
              <w:pStyle w:val="Heading2"/>
              <w:keepLines/>
              <w:suppressAutoHyphens w:val="0"/>
              <w:spacing w:beforeLines="60" w:before="144" w:afterLines="60" w:after="144"/>
              <w:ind w:left="245" w:hanging="245"/>
              <w:jc w:val="left"/>
              <w:rPr>
                <w:bCs w:val="0"/>
                <w:color w:val="000000" w:themeColor="text1"/>
                <w:sz w:val="22"/>
                <w:szCs w:val="22"/>
              </w:rPr>
            </w:pPr>
          </w:p>
        </w:tc>
        <w:tc>
          <w:tcPr>
            <w:tcW w:w="7100" w:type="dxa"/>
            <w:tcBorders>
              <w:top w:val="single" w:sz="4" w:space="0" w:color="auto"/>
              <w:left w:val="single" w:sz="4" w:space="0" w:color="auto"/>
              <w:bottom w:val="single" w:sz="4" w:space="0" w:color="auto"/>
              <w:right w:val="single" w:sz="4" w:space="0" w:color="auto"/>
            </w:tcBorders>
          </w:tcPr>
          <w:p w14:paraId="3879CEE6" w14:textId="77777777" w:rsidR="00E64FBB" w:rsidRPr="00AD3660" w:rsidRDefault="00E64FBB" w:rsidP="00AE2666">
            <w:pPr>
              <w:widowControl w:val="0"/>
              <w:numPr>
                <w:ilvl w:val="0"/>
                <w:numId w:val="20"/>
              </w:numPr>
              <w:tabs>
                <w:tab w:val="left" w:pos="105"/>
                <w:tab w:val="num" w:pos="735"/>
              </w:tabs>
              <w:adjustRightInd w:val="0"/>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determination on Post-Qualification shall be based upon an examination of the documentary evidence of the Tenderer’s eligibility and qualifications submitted by the Tenderer, pursuant to ITT Clause 2</w:t>
            </w:r>
            <w:r w:rsidR="00996235" w:rsidRPr="00AD3660">
              <w:rPr>
                <w:rFonts w:ascii="Arial" w:hAnsi="Arial" w:cs="Arial"/>
                <w:color w:val="000000" w:themeColor="text1"/>
                <w:sz w:val="22"/>
                <w:szCs w:val="22"/>
                <w:lang w:val="en-GB"/>
              </w:rPr>
              <w:t>4</w:t>
            </w:r>
            <w:r w:rsidRPr="00AD3660">
              <w:rPr>
                <w:rFonts w:ascii="Arial" w:hAnsi="Arial" w:cs="Arial"/>
                <w:color w:val="000000" w:themeColor="text1"/>
                <w:sz w:val="22"/>
                <w:szCs w:val="22"/>
                <w:lang w:val="en-GB"/>
              </w:rPr>
              <w:t>,  clarifications in accordance with ITT Clause 4</w:t>
            </w:r>
            <w:r w:rsidR="00996235" w:rsidRPr="00AD3660">
              <w:rPr>
                <w:rFonts w:ascii="Arial" w:hAnsi="Arial" w:cs="Arial"/>
                <w:color w:val="000000" w:themeColor="text1"/>
                <w:sz w:val="22"/>
                <w:szCs w:val="22"/>
                <w:lang w:val="en-GB"/>
              </w:rPr>
              <w:t>1</w:t>
            </w:r>
            <w:r w:rsidRPr="00AD3660">
              <w:rPr>
                <w:rFonts w:ascii="Arial" w:hAnsi="Arial" w:cs="Arial"/>
                <w:color w:val="000000" w:themeColor="text1"/>
                <w:sz w:val="22"/>
                <w:szCs w:val="22"/>
                <w:lang w:val="en-GB"/>
              </w:rPr>
              <w:t xml:space="preserve"> and the qualification criteria indicated in ITT </w:t>
            </w:r>
            <w:r w:rsidRPr="00AD3660">
              <w:rPr>
                <w:rFonts w:ascii="Arial" w:hAnsi="Arial" w:cs="Arial"/>
                <w:color w:val="000000" w:themeColor="text1"/>
                <w:lang w:val="en-GB"/>
              </w:rPr>
              <w:t>Clause</w:t>
            </w:r>
            <w:r w:rsidR="005A55DA" w:rsidRPr="00AD3660">
              <w:rPr>
                <w:rFonts w:ascii="Arial" w:hAnsi="Arial" w:cs="Arial"/>
                <w:color w:val="000000" w:themeColor="text1"/>
                <w:lang w:val="en-GB"/>
              </w:rPr>
              <w:t xml:space="preserve"> 10</w:t>
            </w:r>
            <w:r w:rsidRPr="00AD3660">
              <w:rPr>
                <w:rFonts w:ascii="Arial" w:hAnsi="Arial" w:cs="Arial"/>
                <w:color w:val="000000" w:themeColor="text1"/>
                <w:lang w:val="en-GB"/>
              </w:rPr>
              <w:t>,1</w:t>
            </w:r>
            <w:r w:rsidR="005A55DA" w:rsidRPr="00AD3660">
              <w:rPr>
                <w:rFonts w:ascii="Arial" w:hAnsi="Arial" w:cs="Arial"/>
                <w:color w:val="000000" w:themeColor="text1"/>
                <w:lang w:val="en-GB"/>
              </w:rPr>
              <w:t>1</w:t>
            </w:r>
            <w:r w:rsidRPr="00AD3660">
              <w:rPr>
                <w:rFonts w:ascii="Arial" w:hAnsi="Arial" w:cs="Arial"/>
                <w:color w:val="000000" w:themeColor="text1"/>
                <w:lang w:val="en-GB"/>
              </w:rPr>
              <w:t>,1</w:t>
            </w:r>
            <w:r w:rsidR="005A55DA" w:rsidRPr="00AD3660">
              <w:rPr>
                <w:rFonts w:ascii="Arial" w:hAnsi="Arial" w:cs="Arial"/>
                <w:color w:val="000000" w:themeColor="text1"/>
                <w:lang w:val="en-GB"/>
              </w:rPr>
              <w:t>2</w:t>
            </w:r>
            <w:r w:rsidRPr="00AD3660">
              <w:rPr>
                <w:rFonts w:ascii="Arial" w:hAnsi="Arial" w:cs="Arial"/>
                <w:color w:val="000000" w:themeColor="text1"/>
                <w:lang w:val="en-GB"/>
              </w:rPr>
              <w:t xml:space="preserve"> </w:t>
            </w:r>
            <w:r w:rsidR="003C5E38" w:rsidRPr="00AD3660">
              <w:rPr>
                <w:rFonts w:ascii="Arial" w:hAnsi="Arial" w:cs="Arial"/>
                <w:color w:val="000000" w:themeColor="text1"/>
                <w:lang w:val="en-GB"/>
              </w:rPr>
              <w:t>1</w:t>
            </w:r>
            <w:r w:rsidR="005A55DA" w:rsidRPr="00AD3660">
              <w:rPr>
                <w:rFonts w:ascii="Arial" w:hAnsi="Arial" w:cs="Arial"/>
                <w:color w:val="000000" w:themeColor="text1"/>
                <w:lang w:val="en-GB"/>
              </w:rPr>
              <w:t>3</w:t>
            </w:r>
            <w:r w:rsidR="003C5E38" w:rsidRPr="00AD3660">
              <w:rPr>
                <w:rFonts w:ascii="Arial" w:hAnsi="Arial" w:cs="Arial"/>
                <w:color w:val="000000" w:themeColor="text1"/>
                <w:lang w:val="en-GB"/>
              </w:rPr>
              <w:t xml:space="preserve"> </w:t>
            </w:r>
            <w:r w:rsidRPr="00AD3660">
              <w:rPr>
                <w:rFonts w:ascii="Arial" w:hAnsi="Arial" w:cs="Arial"/>
                <w:color w:val="000000" w:themeColor="text1"/>
                <w:lang w:val="en-GB"/>
              </w:rPr>
              <w:t>and 1</w:t>
            </w:r>
            <w:r w:rsidR="005A55DA" w:rsidRPr="00AD3660">
              <w:rPr>
                <w:rFonts w:ascii="Arial" w:hAnsi="Arial" w:cs="Arial"/>
                <w:color w:val="000000" w:themeColor="text1"/>
                <w:lang w:val="en-GB"/>
              </w:rPr>
              <w:t>4</w:t>
            </w:r>
            <w:r w:rsidRPr="00AD3660">
              <w:rPr>
                <w:rFonts w:ascii="Arial" w:hAnsi="Arial" w:cs="Arial"/>
                <w:color w:val="000000" w:themeColor="text1"/>
                <w:sz w:val="22"/>
                <w:szCs w:val="22"/>
                <w:lang w:val="en-GB"/>
              </w:rPr>
              <w:t>. Factors not included therein shall not be used in the evaluation of the Tenderer’s qualification.</w:t>
            </w:r>
          </w:p>
          <w:p w14:paraId="34031DBB" w14:textId="77777777" w:rsidR="00E64FBB" w:rsidRPr="00AD3660" w:rsidRDefault="00E64FBB" w:rsidP="00AE2666">
            <w:pPr>
              <w:widowControl w:val="0"/>
              <w:numPr>
                <w:ilvl w:val="0"/>
                <w:numId w:val="20"/>
              </w:numPr>
              <w:tabs>
                <w:tab w:val="left" w:pos="105"/>
                <w:tab w:val="num" w:pos="735"/>
              </w:tabs>
              <w:adjustRightInd w:val="0"/>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In the event that the Tenderer with lowest evaluated Tender price</w:t>
            </w:r>
            <w:r w:rsidR="00E72AA2" w:rsidRPr="00AD3660">
              <w:rPr>
                <w:rFonts w:ascii="Arial" w:hAnsi="Arial" w:cs="Arial"/>
                <w:color w:val="000000" w:themeColor="text1"/>
                <w:sz w:val="22"/>
                <w:szCs w:val="22"/>
                <w:lang w:val="en-GB"/>
              </w:rPr>
              <w:fldChar w:fldCharType="begin"/>
            </w:r>
            <w:r w:rsidRPr="00AD3660">
              <w:rPr>
                <w:rFonts w:ascii="Arial" w:hAnsi="Arial" w:cs="Arial"/>
                <w:color w:val="000000" w:themeColor="text1"/>
                <w:sz w:val="22"/>
                <w:szCs w:val="22"/>
                <w:lang w:val="en-GB"/>
              </w:rPr>
              <w:instrText xml:space="preserve"> XE "lowest evaluated cost" \i </w:instrText>
            </w:r>
            <w:r w:rsidR="00E72AA2" w:rsidRPr="00AD3660">
              <w:rPr>
                <w:rFonts w:ascii="Arial" w:hAnsi="Arial" w:cs="Arial"/>
                <w:color w:val="000000" w:themeColor="text1"/>
                <w:sz w:val="22"/>
                <w:szCs w:val="22"/>
                <w:lang w:val="en-GB"/>
              </w:rPr>
              <w:fldChar w:fldCharType="end"/>
            </w:r>
            <w:r w:rsidRPr="00AD3660">
              <w:rPr>
                <w:rFonts w:ascii="Arial" w:hAnsi="Arial" w:cs="Arial"/>
                <w:color w:val="000000" w:themeColor="text1"/>
                <w:sz w:val="22"/>
                <w:szCs w:val="22"/>
                <w:lang w:val="en-GB"/>
              </w:rPr>
              <w:t xml:space="preserve"> fails the Post-qualification, the TEC shall make a similar determination for the Tenderer with the next lowest evaluated Tender price and so on from the remaining responsive Tenders, if the evaluated cost of the Tender is acceptable to the TEC.</w:t>
            </w:r>
          </w:p>
        </w:tc>
      </w:tr>
      <w:tr w:rsidR="00E64FBB" w:rsidRPr="00AD3660" w14:paraId="066B788C" w14:textId="77777777" w:rsidTr="008C0488">
        <w:trPr>
          <w:trHeight w:val="20"/>
        </w:trPr>
        <w:tc>
          <w:tcPr>
            <w:tcW w:w="2250" w:type="dxa"/>
            <w:gridSpan w:val="2"/>
            <w:tcBorders>
              <w:top w:val="single" w:sz="4" w:space="0" w:color="auto"/>
              <w:left w:val="single" w:sz="4" w:space="0" w:color="auto"/>
              <w:bottom w:val="single" w:sz="4" w:space="0" w:color="auto"/>
              <w:right w:val="single" w:sz="4" w:space="0" w:color="auto"/>
            </w:tcBorders>
          </w:tcPr>
          <w:p w14:paraId="4C43B047" w14:textId="77777777" w:rsidR="00E64FBB" w:rsidRPr="00AD3660" w:rsidRDefault="001879EA" w:rsidP="00BC5EC0">
            <w:pPr>
              <w:pStyle w:val="Heading3"/>
              <w:rPr>
                <w:color w:val="000000" w:themeColor="text1"/>
              </w:rPr>
            </w:pPr>
            <w:bookmarkStart w:id="280" w:name="_Toc485953871"/>
            <w:r w:rsidRPr="00AD3660">
              <w:rPr>
                <w:color w:val="000000" w:themeColor="text1"/>
              </w:rPr>
              <w:t xml:space="preserve">47. </w:t>
            </w:r>
            <w:r w:rsidR="00E64FBB" w:rsidRPr="00AD3660">
              <w:rPr>
                <w:color w:val="000000" w:themeColor="text1"/>
              </w:rPr>
              <w:t>Rejection of All Tenders</w:t>
            </w:r>
            <w:bookmarkEnd w:id="280"/>
          </w:p>
        </w:tc>
        <w:tc>
          <w:tcPr>
            <w:tcW w:w="7100" w:type="dxa"/>
            <w:tcBorders>
              <w:top w:val="single" w:sz="4" w:space="0" w:color="auto"/>
              <w:left w:val="single" w:sz="4" w:space="0" w:color="auto"/>
              <w:bottom w:val="single" w:sz="4" w:space="0" w:color="auto"/>
              <w:right w:val="single" w:sz="4" w:space="0" w:color="auto"/>
            </w:tcBorders>
          </w:tcPr>
          <w:p w14:paraId="5BCE7E6A" w14:textId="77777777" w:rsidR="00E64FBB" w:rsidRPr="00AD3660" w:rsidRDefault="00E64FBB" w:rsidP="00AE2666">
            <w:pPr>
              <w:pStyle w:val="Sub-ClauseText"/>
              <w:keepLines/>
              <w:numPr>
                <w:ilvl w:val="0"/>
                <w:numId w:val="41"/>
              </w:numPr>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Procuring Entity reserves the right to accept any Tender or to reject any or all </w:t>
            </w:r>
            <w:r w:rsidR="00EA3743" w:rsidRPr="00AD3660">
              <w:rPr>
                <w:rFonts w:ascii="Arial" w:hAnsi="Arial" w:cs="Arial"/>
                <w:color w:val="000000" w:themeColor="text1"/>
                <w:sz w:val="22"/>
                <w:szCs w:val="22"/>
                <w:lang w:val="en-GB"/>
              </w:rPr>
              <w:t>the Tenders</w:t>
            </w:r>
            <w:r w:rsidRPr="00AD3660">
              <w:rPr>
                <w:rFonts w:ascii="Arial" w:hAnsi="Arial" w:cs="Arial"/>
                <w:color w:val="000000" w:themeColor="text1"/>
                <w:sz w:val="22"/>
                <w:szCs w:val="22"/>
                <w:lang w:val="en-GB"/>
              </w:rPr>
              <w:t xml:space="preserve"> any time prior to contract award and, to annul the Procurement proceedings with prior approval of the Head of the Procuring Entity, any time prior to the deadline for submission of Tenders following specified procedures, without thereby incurring any liability to Tenderers, or any obligations to inform the Tenderers of the grounds for the Procuring Entity’s action.</w:t>
            </w:r>
          </w:p>
          <w:p w14:paraId="1BD4948F" w14:textId="77777777" w:rsidR="00E64FBB" w:rsidRPr="00AD3660" w:rsidRDefault="00E64FBB" w:rsidP="00AE2666">
            <w:pPr>
              <w:pStyle w:val="Sub-ClauseText"/>
              <w:keepLines/>
              <w:numPr>
                <w:ilvl w:val="0"/>
                <w:numId w:val="41"/>
              </w:numPr>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Procuring Entity may, in the circumstances as stated under </w:t>
            </w:r>
            <w:r w:rsidRPr="00AD3660">
              <w:rPr>
                <w:rFonts w:ascii="Arial" w:hAnsi="Arial" w:cs="Arial"/>
                <w:color w:val="000000" w:themeColor="text1"/>
                <w:sz w:val="22"/>
                <w:szCs w:val="22"/>
                <w:lang w:val="en-GB"/>
              </w:rPr>
              <w:lastRenderedPageBreak/>
              <w:t>ITT Sub Clause</w:t>
            </w:r>
            <w:r w:rsidR="000D14FF" w:rsidRPr="00AD3660">
              <w:rPr>
                <w:rFonts w:ascii="Arial" w:hAnsi="Arial" w:cs="Arial"/>
                <w:color w:val="000000" w:themeColor="text1"/>
                <w:sz w:val="22"/>
                <w:szCs w:val="22"/>
                <w:lang w:val="en-GB"/>
              </w:rPr>
              <w:t xml:space="preserve"> 47</w:t>
            </w:r>
            <w:r w:rsidR="0040661B" w:rsidRPr="00AD3660">
              <w:rPr>
                <w:rFonts w:ascii="Arial" w:hAnsi="Arial" w:cs="Arial"/>
                <w:color w:val="000000" w:themeColor="text1"/>
                <w:sz w:val="22"/>
                <w:szCs w:val="22"/>
                <w:lang w:val="en-GB"/>
              </w:rPr>
              <w:t>.3</w:t>
            </w:r>
            <w:r w:rsidR="000D14FF" w:rsidRPr="00AD3660">
              <w:rPr>
                <w:rFonts w:ascii="Arial" w:hAnsi="Arial" w:cs="Arial"/>
                <w:color w:val="000000" w:themeColor="text1"/>
                <w:sz w:val="22"/>
                <w:szCs w:val="22"/>
                <w:lang w:val="en-GB"/>
              </w:rPr>
              <w:t xml:space="preserve"> </w:t>
            </w:r>
            <w:r w:rsidRPr="00AD3660">
              <w:rPr>
                <w:rFonts w:ascii="Arial" w:hAnsi="Arial" w:cs="Arial"/>
                <w:color w:val="000000" w:themeColor="text1"/>
                <w:sz w:val="22"/>
                <w:szCs w:val="22"/>
                <w:lang w:val="en-GB"/>
              </w:rPr>
              <w:t>reject all Tenders following recommendations from the TEC only after the approval of such recommendations by the Head of the Procuring Entity.</w:t>
            </w:r>
          </w:p>
          <w:p w14:paraId="4553E294" w14:textId="77777777" w:rsidR="00E64FBB" w:rsidRPr="00AD3660" w:rsidRDefault="00E64FBB" w:rsidP="00AE2666">
            <w:pPr>
              <w:pStyle w:val="Sub-ClauseText"/>
              <w:keepLines/>
              <w:numPr>
                <w:ilvl w:val="0"/>
                <w:numId w:val="41"/>
              </w:numPr>
              <w:rPr>
                <w:rFonts w:ascii="Arial" w:hAnsi="Arial" w:cs="Arial"/>
                <w:color w:val="000000" w:themeColor="text1"/>
                <w:sz w:val="22"/>
                <w:szCs w:val="22"/>
                <w:lang w:val="en-GB"/>
              </w:rPr>
            </w:pPr>
            <w:r w:rsidRPr="00AD3660">
              <w:rPr>
                <w:rFonts w:ascii="Arial" w:hAnsi="Arial" w:cs="Arial"/>
                <w:color w:val="000000" w:themeColor="text1"/>
                <w:sz w:val="22"/>
                <w:szCs w:val="22"/>
                <w:lang w:val="en-GB"/>
              </w:rPr>
              <w:t>All Tenders can be rejected, if -</w:t>
            </w:r>
          </w:p>
          <w:p w14:paraId="3E281D2F" w14:textId="77777777" w:rsidR="00E64FBB" w:rsidRPr="00AD3660" w:rsidRDefault="00E64FBB" w:rsidP="00140451">
            <w:pPr>
              <w:spacing w:before="120" w:after="120"/>
              <w:ind w:left="1145" w:hanging="450"/>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(a)</w:t>
            </w:r>
            <w:r w:rsidRPr="00AD3660">
              <w:rPr>
                <w:rFonts w:ascii="Arial" w:eastAsia="Times New Roman" w:hAnsi="Arial" w:cs="Arial"/>
                <w:color w:val="000000" w:themeColor="text1"/>
                <w:spacing w:val="-4"/>
                <w:sz w:val="22"/>
                <w:szCs w:val="22"/>
                <w:lang w:val="en-GB" w:eastAsia="en-US"/>
              </w:rPr>
              <w:tab/>
              <w:t>the price of the lowest evaluated Tender substantially exceeds the official estimate, provided the estimate is realistic; or</w:t>
            </w:r>
          </w:p>
          <w:p w14:paraId="23F4709D" w14:textId="77777777" w:rsidR="00E64FBB" w:rsidRPr="00AD3660" w:rsidRDefault="00E64FBB" w:rsidP="00140451">
            <w:pPr>
              <w:spacing w:before="120" w:after="120"/>
              <w:ind w:left="1145" w:hanging="450"/>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(b)</w:t>
            </w:r>
            <w:r w:rsidRPr="00AD3660">
              <w:rPr>
                <w:rFonts w:ascii="Arial" w:eastAsia="Times New Roman" w:hAnsi="Arial" w:cs="Arial"/>
                <w:color w:val="000000" w:themeColor="text1"/>
                <w:spacing w:val="-4"/>
                <w:sz w:val="22"/>
                <w:szCs w:val="22"/>
                <w:lang w:val="en-GB" w:eastAsia="en-US"/>
              </w:rPr>
              <w:tab/>
              <w:t xml:space="preserve">there is evidence of lack of effective </w:t>
            </w:r>
            <w:proofErr w:type="gramStart"/>
            <w:r w:rsidRPr="00AD3660">
              <w:rPr>
                <w:rFonts w:ascii="Arial" w:eastAsia="Times New Roman" w:hAnsi="Arial" w:cs="Arial"/>
                <w:color w:val="000000" w:themeColor="text1"/>
                <w:spacing w:val="-4"/>
                <w:sz w:val="22"/>
                <w:szCs w:val="22"/>
                <w:lang w:val="en-GB" w:eastAsia="en-US"/>
              </w:rPr>
              <w:t>competition;</w:t>
            </w:r>
            <w:proofErr w:type="gramEnd"/>
            <w:r w:rsidRPr="00AD3660">
              <w:rPr>
                <w:rFonts w:ascii="Arial" w:eastAsia="Times New Roman" w:hAnsi="Arial" w:cs="Arial"/>
                <w:color w:val="000000" w:themeColor="text1"/>
                <w:spacing w:val="-4"/>
                <w:sz w:val="22"/>
                <w:szCs w:val="22"/>
                <w:lang w:val="en-GB" w:eastAsia="en-US"/>
              </w:rPr>
              <w:t xml:space="preserve"> such as non-participation by </w:t>
            </w:r>
            <w:proofErr w:type="gramStart"/>
            <w:r w:rsidRPr="00AD3660">
              <w:rPr>
                <w:rFonts w:ascii="Arial" w:eastAsia="Times New Roman" w:hAnsi="Arial" w:cs="Arial"/>
                <w:color w:val="000000" w:themeColor="text1"/>
                <w:spacing w:val="-4"/>
                <w:sz w:val="22"/>
                <w:szCs w:val="22"/>
                <w:lang w:val="en-GB" w:eastAsia="en-US"/>
              </w:rPr>
              <w:t>a number of</w:t>
            </w:r>
            <w:proofErr w:type="gramEnd"/>
            <w:r w:rsidRPr="00AD3660">
              <w:rPr>
                <w:rFonts w:ascii="Arial" w:eastAsia="Times New Roman" w:hAnsi="Arial" w:cs="Arial"/>
                <w:color w:val="000000" w:themeColor="text1"/>
                <w:spacing w:val="-4"/>
                <w:sz w:val="22"/>
                <w:szCs w:val="22"/>
                <w:lang w:val="en-GB" w:eastAsia="en-US"/>
              </w:rPr>
              <w:t xml:space="preserve"> potential Tenderers; or</w:t>
            </w:r>
          </w:p>
          <w:p w14:paraId="7390F705" w14:textId="77777777" w:rsidR="00E64FBB" w:rsidRPr="00AD3660" w:rsidRDefault="00E64FBB" w:rsidP="00140451">
            <w:pPr>
              <w:spacing w:before="120" w:after="120"/>
              <w:ind w:left="1145" w:hanging="450"/>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(c)</w:t>
            </w:r>
            <w:r w:rsidRPr="00AD3660">
              <w:rPr>
                <w:rFonts w:ascii="Arial" w:eastAsia="Times New Roman" w:hAnsi="Arial" w:cs="Arial"/>
                <w:color w:val="000000" w:themeColor="text1"/>
                <w:spacing w:val="-4"/>
                <w:sz w:val="22"/>
                <w:szCs w:val="22"/>
                <w:lang w:val="en-GB" w:eastAsia="en-US"/>
              </w:rPr>
              <w:tab/>
              <w:t>Tenders are not responsive; or</w:t>
            </w:r>
          </w:p>
          <w:p w14:paraId="1B617FAB" w14:textId="77777777" w:rsidR="00E64FBB" w:rsidRPr="00AD3660" w:rsidRDefault="00E64FBB" w:rsidP="00140451">
            <w:pPr>
              <w:spacing w:before="120" w:after="120"/>
              <w:ind w:left="1145" w:hanging="450"/>
              <w:jc w:val="both"/>
              <w:rPr>
                <w:rFonts w:ascii="Arial" w:eastAsia="Times New Roman" w:hAnsi="Arial" w:cs="Arial"/>
                <w:color w:val="000000" w:themeColor="text1"/>
                <w:spacing w:val="-4"/>
                <w:sz w:val="22"/>
                <w:szCs w:val="22"/>
                <w:lang w:val="en-GB" w:eastAsia="en-US"/>
              </w:rPr>
            </w:pPr>
            <w:r w:rsidRPr="00AD3660">
              <w:rPr>
                <w:rFonts w:ascii="Arial" w:eastAsia="Times New Roman" w:hAnsi="Arial" w:cs="Arial"/>
                <w:color w:val="000000" w:themeColor="text1"/>
                <w:spacing w:val="-4"/>
                <w:sz w:val="22"/>
                <w:szCs w:val="22"/>
                <w:lang w:val="en-GB" w:eastAsia="en-US"/>
              </w:rPr>
              <w:t>(d)</w:t>
            </w:r>
            <w:r w:rsidRPr="00AD3660">
              <w:rPr>
                <w:rFonts w:ascii="Arial" w:eastAsia="Times New Roman" w:hAnsi="Arial" w:cs="Arial"/>
                <w:color w:val="000000" w:themeColor="text1"/>
                <w:spacing w:val="-4"/>
                <w:sz w:val="22"/>
                <w:szCs w:val="22"/>
                <w:lang w:val="en-GB" w:eastAsia="en-US"/>
              </w:rPr>
              <w:tab/>
              <w:t xml:space="preserve">evidence of professional misconduct, affecting seriously the Procurement </w:t>
            </w:r>
            <w:proofErr w:type="gramStart"/>
            <w:r w:rsidRPr="00AD3660">
              <w:rPr>
                <w:rFonts w:ascii="Arial" w:eastAsia="Times New Roman" w:hAnsi="Arial" w:cs="Arial"/>
                <w:color w:val="000000" w:themeColor="text1"/>
                <w:spacing w:val="-4"/>
                <w:sz w:val="22"/>
                <w:szCs w:val="22"/>
                <w:lang w:val="en-GB" w:eastAsia="en-US"/>
              </w:rPr>
              <w:t>process,  is</w:t>
            </w:r>
            <w:proofErr w:type="gramEnd"/>
            <w:r w:rsidRPr="00AD3660">
              <w:rPr>
                <w:rFonts w:ascii="Arial" w:eastAsia="Times New Roman" w:hAnsi="Arial" w:cs="Arial"/>
                <w:color w:val="000000" w:themeColor="text1"/>
                <w:spacing w:val="-4"/>
                <w:sz w:val="22"/>
                <w:szCs w:val="22"/>
                <w:lang w:val="en-GB" w:eastAsia="en-US"/>
              </w:rPr>
              <w:t xml:space="preserve"> established as per Chapter Seven of the Public Procurement Rules, 2008.</w:t>
            </w:r>
          </w:p>
        </w:tc>
      </w:tr>
      <w:tr w:rsidR="00E64FBB" w:rsidRPr="00AD3660" w14:paraId="2CC939DD" w14:textId="77777777" w:rsidTr="008C0488">
        <w:trPr>
          <w:trHeight w:val="20"/>
        </w:trPr>
        <w:tc>
          <w:tcPr>
            <w:tcW w:w="2250" w:type="dxa"/>
            <w:gridSpan w:val="2"/>
            <w:tcBorders>
              <w:top w:val="single" w:sz="4" w:space="0" w:color="auto"/>
              <w:left w:val="single" w:sz="4" w:space="0" w:color="auto"/>
              <w:bottom w:val="single" w:sz="4" w:space="0" w:color="auto"/>
              <w:right w:val="single" w:sz="4" w:space="0" w:color="auto"/>
            </w:tcBorders>
          </w:tcPr>
          <w:p w14:paraId="63FC59E4" w14:textId="77777777" w:rsidR="00E64FBB" w:rsidRPr="00AD3660" w:rsidRDefault="001879EA" w:rsidP="00BC5EC0">
            <w:pPr>
              <w:pStyle w:val="Heading3"/>
              <w:rPr>
                <w:color w:val="000000" w:themeColor="text1"/>
                <w:sz w:val="2"/>
              </w:rPr>
            </w:pPr>
            <w:bookmarkStart w:id="281" w:name="_Toc485953872"/>
            <w:r w:rsidRPr="00AD3660">
              <w:rPr>
                <w:color w:val="000000" w:themeColor="text1"/>
              </w:rPr>
              <w:lastRenderedPageBreak/>
              <w:t xml:space="preserve">48. </w:t>
            </w:r>
            <w:r w:rsidR="00E64FBB" w:rsidRPr="00AD3660">
              <w:rPr>
                <w:color w:val="000000" w:themeColor="text1"/>
              </w:rPr>
              <w:t>Informing Reasons for Rejection</w:t>
            </w:r>
            <w:bookmarkEnd w:id="281"/>
          </w:p>
        </w:tc>
        <w:tc>
          <w:tcPr>
            <w:tcW w:w="7100" w:type="dxa"/>
            <w:tcBorders>
              <w:top w:val="single" w:sz="4" w:space="0" w:color="auto"/>
              <w:left w:val="single" w:sz="4" w:space="0" w:color="auto"/>
              <w:bottom w:val="single" w:sz="4" w:space="0" w:color="auto"/>
              <w:right w:val="single" w:sz="4" w:space="0" w:color="auto"/>
            </w:tcBorders>
          </w:tcPr>
          <w:p w14:paraId="63116128" w14:textId="77777777" w:rsidR="00E64FBB" w:rsidRPr="00AD3660" w:rsidRDefault="00E64FBB" w:rsidP="00AE2666">
            <w:pPr>
              <w:pStyle w:val="Sub-ClauseText"/>
              <w:keepLines/>
              <w:numPr>
                <w:ilvl w:val="0"/>
                <w:numId w:val="68"/>
              </w:numPr>
              <w:rPr>
                <w:rFonts w:ascii="Arial" w:hAnsi="Arial" w:cs="Arial"/>
                <w:color w:val="000000" w:themeColor="text1"/>
                <w:sz w:val="22"/>
                <w:szCs w:val="22"/>
                <w:lang w:val="en-GB"/>
              </w:rPr>
            </w:pPr>
            <w:r w:rsidRPr="00AD3660">
              <w:rPr>
                <w:rFonts w:ascii="Arial" w:hAnsi="Arial" w:cs="Arial"/>
                <w:color w:val="000000" w:themeColor="text1"/>
                <w:sz w:val="22"/>
                <w:szCs w:val="22"/>
                <w:lang w:val="en-GB"/>
              </w:rPr>
              <w:t>Notice of the rejection will be given promptly within seven (7) days of decision taken by the Procuring Entity to all Tenderers and, the Procuring Entity will, upon receipt of a written request, communicate to any Tenderer the reason(s) for its rejection but is not required to justify those reason(s).</w:t>
            </w:r>
          </w:p>
        </w:tc>
      </w:tr>
      <w:tr w:rsidR="00677E2A" w:rsidRPr="00AD3660" w14:paraId="0951E838" w14:textId="77777777" w:rsidTr="008C0488">
        <w:trPr>
          <w:trHeight w:val="576"/>
        </w:trPr>
        <w:tc>
          <w:tcPr>
            <w:tcW w:w="9350" w:type="dxa"/>
            <w:gridSpan w:val="3"/>
            <w:tcBorders>
              <w:top w:val="single" w:sz="4" w:space="0" w:color="auto"/>
              <w:left w:val="single" w:sz="4" w:space="0" w:color="auto"/>
              <w:bottom w:val="single" w:sz="4" w:space="0" w:color="auto"/>
              <w:right w:val="single" w:sz="4" w:space="0" w:color="auto"/>
            </w:tcBorders>
            <w:vAlign w:val="center"/>
          </w:tcPr>
          <w:p w14:paraId="3EBD9034" w14:textId="77777777" w:rsidR="00677E2A" w:rsidRPr="00AD3660" w:rsidRDefault="00677E2A" w:rsidP="00740B80">
            <w:pPr>
              <w:pStyle w:val="Heading2"/>
              <w:keepLines/>
              <w:suppressAutoHyphens w:val="0"/>
              <w:spacing w:beforeLines="60" w:before="144" w:afterLines="60" w:after="144"/>
              <w:ind w:left="245" w:hanging="245"/>
              <w:rPr>
                <w:bCs w:val="0"/>
                <w:color w:val="000000" w:themeColor="text1"/>
                <w:sz w:val="2"/>
                <w:lang w:val="en-GB"/>
              </w:rPr>
            </w:pPr>
            <w:bookmarkStart w:id="282" w:name="_Toc485953873"/>
            <w:r w:rsidRPr="00AD3660">
              <w:rPr>
                <w:bCs w:val="0"/>
                <w:color w:val="000000" w:themeColor="text1"/>
                <w:sz w:val="32"/>
                <w:lang w:val="en-GB"/>
              </w:rPr>
              <w:t>G.</w:t>
            </w:r>
            <w:r w:rsidRPr="00AD3660">
              <w:rPr>
                <w:bCs w:val="0"/>
                <w:color w:val="000000" w:themeColor="text1"/>
                <w:sz w:val="32"/>
                <w:lang w:val="en-GB"/>
              </w:rPr>
              <w:tab/>
              <w:t>Contract Award</w:t>
            </w:r>
            <w:bookmarkEnd w:id="282"/>
          </w:p>
        </w:tc>
      </w:tr>
      <w:tr w:rsidR="00E64FBB" w:rsidRPr="00AD3660" w14:paraId="5F51C964" w14:textId="77777777" w:rsidTr="008C0488">
        <w:trPr>
          <w:trHeight w:val="675"/>
        </w:trPr>
        <w:tc>
          <w:tcPr>
            <w:tcW w:w="2200" w:type="dxa"/>
            <w:tcBorders>
              <w:top w:val="single" w:sz="4" w:space="0" w:color="auto"/>
              <w:left w:val="single" w:sz="4" w:space="0" w:color="auto"/>
              <w:bottom w:val="single" w:sz="4" w:space="0" w:color="auto"/>
              <w:right w:val="single" w:sz="4" w:space="0" w:color="auto"/>
            </w:tcBorders>
          </w:tcPr>
          <w:p w14:paraId="26467134" w14:textId="77777777" w:rsidR="00E64FBB" w:rsidRPr="00AD3660" w:rsidRDefault="001879EA" w:rsidP="00BC5EC0">
            <w:pPr>
              <w:pStyle w:val="Heading3"/>
              <w:rPr>
                <w:color w:val="000000" w:themeColor="text1"/>
              </w:rPr>
            </w:pPr>
            <w:bookmarkStart w:id="283" w:name="_Toc50199005"/>
            <w:bookmarkStart w:id="284" w:name="_Toc50259500"/>
            <w:bookmarkStart w:id="285" w:name="_Toc50260475"/>
            <w:bookmarkStart w:id="286" w:name="_Toc50261555"/>
            <w:bookmarkStart w:id="287" w:name="_Toc50262215"/>
            <w:bookmarkStart w:id="288" w:name="_Toc50262889"/>
            <w:bookmarkStart w:id="289" w:name="_Toc50263706"/>
            <w:bookmarkStart w:id="290" w:name="_Toc50264421"/>
            <w:bookmarkStart w:id="291" w:name="_Toc50264586"/>
            <w:bookmarkStart w:id="292" w:name="_Toc50264875"/>
            <w:bookmarkStart w:id="293" w:name="_Toc50267817"/>
            <w:bookmarkStart w:id="294" w:name="_Toc50268342"/>
            <w:bookmarkStart w:id="295" w:name="_Toc50280526"/>
            <w:bookmarkStart w:id="296" w:name="_Toc50280753"/>
            <w:bookmarkStart w:id="297" w:name="_Toc485953874"/>
            <w:r w:rsidRPr="00AD3660">
              <w:rPr>
                <w:color w:val="000000" w:themeColor="text1"/>
              </w:rPr>
              <w:t xml:space="preserve">49. </w:t>
            </w:r>
            <w:r w:rsidR="00E64FBB" w:rsidRPr="00AD3660">
              <w:rPr>
                <w:color w:val="000000" w:themeColor="text1"/>
              </w:rPr>
              <w:t>Award Criteria</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tc>
        <w:tc>
          <w:tcPr>
            <w:tcW w:w="7150" w:type="dxa"/>
            <w:gridSpan w:val="2"/>
            <w:tcBorders>
              <w:top w:val="single" w:sz="4" w:space="0" w:color="auto"/>
              <w:left w:val="single" w:sz="4" w:space="0" w:color="auto"/>
              <w:bottom w:val="single" w:sz="4" w:space="0" w:color="auto"/>
              <w:right w:val="single" w:sz="4" w:space="0" w:color="auto"/>
            </w:tcBorders>
          </w:tcPr>
          <w:p w14:paraId="7771AEF4" w14:textId="77777777" w:rsidR="00E64FBB" w:rsidRPr="00AD3660" w:rsidRDefault="00E64FBB" w:rsidP="00AE2666">
            <w:pPr>
              <w:keepLines/>
              <w:numPr>
                <w:ilvl w:val="0"/>
                <w:numId w:val="42"/>
              </w:num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Prior to the expiry of the Tender Validity period and within one (1) week of receipt of the approval of the award by the Approving Authority</w:t>
            </w:r>
            <w:r w:rsidR="00E72AA2" w:rsidRPr="00AD3660">
              <w:rPr>
                <w:rFonts w:ascii="Arial" w:hAnsi="Arial" w:cs="Arial"/>
                <w:color w:val="000000" w:themeColor="text1"/>
                <w:sz w:val="22"/>
                <w:szCs w:val="22"/>
                <w:lang w:val="en-GB"/>
              </w:rPr>
              <w:fldChar w:fldCharType="begin"/>
            </w:r>
            <w:r w:rsidRPr="00AD3660">
              <w:rPr>
                <w:rFonts w:ascii="Arial" w:hAnsi="Arial" w:cs="Arial"/>
                <w:color w:val="000000" w:themeColor="text1"/>
                <w:sz w:val="22"/>
                <w:szCs w:val="22"/>
                <w:lang w:val="en-GB"/>
              </w:rPr>
              <w:instrText xml:space="preserve"> XE "Approving Authority" \i </w:instrText>
            </w:r>
            <w:r w:rsidR="00E72AA2" w:rsidRPr="00AD3660">
              <w:rPr>
                <w:rFonts w:ascii="Arial" w:hAnsi="Arial" w:cs="Arial"/>
                <w:color w:val="000000" w:themeColor="text1"/>
                <w:sz w:val="22"/>
                <w:szCs w:val="22"/>
                <w:lang w:val="en-GB"/>
              </w:rPr>
              <w:fldChar w:fldCharType="end"/>
            </w:r>
            <w:r w:rsidRPr="00AD3660">
              <w:rPr>
                <w:rFonts w:ascii="Arial" w:hAnsi="Arial" w:cs="Arial"/>
                <w:color w:val="000000" w:themeColor="text1"/>
                <w:sz w:val="22"/>
                <w:szCs w:val="22"/>
                <w:lang w:val="en-GB"/>
              </w:rPr>
              <w:t xml:space="preserve">, the Procuring Entity shall issue the </w:t>
            </w:r>
            <w:r w:rsidR="00E02B97" w:rsidRPr="00AD3660">
              <w:rPr>
                <w:rFonts w:ascii="Arial" w:hAnsi="Arial" w:cs="Arial"/>
                <w:color w:val="000000" w:themeColor="text1"/>
                <w:sz w:val="22"/>
                <w:szCs w:val="22"/>
                <w:lang w:val="en-GB"/>
              </w:rPr>
              <w:t>Letter of Acceptance</w:t>
            </w:r>
            <w:r w:rsidRPr="00AD3660">
              <w:rPr>
                <w:rFonts w:ascii="Arial" w:hAnsi="Arial" w:cs="Arial"/>
                <w:color w:val="000000" w:themeColor="text1"/>
                <w:sz w:val="22"/>
                <w:szCs w:val="22"/>
                <w:lang w:val="en-GB"/>
              </w:rPr>
              <w:t xml:space="preserve"> (</w:t>
            </w:r>
            <w:r w:rsidR="00E02B97" w:rsidRPr="00AD3660">
              <w:rPr>
                <w:rFonts w:ascii="Arial" w:hAnsi="Arial" w:cs="Arial"/>
                <w:color w:val="000000" w:themeColor="text1"/>
                <w:sz w:val="22"/>
                <w:szCs w:val="22"/>
                <w:lang w:val="en-GB"/>
              </w:rPr>
              <w:t>L</w:t>
            </w:r>
            <w:r w:rsidRPr="00AD3660">
              <w:rPr>
                <w:rFonts w:ascii="Arial" w:hAnsi="Arial" w:cs="Arial"/>
                <w:color w:val="000000" w:themeColor="text1"/>
                <w:sz w:val="22"/>
                <w:szCs w:val="22"/>
                <w:lang w:val="en-GB"/>
              </w:rPr>
              <w:t xml:space="preserve">OA) to the successful Tenderer. </w:t>
            </w:r>
          </w:p>
        </w:tc>
      </w:tr>
      <w:tr w:rsidR="00E64FBB" w:rsidRPr="00AD3660" w14:paraId="7BC47B3C" w14:textId="77777777" w:rsidTr="008C0488">
        <w:trPr>
          <w:trHeight w:val="20"/>
        </w:trPr>
        <w:tc>
          <w:tcPr>
            <w:tcW w:w="2200" w:type="dxa"/>
            <w:vMerge w:val="restart"/>
            <w:tcBorders>
              <w:top w:val="single" w:sz="4" w:space="0" w:color="auto"/>
              <w:left w:val="single" w:sz="4" w:space="0" w:color="auto"/>
              <w:bottom w:val="single" w:sz="4" w:space="0" w:color="auto"/>
              <w:right w:val="single" w:sz="4" w:space="0" w:color="auto"/>
            </w:tcBorders>
          </w:tcPr>
          <w:p w14:paraId="5FA7D9D1" w14:textId="77777777" w:rsidR="00E64FBB" w:rsidRPr="00AD3660" w:rsidRDefault="001879EA" w:rsidP="00BC5EC0">
            <w:pPr>
              <w:pStyle w:val="Heading3"/>
              <w:rPr>
                <w:color w:val="000000" w:themeColor="text1"/>
              </w:rPr>
            </w:pPr>
            <w:bookmarkStart w:id="298" w:name="_Toc485953875"/>
            <w:bookmarkStart w:id="299" w:name="_Toc50199006"/>
            <w:bookmarkStart w:id="300" w:name="_Toc50259501"/>
            <w:bookmarkStart w:id="301" w:name="_Toc50260476"/>
            <w:bookmarkStart w:id="302" w:name="_Toc50261556"/>
            <w:bookmarkStart w:id="303" w:name="_Toc50262216"/>
            <w:bookmarkStart w:id="304" w:name="_Toc50262890"/>
            <w:bookmarkStart w:id="305" w:name="_Toc50263707"/>
            <w:bookmarkStart w:id="306" w:name="_Toc50264422"/>
            <w:bookmarkStart w:id="307" w:name="_Toc50264587"/>
            <w:bookmarkStart w:id="308" w:name="_Toc50264876"/>
            <w:bookmarkStart w:id="309" w:name="_Toc50267818"/>
            <w:bookmarkStart w:id="310" w:name="_Toc50268343"/>
            <w:bookmarkStart w:id="311" w:name="_Toc50280527"/>
            <w:bookmarkStart w:id="312" w:name="_Toc50280754"/>
            <w:bookmarkStart w:id="313" w:name="_Toc231874906"/>
            <w:bookmarkStart w:id="314" w:name="_Toc233687043"/>
            <w:bookmarkStart w:id="315" w:name="_Toc341863240"/>
            <w:r w:rsidRPr="00AD3660">
              <w:rPr>
                <w:color w:val="000000" w:themeColor="text1"/>
              </w:rPr>
              <w:t xml:space="preserve">50. </w:t>
            </w:r>
            <w:r w:rsidR="004F47D4" w:rsidRPr="00AD3660">
              <w:rPr>
                <w:color w:val="000000" w:themeColor="text1"/>
              </w:rPr>
              <w:t>Letter of Acceptance</w:t>
            </w:r>
            <w:bookmarkEnd w:id="298"/>
            <w:r w:rsidR="004F47D4" w:rsidRPr="00AD3660">
              <w:rPr>
                <w:color w:val="000000" w:themeColor="text1"/>
              </w:rPr>
              <w:t xml:space="preserve"> </w:t>
            </w:r>
            <w:bookmarkStart w:id="316" w:name="_Toc476145928"/>
            <w:bookmarkStart w:id="317" w:name="_Toc476145929"/>
            <w:bookmarkStart w:id="318" w:name="_Toc476145930"/>
            <w:bookmarkStart w:id="319" w:name="_Toc476145931"/>
            <w:bookmarkStart w:id="320" w:name="_Toc476145932"/>
            <w:bookmarkStart w:id="321" w:name="_Toc476145933"/>
            <w:bookmarkStart w:id="322" w:name="_Toc476145934"/>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c>
        <w:tc>
          <w:tcPr>
            <w:tcW w:w="7150" w:type="dxa"/>
            <w:gridSpan w:val="2"/>
            <w:tcBorders>
              <w:top w:val="single" w:sz="4" w:space="0" w:color="auto"/>
              <w:left w:val="single" w:sz="4" w:space="0" w:color="auto"/>
              <w:bottom w:val="single" w:sz="4" w:space="0" w:color="auto"/>
              <w:right w:val="single" w:sz="4" w:space="0" w:color="auto"/>
            </w:tcBorders>
          </w:tcPr>
          <w:p w14:paraId="455C149F" w14:textId="77777777" w:rsidR="00E64FBB" w:rsidRPr="00AD3660" w:rsidRDefault="00E64FBB" w:rsidP="00AE2666">
            <w:pPr>
              <w:pStyle w:val="Sub-ClauseText"/>
              <w:keepLines/>
              <w:numPr>
                <w:ilvl w:val="0"/>
                <w:numId w:val="69"/>
              </w:numPr>
              <w:spacing w:after="40"/>
              <w:ind w:left="65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w:t>
            </w:r>
            <w:r w:rsidR="00E02B97" w:rsidRPr="00AD3660">
              <w:rPr>
                <w:rFonts w:ascii="Arial" w:hAnsi="Arial" w:cs="Arial"/>
                <w:color w:val="000000" w:themeColor="text1"/>
                <w:sz w:val="22"/>
                <w:szCs w:val="22"/>
                <w:lang w:val="en-GB"/>
              </w:rPr>
              <w:t>L</w:t>
            </w:r>
            <w:r w:rsidRPr="00AD3660">
              <w:rPr>
                <w:rFonts w:ascii="Arial" w:hAnsi="Arial" w:cs="Arial"/>
                <w:color w:val="000000" w:themeColor="text1"/>
                <w:sz w:val="22"/>
                <w:szCs w:val="22"/>
                <w:lang w:val="en-GB"/>
              </w:rPr>
              <w:t>OA, attaching the contract as per the sample (</w:t>
            </w:r>
            <w:r w:rsidRPr="00AD3660">
              <w:rPr>
                <w:rFonts w:ascii="Arial" w:hAnsi="Arial" w:cs="Arial"/>
                <w:b/>
                <w:color w:val="000000" w:themeColor="text1"/>
                <w:sz w:val="22"/>
                <w:szCs w:val="22"/>
                <w:lang w:val="en-GB"/>
              </w:rPr>
              <w:t>Form PSN-4</w:t>
            </w:r>
            <w:r w:rsidRPr="00AD3660">
              <w:rPr>
                <w:rFonts w:ascii="Arial" w:hAnsi="Arial" w:cs="Arial"/>
                <w:color w:val="000000" w:themeColor="text1"/>
                <w:sz w:val="22"/>
                <w:szCs w:val="22"/>
                <w:lang w:val="en-GB"/>
              </w:rPr>
              <w:t xml:space="preserve">) to be signed, shall </w:t>
            </w:r>
            <w:proofErr w:type="gramStart"/>
            <w:r w:rsidRPr="00AD3660">
              <w:rPr>
                <w:rFonts w:ascii="Arial" w:hAnsi="Arial" w:cs="Arial"/>
                <w:color w:val="000000" w:themeColor="text1"/>
                <w:sz w:val="22"/>
                <w:szCs w:val="22"/>
                <w:lang w:val="en-GB"/>
              </w:rPr>
              <w:t>state :</w:t>
            </w:r>
            <w:proofErr w:type="gramEnd"/>
          </w:p>
          <w:p w14:paraId="788FEE9A" w14:textId="77777777" w:rsidR="00E64FBB" w:rsidRPr="00AD3660" w:rsidRDefault="00E64FBB" w:rsidP="008E65D0">
            <w:pPr>
              <w:numPr>
                <w:ilvl w:val="1"/>
                <w:numId w:val="10"/>
              </w:numPr>
              <w:spacing w:before="24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acceptance of the Tender by the Procuring </w:t>
            </w:r>
            <w:proofErr w:type="gramStart"/>
            <w:r w:rsidRPr="00AD3660">
              <w:rPr>
                <w:rFonts w:ascii="Arial" w:hAnsi="Arial" w:cs="Arial"/>
                <w:color w:val="000000" w:themeColor="text1"/>
                <w:sz w:val="22"/>
                <w:szCs w:val="22"/>
                <w:lang w:val="en-GB"/>
              </w:rPr>
              <w:t>Entity;</w:t>
            </w:r>
            <w:proofErr w:type="gramEnd"/>
          </w:p>
          <w:p w14:paraId="44C177CA" w14:textId="77777777" w:rsidR="00E64FBB" w:rsidRPr="00AD3660" w:rsidRDefault="00E64FBB" w:rsidP="008E65D0">
            <w:pPr>
              <w:numPr>
                <w:ilvl w:val="1"/>
                <w:numId w:val="10"/>
              </w:numPr>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price at which the contract is </w:t>
            </w:r>
            <w:proofErr w:type="gramStart"/>
            <w:r w:rsidRPr="00AD3660">
              <w:rPr>
                <w:rFonts w:ascii="Arial" w:hAnsi="Arial" w:cs="Arial"/>
                <w:color w:val="000000" w:themeColor="text1"/>
                <w:sz w:val="22"/>
                <w:szCs w:val="22"/>
                <w:lang w:val="en-GB"/>
              </w:rPr>
              <w:t>awarded;</w:t>
            </w:r>
            <w:proofErr w:type="gramEnd"/>
          </w:p>
          <w:p w14:paraId="4D1D6550" w14:textId="77777777" w:rsidR="00E64FBB" w:rsidRPr="00AD3660" w:rsidRDefault="00E64FBB" w:rsidP="008E65D0">
            <w:pPr>
              <w:numPr>
                <w:ilvl w:val="1"/>
                <w:numId w:val="10"/>
              </w:numPr>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date and time within which the Contract shall be signed.</w:t>
            </w:r>
          </w:p>
        </w:tc>
      </w:tr>
      <w:tr w:rsidR="00E64FBB" w:rsidRPr="00AD3660" w14:paraId="753748B6" w14:textId="77777777" w:rsidTr="008C0488">
        <w:trPr>
          <w:trHeight w:val="20"/>
        </w:trPr>
        <w:tc>
          <w:tcPr>
            <w:tcW w:w="2200" w:type="dxa"/>
            <w:vMerge/>
            <w:tcBorders>
              <w:top w:val="single" w:sz="4" w:space="0" w:color="auto"/>
              <w:left w:val="single" w:sz="4" w:space="0" w:color="auto"/>
              <w:bottom w:val="single" w:sz="4" w:space="0" w:color="auto"/>
              <w:right w:val="single" w:sz="4" w:space="0" w:color="auto"/>
            </w:tcBorders>
          </w:tcPr>
          <w:p w14:paraId="3BB8B072" w14:textId="77777777" w:rsidR="00E64FBB" w:rsidRPr="00AD3660" w:rsidRDefault="00E64FBB" w:rsidP="00BC5EC0">
            <w:pPr>
              <w:pStyle w:val="Heading3"/>
              <w:rPr>
                <w:color w:val="000000" w:themeColor="text1"/>
              </w:rPr>
            </w:pPr>
            <w:bookmarkStart w:id="323" w:name="_Toc398658109"/>
            <w:bookmarkStart w:id="324" w:name="_Toc476130710"/>
            <w:bookmarkStart w:id="325" w:name="_Toc476145935"/>
            <w:bookmarkEnd w:id="323"/>
            <w:bookmarkEnd w:id="324"/>
            <w:bookmarkEnd w:id="325"/>
          </w:p>
        </w:tc>
        <w:tc>
          <w:tcPr>
            <w:tcW w:w="7150" w:type="dxa"/>
            <w:gridSpan w:val="2"/>
            <w:tcBorders>
              <w:top w:val="single" w:sz="4" w:space="0" w:color="auto"/>
              <w:left w:val="single" w:sz="4" w:space="0" w:color="auto"/>
              <w:bottom w:val="single" w:sz="4" w:space="0" w:color="auto"/>
              <w:right w:val="single" w:sz="4" w:space="0" w:color="auto"/>
            </w:tcBorders>
          </w:tcPr>
          <w:p w14:paraId="3755E4CC" w14:textId="77777777" w:rsidR="00E64FBB" w:rsidRPr="00AD3660" w:rsidRDefault="00E64FBB" w:rsidP="00AE2666">
            <w:pPr>
              <w:pStyle w:val="Sub-ClauseText"/>
              <w:keepLines/>
              <w:numPr>
                <w:ilvl w:val="0"/>
                <w:numId w:val="69"/>
              </w:numPr>
              <w:spacing w:after="40"/>
              <w:ind w:left="65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w:t>
            </w:r>
            <w:r w:rsidR="00E02B97" w:rsidRPr="00AD3660">
              <w:rPr>
                <w:rFonts w:ascii="Arial" w:hAnsi="Arial" w:cs="Arial"/>
                <w:color w:val="000000" w:themeColor="text1"/>
                <w:sz w:val="22"/>
                <w:szCs w:val="22"/>
                <w:lang w:val="en-GB"/>
              </w:rPr>
              <w:t>L</w:t>
            </w:r>
            <w:r w:rsidRPr="00AD3660">
              <w:rPr>
                <w:rFonts w:ascii="Arial" w:hAnsi="Arial" w:cs="Arial"/>
                <w:color w:val="000000" w:themeColor="text1"/>
                <w:sz w:val="22"/>
                <w:szCs w:val="22"/>
                <w:lang w:val="en-GB"/>
              </w:rPr>
              <w:t>OA shall be accepted by the successful Tenderer within seven (7) working days from the date of its issuance.</w:t>
            </w:r>
          </w:p>
        </w:tc>
      </w:tr>
      <w:tr w:rsidR="00E64FBB" w:rsidRPr="00AD3660" w14:paraId="6563DAF0" w14:textId="77777777" w:rsidTr="008C0488">
        <w:trPr>
          <w:trHeight w:val="963"/>
        </w:trPr>
        <w:tc>
          <w:tcPr>
            <w:tcW w:w="2200" w:type="dxa"/>
            <w:vMerge/>
            <w:tcBorders>
              <w:top w:val="single" w:sz="4" w:space="0" w:color="auto"/>
              <w:left w:val="single" w:sz="4" w:space="0" w:color="auto"/>
              <w:bottom w:val="single" w:sz="4" w:space="0" w:color="auto"/>
              <w:right w:val="single" w:sz="4" w:space="0" w:color="auto"/>
            </w:tcBorders>
          </w:tcPr>
          <w:p w14:paraId="64ED6FD1" w14:textId="77777777" w:rsidR="00E64FBB" w:rsidRPr="00AD3660" w:rsidRDefault="00E64FBB" w:rsidP="00BC5EC0">
            <w:pPr>
              <w:pStyle w:val="Heading3"/>
              <w:rPr>
                <w:color w:val="000000" w:themeColor="text1"/>
              </w:rPr>
            </w:pPr>
            <w:bookmarkStart w:id="326" w:name="_Toc398658110"/>
            <w:bookmarkStart w:id="327" w:name="_Toc476130711"/>
            <w:bookmarkStart w:id="328" w:name="_Toc476145936"/>
            <w:bookmarkEnd w:id="326"/>
            <w:bookmarkEnd w:id="327"/>
            <w:bookmarkEnd w:id="328"/>
          </w:p>
        </w:tc>
        <w:tc>
          <w:tcPr>
            <w:tcW w:w="7150" w:type="dxa"/>
            <w:gridSpan w:val="2"/>
            <w:tcBorders>
              <w:top w:val="single" w:sz="4" w:space="0" w:color="auto"/>
              <w:left w:val="single" w:sz="4" w:space="0" w:color="auto"/>
              <w:bottom w:val="single" w:sz="4" w:space="0" w:color="auto"/>
              <w:right w:val="single" w:sz="4" w:space="0" w:color="auto"/>
            </w:tcBorders>
          </w:tcPr>
          <w:p w14:paraId="03E78EF4" w14:textId="77777777" w:rsidR="00E64FBB" w:rsidRPr="00AD3660" w:rsidRDefault="00E64FBB" w:rsidP="00AE2666">
            <w:pPr>
              <w:pStyle w:val="Sub-ClauseText"/>
              <w:keepLines/>
              <w:numPr>
                <w:ilvl w:val="0"/>
                <w:numId w:val="69"/>
              </w:numPr>
              <w:spacing w:after="40"/>
              <w:ind w:left="65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Until a formal contract is signed, the </w:t>
            </w:r>
            <w:r w:rsidR="00E02B97" w:rsidRPr="00AD3660">
              <w:rPr>
                <w:rFonts w:ascii="Arial" w:hAnsi="Arial" w:cs="Arial"/>
                <w:color w:val="000000" w:themeColor="text1"/>
                <w:sz w:val="22"/>
                <w:szCs w:val="22"/>
                <w:lang w:val="en-GB"/>
              </w:rPr>
              <w:t>L</w:t>
            </w:r>
            <w:r w:rsidRPr="00AD3660">
              <w:rPr>
                <w:rFonts w:ascii="Arial" w:hAnsi="Arial" w:cs="Arial"/>
                <w:color w:val="000000" w:themeColor="text1"/>
                <w:sz w:val="22"/>
                <w:szCs w:val="22"/>
                <w:lang w:val="en-GB"/>
              </w:rPr>
              <w:t>OA will constitute a Contract, which shall become binding upon the signing of the Contract by both parties.</w:t>
            </w:r>
          </w:p>
        </w:tc>
      </w:tr>
      <w:tr w:rsidR="00E64FBB" w:rsidRPr="00AD3660" w14:paraId="09C3CAC1"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42D32126" w14:textId="77777777" w:rsidR="00E64FBB" w:rsidRPr="00AD3660" w:rsidRDefault="001879EA" w:rsidP="00BC5EC0">
            <w:pPr>
              <w:pStyle w:val="Heading3"/>
              <w:rPr>
                <w:color w:val="000000" w:themeColor="text1"/>
              </w:rPr>
            </w:pPr>
            <w:bookmarkStart w:id="329" w:name="_Toc485953876"/>
            <w:r w:rsidRPr="00AD3660">
              <w:rPr>
                <w:color w:val="000000" w:themeColor="text1"/>
              </w:rPr>
              <w:t xml:space="preserve">51. </w:t>
            </w:r>
            <w:r w:rsidR="00E64FBB" w:rsidRPr="00AD3660">
              <w:rPr>
                <w:color w:val="000000" w:themeColor="text1"/>
              </w:rPr>
              <w:t>Performance Security</w:t>
            </w:r>
            <w:bookmarkEnd w:id="329"/>
          </w:p>
        </w:tc>
        <w:tc>
          <w:tcPr>
            <w:tcW w:w="7150" w:type="dxa"/>
            <w:gridSpan w:val="2"/>
            <w:tcBorders>
              <w:top w:val="single" w:sz="4" w:space="0" w:color="auto"/>
              <w:left w:val="single" w:sz="4" w:space="0" w:color="auto"/>
              <w:bottom w:val="single" w:sz="4" w:space="0" w:color="auto"/>
              <w:right w:val="single" w:sz="4" w:space="0" w:color="auto"/>
            </w:tcBorders>
          </w:tcPr>
          <w:p w14:paraId="38AB813A" w14:textId="77777777" w:rsidR="00E64FBB" w:rsidRPr="00AD3660" w:rsidRDefault="00E64FBB" w:rsidP="00AE2666">
            <w:pPr>
              <w:pStyle w:val="Sub-ClauseText"/>
              <w:keepLines/>
              <w:numPr>
                <w:ilvl w:val="1"/>
                <w:numId w:val="152"/>
              </w:numPr>
              <w:spacing w:after="40"/>
              <w:ind w:left="65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Performance Security shall be provided by the successful Tenderer in currency at the percentage as specified in the </w:t>
            </w:r>
            <w:r w:rsidRPr="00AD3660">
              <w:rPr>
                <w:rFonts w:ascii="Arial" w:hAnsi="Arial" w:cs="Arial"/>
                <w:b/>
                <w:color w:val="000000" w:themeColor="text1"/>
                <w:sz w:val="22"/>
                <w:szCs w:val="22"/>
                <w:lang w:val="en-GB"/>
              </w:rPr>
              <w:t>TDS.</w:t>
            </w:r>
          </w:p>
          <w:p w14:paraId="2689606B" w14:textId="77777777" w:rsidR="00E64FBB" w:rsidRPr="00AD3660" w:rsidRDefault="00E64FBB" w:rsidP="00AE2666">
            <w:pPr>
              <w:pStyle w:val="Sub-ClauseText"/>
              <w:keepLines/>
              <w:numPr>
                <w:ilvl w:val="1"/>
                <w:numId w:val="152"/>
              </w:numPr>
              <w:spacing w:after="40"/>
              <w:ind w:left="655" w:hanging="630"/>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Procuring Entity, upon recommendation of the TEC, may increase the amount of the Performance Security</w:t>
            </w:r>
            <w:r w:rsidR="00E72AA2" w:rsidRPr="00AD3660">
              <w:rPr>
                <w:rFonts w:ascii="Arial" w:hAnsi="Arial" w:cs="Arial"/>
                <w:color w:val="000000" w:themeColor="text1"/>
                <w:sz w:val="22"/>
                <w:szCs w:val="22"/>
                <w:lang w:val="en-GB"/>
              </w:rPr>
              <w:fldChar w:fldCharType="begin"/>
            </w:r>
            <w:r w:rsidRPr="00AD3660">
              <w:rPr>
                <w:rFonts w:ascii="Arial" w:hAnsi="Arial" w:cs="Arial"/>
                <w:color w:val="000000" w:themeColor="text1"/>
                <w:sz w:val="22"/>
                <w:szCs w:val="22"/>
                <w:lang w:val="en-GB"/>
              </w:rPr>
              <w:instrText xml:space="preserve"> XE "Performance Security" </w:instrText>
            </w:r>
            <w:r w:rsidR="00E72AA2" w:rsidRPr="00AD3660">
              <w:rPr>
                <w:rFonts w:ascii="Arial" w:hAnsi="Arial" w:cs="Arial"/>
                <w:color w:val="000000" w:themeColor="text1"/>
                <w:sz w:val="22"/>
                <w:szCs w:val="22"/>
                <w:lang w:val="en-GB"/>
              </w:rPr>
              <w:fldChar w:fldCharType="end"/>
            </w:r>
            <w:r w:rsidRPr="00AD3660">
              <w:rPr>
                <w:rFonts w:ascii="Arial" w:hAnsi="Arial" w:cs="Arial"/>
                <w:color w:val="000000" w:themeColor="text1"/>
                <w:sz w:val="22"/>
                <w:szCs w:val="22"/>
                <w:lang w:val="en-GB"/>
              </w:rPr>
              <w:t xml:space="preserve"> above the amounts as stated under ITT Sub Clause 5</w:t>
            </w:r>
            <w:r w:rsidR="007B7CF5" w:rsidRPr="00AD3660">
              <w:rPr>
                <w:rFonts w:ascii="Arial" w:hAnsi="Arial" w:cs="Arial"/>
                <w:color w:val="000000" w:themeColor="text1"/>
                <w:sz w:val="22"/>
                <w:szCs w:val="22"/>
                <w:lang w:val="en-GB"/>
              </w:rPr>
              <w:t>1</w:t>
            </w:r>
            <w:r w:rsidRPr="00AD3660">
              <w:rPr>
                <w:rFonts w:ascii="Arial" w:hAnsi="Arial" w:cs="Arial"/>
                <w:color w:val="000000" w:themeColor="text1"/>
                <w:sz w:val="22"/>
                <w:szCs w:val="22"/>
                <w:lang w:val="en-GB"/>
              </w:rPr>
              <w:t>.1 but not exceeding twenty five (25) percent of the Contract price, if it is found that the Tender is significantly below the official estimated cost or unbalanced as a result of front loading</w:t>
            </w:r>
            <w:r w:rsidR="0040661B" w:rsidRPr="00AD3660">
              <w:rPr>
                <w:rFonts w:ascii="Arial" w:hAnsi="Arial" w:cs="Arial"/>
                <w:color w:val="000000" w:themeColor="text1"/>
                <w:sz w:val="22"/>
                <w:szCs w:val="22"/>
                <w:lang w:val="en-GB"/>
              </w:rPr>
              <w:t>.</w:t>
            </w:r>
          </w:p>
          <w:p w14:paraId="7F44B43F" w14:textId="77777777" w:rsidR="009509DE" w:rsidRPr="00AD3660" w:rsidRDefault="00E64FBB" w:rsidP="00AE2666">
            <w:pPr>
              <w:pStyle w:val="Sub-ClauseText"/>
              <w:keepLines/>
              <w:numPr>
                <w:ilvl w:val="1"/>
                <w:numId w:val="152"/>
              </w:numPr>
              <w:spacing w:after="40"/>
              <w:ind w:left="655" w:hanging="630"/>
              <w:rPr>
                <w:rFonts w:ascii="Arial" w:hAnsi="Arial" w:cs="Arial"/>
                <w:b/>
                <w:color w:val="000000" w:themeColor="text1"/>
                <w:sz w:val="21"/>
                <w:szCs w:val="21"/>
                <w:lang w:val="en-GB"/>
              </w:rPr>
            </w:pPr>
            <w:r w:rsidRPr="00AD3660">
              <w:rPr>
                <w:rFonts w:ascii="Arial" w:hAnsi="Arial" w:cs="Arial"/>
                <w:color w:val="000000" w:themeColor="text1"/>
                <w:sz w:val="22"/>
                <w:szCs w:val="22"/>
                <w:lang w:val="en-GB"/>
              </w:rPr>
              <w:lastRenderedPageBreak/>
              <w:t>The proceeds of the Performance Security shall be payable to the Procuring Entity unconditionally upon first written demand as compensation for any loss resulting from the Service Provider’s failure to complete its obligations under the Contract.</w:t>
            </w:r>
          </w:p>
        </w:tc>
      </w:tr>
      <w:tr w:rsidR="00E64FBB" w:rsidRPr="00AD3660" w14:paraId="6447E593"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3745F6F3" w14:textId="77777777" w:rsidR="00E64FBB" w:rsidRPr="00AD3660" w:rsidRDefault="005B5859" w:rsidP="00BC5EC0">
            <w:pPr>
              <w:pStyle w:val="Heading3"/>
              <w:rPr>
                <w:color w:val="000000" w:themeColor="text1"/>
              </w:rPr>
            </w:pPr>
            <w:bookmarkStart w:id="330" w:name="_Toc485953877"/>
            <w:r w:rsidRPr="00AD3660">
              <w:rPr>
                <w:color w:val="000000" w:themeColor="text1"/>
              </w:rPr>
              <w:lastRenderedPageBreak/>
              <w:t>5</w:t>
            </w:r>
            <w:r w:rsidR="001879EA" w:rsidRPr="00AD3660">
              <w:rPr>
                <w:color w:val="000000" w:themeColor="text1"/>
              </w:rPr>
              <w:t xml:space="preserve">2. </w:t>
            </w:r>
            <w:r w:rsidR="00E64FBB" w:rsidRPr="00AD3660">
              <w:rPr>
                <w:color w:val="000000" w:themeColor="text1"/>
              </w:rPr>
              <w:t>Form and Time          Limit for Furnishing of Performance Security</w:t>
            </w:r>
            <w:bookmarkEnd w:id="330"/>
          </w:p>
        </w:tc>
        <w:tc>
          <w:tcPr>
            <w:tcW w:w="7150" w:type="dxa"/>
            <w:gridSpan w:val="2"/>
            <w:tcBorders>
              <w:top w:val="single" w:sz="4" w:space="0" w:color="auto"/>
              <w:left w:val="single" w:sz="4" w:space="0" w:color="auto"/>
              <w:bottom w:val="single" w:sz="4" w:space="0" w:color="auto"/>
              <w:right w:val="single" w:sz="4" w:space="0" w:color="auto"/>
            </w:tcBorders>
          </w:tcPr>
          <w:p w14:paraId="121FA1E5" w14:textId="77777777" w:rsidR="00E64FBB" w:rsidRPr="00AD3660" w:rsidRDefault="00E64FBB" w:rsidP="00AE2666">
            <w:pPr>
              <w:widowControl w:val="0"/>
              <w:numPr>
                <w:ilvl w:val="0"/>
                <w:numId w:val="43"/>
              </w:numPr>
              <w:tabs>
                <w:tab w:val="num" w:pos="720"/>
              </w:tabs>
              <w:adjustRightInd w:val="0"/>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Performance Security, as stated under ITT Clause 5</w:t>
            </w:r>
            <w:r w:rsidR="00B21AAF" w:rsidRPr="00AD3660">
              <w:rPr>
                <w:rFonts w:ascii="Arial" w:hAnsi="Arial" w:cs="Arial"/>
                <w:color w:val="000000" w:themeColor="text1"/>
                <w:sz w:val="22"/>
                <w:szCs w:val="22"/>
                <w:lang w:val="en-GB"/>
              </w:rPr>
              <w:t>0</w:t>
            </w:r>
            <w:r w:rsidRPr="00AD3660">
              <w:rPr>
                <w:rFonts w:ascii="Arial" w:hAnsi="Arial" w:cs="Arial"/>
                <w:color w:val="000000" w:themeColor="text1"/>
                <w:sz w:val="22"/>
                <w:szCs w:val="22"/>
                <w:lang w:val="en-GB"/>
              </w:rPr>
              <w:t>,</w:t>
            </w:r>
            <w:r w:rsidR="00E72AA2" w:rsidRPr="00AD3660">
              <w:rPr>
                <w:rFonts w:ascii="Arial" w:hAnsi="Arial" w:cs="Arial"/>
                <w:color w:val="000000" w:themeColor="text1"/>
                <w:sz w:val="22"/>
                <w:szCs w:val="22"/>
                <w:lang w:val="en-GB"/>
              </w:rPr>
              <w:fldChar w:fldCharType="begin"/>
            </w:r>
            <w:r w:rsidRPr="00AD3660">
              <w:rPr>
                <w:rFonts w:ascii="Arial" w:hAnsi="Arial" w:cs="Arial"/>
                <w:color w:val="000000" w:themeColor="text1"/>
                <w:sz w:val="22"/>
                <w:szCs w:val="22"/>
                <w:lang w:val="en-GB"/>
              </w:rPr>
              <w:instrText xml:space="preserve"> XE "Performance Security" </w:instrText>
            </w:r>
            <w:r w:rsidR="00E72AA2" w:rsidRPr="00AD3660">
              <w:rPr>
                <w:rFonts w:ascii="Arial" w:hAnsi="Arial" w:cs="Arial"/>
                <w:color w:val="000000" w:themeColor="text1"/>
                <w:sz w:val="22"/>
                <w:szCs w:val="22"/>
                <w:lang w:val="en-GB"/>
              </w:rPr>
              <w:fldChar w:fldCharType="end"/>
            </w:r>
            <w:r w:rsidRPr="00AD3660">
              <w:rPr>
                <w:rFonts w:ascii="Arial" w:hAnsi="Arial" w:cs="Arial"/>
                <w:color w:val="000000" w:themeColor="text1"/>
                <w:sz w:val="22"/>
                <w:szCs w:val="22"/>
                <w:lang w:val="en-GB"/>
              </w:rPr>
              <w:t xml:space="preserve"> may be in the form of a Pay Order or Bank Draft,  or an irrevocable Bank Guarantee in the format (Form PSN-7), issued by any scheduled Bank of Bangladesh acceptable to the Procuring Entity. </w:t>
            </w:r>
          </w:p>
          <w:p w14:paraId="62928AF5" w14:textId="77777777" w:rsidR="00D4403A" w:rsidRPr="00AD3660" w:rsidRDefault="00D4403A" w:rsidP="00D4403A">
            <w:pPr>
              <w:widowControl w:val="0"/>
              <w:tabs>
                <w:tab w:val="num" w:pos="720"/>
              </w:tabs>
              <w:adjustRightInd w:val="0"/>
              <w:spacing w:before="120" w:after="120"/>
              <w:ind w:left="648"/>
              <w:jc w:val="both"/>
              <w:rPr>
                <w:rFonts w:ascii="Arial" w:hAnsi="Arial" w:cs="Arial"/>
                <w:color w:val="000000" w:themeColor="text1"/>
                <w:sz w:val="22"/>
                <w:szCs w:val="22"/>
                <w:lang w:val="en-GB"/>
              </w:rPr>
            </w:pPr>
          </w:p>
          <w:p w14:paraId="2AE9BEC2" w14:textId="77777777" w:rsidR="00304187" w:rsidRPr="00AD3660" w:rsidRDefault="00E64FBB" w:rsidP="00AE2666">
            <w:pPr>
              <w:widowControl w:val="0"/>
              <w:numPr>
                <w:ilvl w:val="0"/>
                <w:numId w:val="43"/>
              </w:numPr>
              <w:tabs>
                <w:tab w:val="num" w:pos="720"/>
              </w:tabs>
              <w:adjustRightInd w:val="0"/>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Within fourteen (14) days from</w:t>
            </w:r>
            <w:r w:rsidR="00B21AAF" w:rsidRPr="00AD3660">
              <w:rPr>
                <w:rFonts w:ascii="Arial" w:hAnsi="Arial" w:cs="Arial"/>
                <w:color w:val="000000" w:themeColor="text1"/>
                <w:sz w:val="22"/>
                <w:szCs w:val="22"/>
                <w:lang w:val="en-GB"/>
              </w:rPr>
              <w:t xml:space="preserve"> the date of acceptance of the </w:t>
            </w:r>
            <w:r w:rsidR="00E02B97" w:rsidRPr="00AD3660">
              <w:rPr>
                <w:rFonts w:ascii="Arial" w:hAnsi="Arial" w:cs="Arial"/>
                <w:color w:val="000000" w:themeColor="text1"/>
                <w:sz w:val="22"/>
                <w:szCs w:val="22"/>
                <w:lang w:val="en-GB"/>
              </w:rPr>
              <w:t>L</w:t>
            </w:r>
            <w:r w:rsidRPr="00AD3660">
              <w:rPr>
                <w:rFonts w:ascii="Arial" w:hAnsi="Arial" w:cs="Arial"/>
                <w:color w:val="000000" w:themeColor="text1"/>
                <w:sz w:val="22"/>
                <w:szCs w:val="22"/>
                <w:lang w:val="en-GB"/>
              </w:rPr>
              <w:t xml:space="preserve">OA but not later than the date specified therein, the successful Tenderer shall furnish the Performance Security for the due performance of the Contract in the amount as stated under ITT Sub Clauses </w:t>
            </w:r>
            <w:r w:rsidRPr="00AD3660">
              <w:rPr>
                <w:rFonts w:ascii="Arial" w:hAnsi="Arial" w:cs="Arial"/>
                <w:b/>
                <w:bCs/>
                <w:color w:val="000000" w:themeColor="text1"/>
                <w:sz w:val="22"/>
                <w:szCs w:val="22"/>
                <w:lang w:val="en-GB"/>
              </w:rPr>
              <w:t>5</w:t>
            </w:r>
            <w:r w:rsidR="0005430D" w:rsidRPr="00AD3660">
              <w:rPr>
                <w:rFonts w:ascii="Arial" w:hAnsi="Arial" w:cs="Arial"/>
                <w:b/>
                <w:bCs/>
                <w:color w:val="000000" w:themeColor="text1"/>
                <w:sz w:val="22"/>
                <w:szCs w:val="22"/>
                <w:lang w:val="en-GB"/>
              </w:rPr>
              <w:t>1</w:t>
            </w:r>
            <w:r w:rsidRPr="00AD3660">
              <w:rPr>
                <w:rFonts w:ascii="Arial" w:hAnsi="Arial" w:cs="Arial"/>
                <w:b/>
                <w:bCs/>
                <w:color w:val="000000" w:themeColor="text1"/>
                <w:sz w:val="22"/>
                <w:szCs w:val="22"/>
                <w:lang w:val="en-GB"/>
              </w:rPr>
              <w:t>.1 or 5</w:t>
            </w:r>
            <w:r w:rsidR="0005430D" w:rsidRPr="00AD3660">
              <w:rPr>
                <w:rFonts w:ascii="Arial" w:hAnsi="Arial" w:cs="Arial"/>
                <w:b/>
                <w:bCs/>
                <w:color w:val="000000" w:themeColor="text1"/>
                <w:sz w:val="22"/>
                <w:szCs w:val="22"/>
                <w:lang w:val="en-GB"/>
              </w:rPr>
              <w:t>1</w:t>
            </w:r>
            <w:r w:rsidRPr="00AD3660">
              <w:rPr>
                <w:rFonts w:ascii="Arial" w:hAnsi="Arial" w:cs="Arial"/>
                <w:b/>
                <w:bCs/>
                <w:color w:val="000000" w:themeColor="text1"/>
                <w:sz w:val="22"/>
                <w:szCs w:val="22"/>
                <w:lang w:val="en-GB"/>
              </w:rPr>
              <w:t>.2.</w:t>
            </w:r>
          </w:p>
        </w:tc>
      </w:tr>
      <w:tr w:rsidR="00E64FBB" w:rsidRPr="00AD3660" w14:paraId="54F9FCB6"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353F3516" w14:textId="77777777" w:rsidR="00E64FBB" w:rsidRPr="00AD3660" w:rsidRDefault="001879EA" w:rsidP="00BC5EC0">
            <w:pPr>
              <w:pStyle w:val="Heading3"/>
              <w:rPr>
                <w:color w:val="000000" w:themeColor="text1"/>
              </w:rPr>
            </w:pPr>
            <w:bookmarkStart w:id="331" w:name="_Toc485953878"/>
            <w:r w:rsidRPr="00AD3660">
              <w:rPr>
                <w:color w:val="000000" w:themeColor="text1"/>
              </w:rPr>
              <w:t xml:space="preserve">53. </w:t>
            </w:r>
            <w:r w:rsidR="00E64FBB" w:rsidRPr="00AD3660">
              <w:rPr>
                <w:color w:val="000000" w:themeColor="text1"/>
              </w:rPr>
              <w:t>Validity of Performance Security</w:t>
            </w:r>
            <w:bookmarkEnd w:id="331"/>
          </w:p>
        </w:tc>
        <w:tc>
          <w:tcPr>
            <w:tcW w:w="7150" w:type="dxa"/>
            <w:gridSpan w:val="2"/>
            <w:tcBorders>
              <w:top w:val="single" w:sz="4" w:space="0" w:color="auto"/>
              <w:left w:val="single" w:sz="4" w:space="0" w:color="auto"/>
              <w:bottom w:val="single" w:sz="4" w:space="0" w:color="auto"/>
              <w:right w:val="single" w:sz="4" w:space="0" w:color="auto"/>
            </w:tcBorders>
          </w:tcPr>
          <w:p w14:paraId="54E44A0F" w14:textId="77777777" w:rsidR="00E64FBB" w:rsidRPr="00AD3660" w:rsidRDefault="00E64FBB" w:rsidP="00AE2666">
            <w:pPr>
              <w:pStyle w:val="ListParagraph"/>
              <w:widowControl w:val="0"/>
              <w:numPr>
                <w:ilvl w:val="1"/>
                <w:numId w:val="147"/>
              </w:numPr>
              <w:adjustRightInd w:val="0"/>
              <w:spacing w:before="120" w:after="120"/>
              <w:ind w:left="655" w:hanging="63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Performance Security</w:t>
            </w:r>
            <w:r w:rsidR="00E72AA2" w:rsidRPr="00AD3660">
              <w:rPr>
                <w:rFonts w:ascii="Arial" w:hAnsi="Arial" w:cs="Arial"/>
                <w:color w:val="000000" w:themeColor="text1"/>
                <w:sz w:val="22"/>
                <w:szCs w:val="22"/>
                <w:lang w:val="en-GB"/>
              </w:rPr>
              <w:fldChar w:fldCharType="begin"/>
            </w:r>
            <w:r w:rsidRPr="00AD3660">
              <w:rPr>
                <w:rFonts w:ascii="Arial" w:hAnsi="Arial" w:cs="Arial"/>
                <w:color w:val="000000" w:themeColor="text1"/>
                <w:sz w:val="22"/>
                <w:szCs w:val="22"/>
                <w:lang w:val="en-GB"/>
              </w:rPr>
              <w:instrText xml:space="preserve"> XE "Performance Security" </w:instrText>
            </w:r>
            <w:r w:rsidR="00E72AA2" w:rsidRPr="00AD3660">
              <w:rPr>
                <w:rFonts w:ascii="Arial" w:hAnsi="Arial" w:cs="Arial"/>
                <w:color w:val="000000" w:themeColor="text1"/>
                <w:sz w:val="22"/>
                <w:szCs w:val="22"/>
                <w:lang w:val="en-GB"/>
              </w:rPr>
              <w:fldChar w:fldCharType="end"/>
            </w:r>
            <w:r w:rsidRPr="00AD3660">
              <w:rPr>
                <w:rFonts w:ascii="Arial" w:hAnsi="Arial" w:cs="Arial"/>
                <w:color w:val="000000" w:themeColor="text1"/>
                <w:sz w:val="22"/>
                <w:szCs w:val="22"/>
                <w:lang w:val="en-GB"/>
              </w:rPr>
              <w:t xml:space="preserve"> shall be required to be valid until a date </w:t>
            </w:r>
            <w:proofErr w:type="gramStart"/>
            <w:r w:rsidRPr="00AD3660">
              <w:rPr>
                <w:rFonts w:ascii="Arial" w:hAnsi="Arial" w:cs="Arial"/>
                <w:color w:val="000000" w:themeColor="text1"/>
                <w:sz w:val="22"/>
                <w:szCs w:val="22"/>
                <w:lang w:val="en-GB"/>
              </w:rPr>
              <w:t>twenty eight</w:t>
            </w:r>
            <w:proofErr w:type="gramEnd"/>
            <w:r w:rsidRPr="00AD3660">
              <w:rPr>
                <w:rFonts w:ascii="Arial" w:hAnsi="Arial" w:cs="Arial"/>
                <w:color w:val="000000" w:themeColor="text1"/>
                <w:sz w:val="22"/>
                <w:szCs w:val="22"/>
                <w:lang w:val="en-GB"/>
              </w:rPr>
              <w:t xml:space="preserve"> (28) days beyond the Intended Completion Date as specified in Tender Document. </w:t>
            </w:r>
          </w:p>
        </w:tc>
      </w:tr>
      <w:tr w:rsidR="00E64FBB" w:rsidRPr="00AD3660" w14:paraId="2008E7E6"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1560B51A" w14:textId="77777777" w:rsidR="00E64FBB" w:rsidRPr="00AD3660" w:rsidRDefault="001879EA" w:rsidP="00BC5EC0">
            <w:pPr>
              <w:pStyle w:val="Heading3"/>
              <w:rPr>
                <w:color w:val="000000" w:themeColor="text1"/>
              </w:rPr>
            </w:pPr>
            <w:bookmarkStart w:id="332" w:name="_Toc485953879"/>
            <w:r w:rsidRPr="00AD3660">
              <w:rPr>
                <w:color w:val="000000" w:themeColor="text1"/>
              </w:rPr>
              <w:t xml:space="preserve">54. </w:t>
            </w:r>
            <w:r w:rsidR="00E64FBB" w:rsidRPr="00AD3660">
              <w:rPr>
                <w:color w:val="000000" w:themeColor="text1"/>
              </w:rPr>
              <w:t>Authenticity of Performance Security</w:t>
            </w:r>
            <w:bookmarkEnd w:id="332"/>
          </w:p>
        </w:tc>
        <w:tc>
          <w:tcPr>
            <w:tcW w:w="7150" w:type="dxa"/>
            <w:gridSpan w:val="2"/>
            <w:tcBorders>
              <w:top w:val="single" w:sz="4" w:space="0" w:color="auto"/>
              <w:left w:val="single" w:sz="4" w:space="0" w:color="auto"/>
              <w:bottom w:val="single" w:sz="4" w:space="0" w:color="auto"/>
              <w:right w:val="single" w:sz="4" w:space="0" w:color="auto"/>
            </w:tcBorders>
          </w:tcPr>
          <w:p w14:paraId="3A1057E6" w14:textId="77777777" w:rsidR="00E64FBB" w:rsidRPr="00AD3660" w:rsidRDefault="00E64FBB" w:rsidP="00AE2666">
            <w:pPr>
              <w:pStyle w:val="ListParagraph"/>
              <w:keepLines/>
              <w:numPr>
                <w:ilvl w:val="1"/>
                <w:numId w:val="148"/>
              </w:numPr>
              <w:spacing w:before="120" w:after="120"/>
              <w:ind w:left="655" w:hanging="63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Procuring Entity shall verify the authenticity of the Performance Security submitted by the successful Tenderer by sending a written request to the branch of the bank issuing the Pay Order, Bank Draft or irrevocable</w:t>
            </w:r>
            <w:r w:rsidR="00B21AAF" w:rsidRPr="00AD3660">
              <w:rPr>
                <w:rFonts w:ascii="Arial" w:hAnsi="Arial" w:cs="Arial"/>
                <w:color w:val="000000" w:themeColor="text1"/>
                <w:sz w:val="22"/>
                <w:szCs w:val="22"/>
                <w:lang w:val="en-GB"/>
              </w:rPr>
              <w:t xml:space="preserve"> unconditional</w:t>
            </w:r>
            <w:r w:rsidRPr="00AD3660">
              <w:rPr>
                <w:rFonts w:ascii="Arial" w:hAnsi="Arial" w:cs="Arial"/>
                <w:color w:val="000000" w:themeColor="text1"/>
                <w:sz w:val="22"/>
                <w:szCs w:val="22"/>
                <w:lang w:val="en-GB"/>
              </w:rPr>
              <w:t xml:space="preserve"> Bank Guarantee in specified format.</w:t>
            </w:r>
          </w:p>
        </w:tc>
      </w:tr>
      <w:tr w:rsidR="00CA5E23" w:rsidRPr="00AD3660" w14:paraId="3C64F568" w14:textId="77777777" w:rsidTr="008C0488">
        <w:trPr>
          <w:trHeight w:val="20"/>
        </w:trPr>
        <w:tc>
          <w:tcPr>
            <w:tcW w:w="2200" w:type="dxa"/>
            <w:vMerge w:val="restart"/>
            <w:tcBorders>
              <w:top w:val="single" w:sz="4" w:space="0" w:color="auto"/>
              <w:left w:val="single" w:sz="4" w:space="0" w:color="auto"/>
              <w:right w:val="single" w:sz="4" w:space="0" w:color="auto"/>
            </w:tcBorders>
          </w:tcPr>
          <w:p w14:paraId="10B53820" w14:textId="77777777" w:rsidR="00CA5E23" w:rsidRPr="00AD3660" w:rsidRDefault="001879EA" w:rsidP="00BC5EC0">
            <w:pPr>
              <w:pStyle w:val="Heading3"/>
              <w:rPr>
                <w:color w:val="000000" w:themeColor="text1"/>
              </w:rPr>
            </w:pPr>
            <w:bookmarkStart w:id="333" w:name="_Toc50199008"/>
            <w:bookmarkStart w:id="334" w:name="_Toc50259503"/>
            <w:bookmarkStart w:id="335" w:name="_Toc50260478"/>
            <w:bookmarkStart w:id="336" w:name="_Toc50261558"/>
            <w:bookmarkStart w:id="337" w:name="_Toc50262218"/>
            <w:bookmarkStart w:id="338" w:name="_Toc50262892"/>
            <w:bookmarkStart w:id="339" w:name="_Toc50263709"/>
            <w:bookmarkStart w:id="340" w:name="_Toc50264424"/>
            <w:bookmarkStart w:id="341" w:name="_Toc50264589"/>
            <w:bookmarkStart w:id="342" w:name="_Toc50264878"/>
            <w:bookmarkStart w:id="343" w:name="_Toc50267820"/>
            <w:bookmarkStart w:id="344" w:name="_Toc50268345"/>
            <w:bookmarkStart w:id="345" w:name="_Toc50280529"/>
            <w:bookmarkStart w:id="346" w:name="_Toc50280756"/>
            <w:bookmarkStart w:id="347" w:name="_Toc485953880"/>
            <w:r w:rsidRPr="00AD3660">
              <w:rPr>
                <w:color w:val="000000" w:themeColor="text1"/>
              </w:rPr>
              <w:t xml:space="preserve">55. </w:t>
            </w:r>
            <w:r w:rsidR="00CA5E23" w:rsidRPr="00AD3660">
              <w:rPr>
                <w:color w:val="000000" w:themeColor="text1"/>
              </w:rPr>
              <w:t>Contract    Signing</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7150" w:type="dxa"/>
            <w:gridSpan w:val="2"/>
            <w:tcBorders>
              <w:top w:val="single" w:sz="4" w:space="0" w:color="auto"/>
              <w:left w:val="single" w:sz="4" w:space="0" w:color="auto"/>
              <w:bottom w:val="single" w:sz="4" w:space="0" w:color="auto"/>
              <w:right w:val="single" w:sz="4" w:space="0" w:color="auto"/>
            </w:tcBorders>
          </w:tcPr>
          <w:p w14:paraId="1336E7BD" w14:textId="77777777" w:rsidR="00CA5E23" w:rsidRPr="00AD3660" w:rsidRDefault="00CA5E23" w:rsidP="00AE2666">
            <w:pPr>
              <w:pStyle w:val="Sub-ClauseText"/>
              <w:keepLines/>
              <w:numPr>
                <w:ilvl w:val="1"/>
                <w:numId w:val="149"/>
              </w:numPr>
              <w:ind w:left="655" w:hanging="630"/>
              <w:rPr>
                <w:rFonts w:ascii="Arial" w:eastAsia="SimSun" w:hAnsi="Arial" w:cs="Arial"/>
                <w:color w:val="000000" w:themeColor="text1"/>
                <w:spacing w:val="0"/>
                <w:sz w:val="22"/>
                <w:szCs w:val="22"/>
                <w:lang w:val="en-GB" w:eastAsia="zh-CN"/>
              </w:rPr>
            </w:pPr>
            <w:r w:rsidRPr="00AD3660">
              <w:rPr>
                <w:rFonts w:ascii="Arial" w:eastAsia="SimSun" w:hAnsi="Arial" w:cs="Arial"/>
                <w:color w:val="000000" w:themeColor="text1"/>
                <w:spacing w:val="0"/>
                <w:sz w:val="22"/>
                <w:szCs w:val="22"/>
                <w:lang w:val="en-GB" w:eastAsia="zh-CN"/>
              </w:rPr>
              <w:t>Within twenty-eight (28) days of issuance of the LOA, the successful Tenderer and the Procuring Entity shall sign the contract provided that the Performance Security submitted by the Tenderer is found to be genuine.</w:t>
            </w:r>
          </w:p>
        </w:tc>
      </w:tr>
      <w:tr w:rsidR="00CA5E23" w:rsidRPr="00AD3660" w14:paraId="006024D8" w14:textId="77777777" w:rsidTr="008C0488">
        <w:trPr>
          <w:trHeight w:val="20"/>
        </w:trPr>
        <w:tc>
          <w:tcPr>
            <w:tcW w:w="2200" w:type="dxa"/>
            <w:vMerge/>
            <w:tcBorders>
              <w:left w:val="single" w:sz="4" w:space="0" w:color="auto"/>
              <w:bottom w:val="single" w:sz="4" w:space="0" w:color="auto"/>
              <w:right w:val="single" w:sz="4" w:space="0" w:color="auto"/>
            </w:tcBorders>
          </w:tcPr>
          <w:p w14:paraId="08277605" w14:textId="77777777" w:rsidR="00CA5E23" w:rsidRPr="00AD3660" w:rsidRDefault="00CA5E23" w:rsidP="00BC5EC0">
            <w:pPr>
              <w:pStyle w:val="Heading3"/>
              <w:rPr>
                <w:color w:val="000000" w:themeColor="text1"/>
              </w:rPr>
            </w:pPr>
            <w:bookmarkStart w:id="348" w:name="_Toc476145942"/>
            <w:bookmarkEnd w:id="348"/>
          </w:p>
        </w:tc>
        <w:tc>
          <w:tcPr>
            <w:tcW w:w="7150" w:type="dxa"/>
            <w:gridSpan w:val="2"/>
            <w:tcBorders>
              <w:top w:val="single" w:sz="4" w:space="0" w:color="auto"/>
              <w:left w:val="single" w:sz="4" w:space="0" w:color="auto"/>
              <w:bottom w:val="single" w:sz="4" w:space="0" w:color="auto"/>
              <w:right w:val="single" w:sz="4" w:space="0" w:color="auto"/>
            </w:tcBorders>
          </w:tcPr>
          <w:p w14:paraId="6CE74C1F" w14:textId="77777777" w:rsidR="00CA5E23" w:rsidRPr="00AD3660" w:rsidRDefault="00CA5E23" w:rsidP="00AE2666">
            <w:pPr>
              <w:pStyle w:val="Sub-ClauseText"/>
              <w:keepLines/>
              <w:numPr>
                <w:ilvl w:val="1"/>
                <w:numId w:val="149"/>
              </w:numPr>
              <w:ind w:left="655" w:hanging="630"/>
              <w:rPr>
                <w:rFonts w:eastAsia="SimSun"/>
                <w:bCs/>
                <w:color w:val="000000" w:themeColor="text1"/>
                <w:sz w:val="21"/>
                <w:szCs w:val="21"/>
              </w:rPr>
            </w:pPr>
            <w:r w:rsidRPr="00AD3660">
              <w:rPr>
                <w:rFonts w:ascii="Arial" w:eastAsia="SimSun" w:hAnsi="Arial" w:cs="Arial"/>
                <w:color w:val="000000" w:themeColor="text1"/>
                <w:spacing w:val="0"/>
                <w:sz w:val="22"/>
                <w:szCs w:val="22"/>
                <w:lang w:val="en-GB" w:eastAsia="zh-CN"/>
              </w:rPr>
              <w:t>Failure of the successful Tenderer to sign the Contract, as stated under ITT Sub Clause4</w:t>
            </w:r>
            <w:r w:rsidR="00B124E9" w:rsidRPr="00AD3660">
              <w:rPr>
                <w:rFonts w:ascii="Arial" w:eastAsia="SimSun" w:hAnsi="Arial" w:cs="Arial"/>
                <w:color w:val="000000" w:themeColor="text1"/>
                <w:spacing w:val="0"/>
                <w:sz w:val="22"/>
                <w:szCs w:val="22"/>
                <w:lang w:val="en-GB" w:eastAsia="zh-CN"/>
              </w:rPr>
              <w:t>9</w:t>
            </w:r>
            <w:r w:rsidRPr="00AD3660">
              <w:rPr>
                <w:rFonts w:ascii="Arial" w:eastAsia="SimSun" w:hAnsi="Arial" w:cs="Arial"/>
                <w:color w:val="000000" w:themeColor="text1"/>
                <w:spacing w:val="0"/>
                <w:sz w:val="22"/>
                <w:szCs w:val="22"/>
                <w:lang w:val="en-GB" w:eastAsia="zh-CN"/>
              </w:rPr>
              <w:t>.1, shall constitute sufficient grounds for the annulment of the award and forfeiture of the Tender Security.  In that event the Procuring Entity may award the Contract to the next lowest evaluated responsive Tenderer, who is determined by the TEC to be qualified to perform the Contract satisfactorily.</w:t>
            </w:r>
          </w:p>
        </w:tc>
      </w:tr>
      <w:tr w:rsidR="00E64FBB" w:rsidRPr="00AD3660" w14:paraId="16AF45BC"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03723562" w14:textId="77777777" w:rsidR="00E64FBB" w:rsidRPr="00AD3660" w:rsidRDefault="001879EA" w:rsidP="00BC5EC0">
            <w:pPr>
              <w:pStyle w:val="Heading3"/>
              <w:rPr>
                <w:color w:val="000000" w:themeColor="text1"/>
              </w:rPr>
            </w:pPr>
            <w:bookmarkStart w:id="349" w:name="_Toc199762244"/>
            <w:bookmarkStart w:id="350" w:name="_Toc313799847"/>
            <w:bookmarkStart w:id="351" w:name="_Toc341863243"/>
            <w:bookmarkStart w:id="352" w:name="_Toc485953881"/>
            <w:r w:rsidRPr="00AD3660">
              <w:rPr>
                <w:color w:val="000000" w:themeColor="text1"/>
              </w:rPr>
              <w:t xml:space="preserve">56. </w:t>
            </w:r>
            <w:r w:rsidR="00FE4CEC" w:rsidRPr="00AD3660">
              <w:rPr>
                <w:color w:val="000000" w:themeColor="text1"/>
              </w:rPr>
              <w:t xml:space="preserve">Publication </w:t>
            </w:r>
            <w:r w:rsidR="005B5859" w:rsidRPr="00AD3660">
              <w:rPr>
                <w:color w:val="000000" w:themeColor="text1"/>
              </w:rPr>
              <w:t>of Award</w:t>
            </w:r>
            <w:r w:rsidR="00FE4CEC" w:rsidRPr="00AD3660">
              <w:rPr>
                <w:color w:val="000000" w:themeColor="text1"/>
              </w:rPr>
              <w:t xml:space="preserve"> of Contract</w:t>
            </w:r>
            <w:bookmarkEnd w:id="349"/>
            <w:bookmarkEnd w:id="350"/>
            <w:bookmarkEnd w:id="351"/>
            <w:bookmarkEnd w:id="352"/>
          </w:p>
        </w:tc>
        <w:tc>
          <w:tcPr>
            <w:tcW w:w="7150" w:type="dxa"/>
            <w:gridSpan w:val="2"/>
            <w:tcBorders>
              <w:top w:val="single" w:sz="4" w:space="0" w:color="auto"/>
              <w:left w:val="single" w:sz="4" w:space="0" w:color="auto"/>
              <w:bottom w:val="single" w:sz="4" w:space="0" w:color="auto"/>
              <w:right w:val="single" w:sz="4" w:space="0" w:color="auto"/>
            </w:tcBorders>
          </w:tcPr>
          <w:p w14:paraId="4F76ABF2" w14:textId="77777777" w:rsidR="00E64FBB" w:rsidRPr="00AD3660" w:rsidRDefault="00E02B97" w:rsidP="00AE2666">
            <w:pPr>
              <w:pStyle w:val="ListParagraph"/>
              <w:numPr>
                <w:ilvl w:val="1"/>
                <w:numId w:val="150"/>
              </w:numPr>
              <w:spacing w:before="120" w:after="120"/>
              <w:ind w:left="655" w:hanging="63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L</w:t>
            </w:r>
            <w:r w:rsidR="00B21AAF" w:rsidRPr="00AD3660">
              <w:rPr>
                <w:rFonts w:ascii="Arial" w:hAnsi="Arial" w:cs="Arial"/>
                <w:color w:val="000000" w:themeColor="text1"/>
                <w:sz w:val="22"/>
                <w:szCs w:val="22"/>
                <w:lang w:val="en-GB"/>
              </w:rPr>
              <w:t>OA</w:t>
            </w:r>
            <w:r w:rsidR="00E64FBB" w:rsidRPr="00AD3660">
              <w:rPr>
                <w:rFonts w:ascii="Arial" w:hAnsi="Arial" w:cs="Arial"/>
                <w:color w:val="000000" w:themeColor="text1"/>
                <w:sz w:val="22"/>
                <w:szCs w:val="22"/>
                <w:lang w:val="en-GB"/>
              </w:rPr>
              <w:t xml:space="preserve"> for Contracts of Taka one (1) crore and above </w:t>
            </w:r>
            <w:r w:rsidR="00E72AA2" w:rsidRPr="00AD3660">
              <w:rPr>
                <w:rFonts w:ascii="Arial" w:hAnsi="Arial" w:cs="Arial"/>
                <w:color w:val="000000" w:themeColor="text1"/>
                <w:sz w:val="22"/>
                <w:szCs w:val="22"/>
                <w:lang w:val="en-GB"/>
              </w:rPr>
              <w:fldChar w:fldCharType="begin"/>
            </w:r>
            <w:r w:rsidR="00E64FBB" w:rsidRPr="00AD3660">
              <w:rPr>
                <w:rFonts w:ascii="Arial" w:hAnsi="Arial" w:cs="Arial"/>
                <w:color w:val="000000" w:themeColor="text1"/>
                <w:sz w:val="22"/>
                <w:szCs w:val="22"/>
                <w:lang w:val="en-GB"/>
              </w:rPr>
              <w:instrText xml:space="preserve"> XE "threshold value" \i </w:instrText>
            </w:r>
            <w:r w:rsidR="00E72AA2" w:rsidRPr="00AD3660">
              <w:rPr>
                <w:rFonts w:ascii="Arial" w:hAnsi="Arial" w:cs="Arial"/>
                <w:color w:val="000000" w:themeColor="text1"/>
                <w:sz w:val="22"/>
                <w:szCs w:val="22"/>
                <w:lang w:val="en-GB"/>
              </w:rPr>
              <w:fldChar w:fldCharType="end"/>
            </w:r>
            <w:r w:rsidR="00E64FBB" w:rsidRPr="00AD3660">
              <w:rPr>
                <w:rFonts w:ascii="Arial" w:hAnsi="Arial" w:cs="Arial"/>
                <w:color w:val="000000" w:themeColor="text1"/>
                <w:sz w:val="22"/>
                <w:szCs w:val="22"/>
                <w:lang w:val="en-GB"/>
              </w:rPr>
              <w:t xml:space="preserve"> shall be notified by the Procuring Entity to the Central Procurement Technical Unit</w:t>
            </w:r>
            <w:r w:rsidR="00E72AA2" w:rsidRPr="00AD3660">
              <w:rPr>
                <w:rFonts w:ascii="Arial" w:hAnsi="Arial" w:cs="Arial"/>
                <w:color w:val="000000" w:themeColor="text1"/>
                <w:sz w:val="22"/>
                <w:szCs w:val="22"/>
                <w:lang w:val="en-GB"/>
              </w:rPr>
              <w:fldChar w:fldCharType="begin"/>
            </w:r>
            <w:r w:rsidR="00E64FBB" w:rsidRPr="00AD3660">
              <w:rPr>
                <w:rFonts w:ascii="Arial" w:hAnsi="Arial" w:cs="Arial"/>
                <w:color w:val="000000" w:themeColor="text1"/>
                <w:sz w:val="22"/>
                <w:szCs w:val="22"/>
                <w:lang w:val="en-GB"/>
              </w:rPr>
              <w:instrText xml:space="preserve"> XE "Central Procurement Technical Unit" \i </w:instrText>
            </w:r>
            <w:r w:rsidR="00E72AA2" w:rsidRPr="00AD3660">
              <w:rPr>
                <w:rFonts w:ascii="Arial" w:hAnsi="Arial" w:cs="Arial"/>
                <w:color w:val="000000" w:themeColor="text1"/>
                <w:sz w:val="22"/>
                <w:szCs w:val="22"/>
                <w:lang w:val="en-GB"/>
              </w:rPr>
              <w:fldChar w:fldCharType="end"/>
            </w:r>
            <w:r w:rsidR="00E64FBB" w:rsidRPr="00AD3660">
              <w:rPr>
                <w:rFonts w:ascii="Arial" w:hAnsi="Arial" w:cs="Arial"/>
                <w:color w:val="000000" w:themeColor="text1"/>
                <w:sz w:val="22"/>
                <w:szCs w:val="22"/>
                <w:lang w:val="en-GB"/>
              </w:rPr>
              <w:t xml:space="preserve"> within sev</w:t>
            </w:r>
            <w:r w:rsidR="00B21AAF" w:rsidRPr="00AD3660">
              <w:rPr>
                <w:rFonts w:ascii="Arial" w:hAnsi="Arial" w:cs="Arial"/>
                <w:color w:val="000000" w:themeColor="text1"/>
                <w:sz w:val="22"/>
                <w:szCs w:val="22"/>
                <w:lang w:val="en-GB"/>
              </w:rPr>
              <w:t xml:space="preserve">en (7) days of issuance of the </w:t>
            </w:r>
            <w:r w:rsidRPr="00AD3660">
              <w:rPr>
                <w:rFonts w:ascii="Arial" w:hAnsi="Arial" w:cs="Arial"/>
                <w:color w:val="000000" w:themeColor="text1"/>
                <w:sz w:val="22"/>
                <w:szCs w:val="22"/>
                <w:lang w:val="en-GB"/>
              </w:rPr>
              <w:t>L</w:t>
            </w:r>
            <w:r w:rsidR="00E64FBB" w:rsidRPr="00AD3660">
              <w:rPr>
                <w:rFonts w:ascii="Arial" w:hAnsi="Arial" w:cs="Arial"/>
                <w:color w:val="000000" w:themeColor="text1"/>
                <w:sz w:val="22"/>
                <w:szCs w:val="22"/>
                <w:lang w:val="en-GB"/>
              </w:rPr>
              <w:t xml:space="preserve">OA for publication in their website and, that of below Taka one (1) crore shall be immediately published by the Procuring Entity on its Notice Board and where applicable on the website of the Procuring Entity.  </w:t>
            </w:r>
          </w:p>
        </w:tc>
      </w:tr>
      <w:tr w:rsidR="00E64FBB" w:rsidRPr="00AD3660" w14:paraId="51894AFD" w14:textId="77777777" w:rsidTr="008C0488">
        <w:trPr>
          <w:trHeight w:val="20"/>
        </w:trPr>
        <w:tc>
          <w:tcPr>
            <w:tcW w:w="2200" w:type="dxa"/>
            <w:tcBorders>
              <w:top w:val="single" w:sz="4" w:space="0" w:color="auto"/>
              <w:left w:val="single" w:sz="4" w:space="0" w:color="auto"/>
              <w:bottom w:val="single" w:sz="4" w:space="0" w:color="auto"/>
              <w:right w:val="single" w:sz="4" w:space="0" w:color="auto"/>
            </w:tcBorders>
          </w:tcPr>
          <w:p w14:paraId="5D12F052" w14:textId="77777777" w:rsidR="00E64FBB" w:rsidRPr="00AD3660" w:rsidRDefault="001879EA" w:rsidP="00BC5EC0">
            <w:pPr>
              <w:pStyle w:val="Heading3"/>
              <w:rPr>
                <w:color w:val="000000" w:themeColor="text1"/>
              </w:rPr>
            </w:pPr>
            <w:bookmarkStart w:id="353" w:name="_Toc199762245"/>
            <w:bookmarkStart w:id="354" w:name="_Toc313799848"/>
            <w:bookmarkStart w:id="355" w:name="_Toc341863244"/>
            <w:bookmarkStart w:id="356" w:name="_Toc485953882"/>
            <w:r w:rsidRPr="00AD3660">
              <w:rPr>
                <w:color w:val="000000" w:themeColor="text1"/>
              </w:rPr>
              <w:t xml:space="preserve">57. </w:t>
            </w:r>
            <w:r w:rsidR="00FE4CEC" w:rsidRPr="00AD3660">
              <w:rPr>
                <w:color w:val="000000" w:themeColor="text1"/>
              </w:rPr>
              <w:t>Debriefing of Tenderers</w:t>
            </w:r>
            <w:bookmarkEnd w:id="353"/>
            <w:bookmarkEnd w:id="354"/>
            <w:bookmarkEnd w:id="355"/>
            <w:bookmarkEnd w:id="356"/>
          </w:p>
        </w:tc>
        <w:tc>
          <w:tcPr>
            <w:tcW w:w="7150" w:type="dxa"/>
            <w:gridSpan w:val="2"/>
            <w:tcBorders>
              <w:top w:val="single" w:sz="4" w:space="0" w:color="auto"/>
              <w:left w:val="single" w:sz="4" w:space="0" w:color="auto"/>
              <w:bottom w:val="single" w:sz="4" w:space="0" w:color="auto"/>
              <w:right w:val="single" w:sz="4" w:space="0" w:color="auto"/>
            </w:tcBorders>
          </w:tcPr>
          <w:p w14:paraId="3A9A6E61" w14:textId="77777777" w:rsidR="00E64FBB" w:rsidRPr="00AD3660" w:rsidRDefault="00E64FBB" w:rsidP="00AE2666">
            <w:pPr>
              <w:pStyle w:val="ListParagraph"/>
              <w:numPr>
                <w:ilvl w:val="1"/>
                <w:numId w:val="151"/>
              </w:numPr>
              <w:spacing w:before="120" w:after="120"/>
              <w:ind w:left="655" w:hanging="63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Debriefing of Tenderers by the Procuring Entity shall outline the relative status and weakness only of his or her Tender requesting to be informed of the grounds for not accepting the Tender submitted by him or her without disclosing information about any other Tenderer. In the case of debriefing, </w:t>
            </w:r>
            <w:r w:rsidRPr="00AD3660">
              <w:rPr>
                <w:rFonts w:ascii="Arial" w:hAnsi="Arial" w:cs="Arial"/>
                <w:color w:val="000000" w:themeColor="text1"/>
                <w:sz w:val="22"/>
                <w:szCs w:val="22"/>
                <w:lang w:val="en-GB"/>
              </w:rPr>
              <w:lastRenderedPageBreak/>
              <w:t>confidentiality of the evaluation process shall be maintained.</w:t>
            </w:r>
          </w:p>
        </w:tc>
      </w:tr>
      <w:tr w:rsidR="00E64FBB" w:rsidRPr="00AD3660" w14:paraId="2AE4B2DF" w14:textId="77777777" w:rsidTr="008C0488">
        <w:trPr>
          <w:trHeight w:val="1026"/>
        </w:trPr>
        <w:tc>
          <w:tcPr>
            <w:tcW w:w="2200" w:type="dxa"/>
            <w:tcBorders>
              <w:top w:val="single" w:sz="4" w:space="0" w:color="auto"/>
              <w:left w:val="single" w:sz="4" w:space="0" w:color="auto"/>
              <w:bottom w:val="single" w:sz="4" w:space="0" w:color="auto"/>
              <w:right w:val="single" w:sz="4" w:space="0" w:color="auto"/>
            </w:tcBorders>
          </w:tcPr>
          <w:p w14:paraId="1B0EBE41" w14:textId="77777777" w:rsidR="00E64FBB" w:rsidRPr="00AD3660" w:rsidRDefault="00F33D2A" w:rsidP="00BC5EC0">
            <w:pPr>
              <w:pStyle w:val="Heading3"/>
              <w:rPr>
                <w:color w:val="000000" w:themeColor="text1"/>
              </w:rPr>
            </w:pPr>
            <w:r w:rsidRPr="00AD3660">
              <w:rPr>
                <w:color w:val="000000" w:themeColor="text1"/>
              </w:rPr>
              <w:lastRenderedPageBreak/>
              <w:t xml:space="preserve"> </w:t>
            </w:r>
            <w:bookmarkStart w:id="357" w:name="_Toc485953883"/>
            <w:r w:rsidR="007C6AA3" w:rsidRPr="00AD3660">
              <w:rPr>
                <w:color w:val="000000" w:themeColor="text1"/>
              </w:rPr>
              <w:t>58. Debriefing of Tenderers</w:t>
            </w:r>
            <w:bookmarkEnd w:id="357"/>
          </w:p>
        </w:tc>
        <w:tc>
          <w:tcPr>
            <w:tcW w:w="7150" w:type="dxa"/>
            <w:gridSpan w:val="2"/>
            <w:tcBorders>
              <w:top w:val="single" w:sz="4" w:space="0" w:color="auto"/>
              <w:left w:val="single" w:sz="4" w:space="0" w:color="auto"/>
              <w:bottom w:val="single" w:sz="4" w:space="0" w:color="auto"/>
              <w:right w:val="single" w:sz="4" w:space="0" w:color="auto"/>
            </w:tcBorders>
          </w:tcPr>
          <w:p w14:paraId="1FA57E22" w14:textId="77777777" w:rsidR="00E64FBB" w:rsidRPr="00AD3660" w:rsidRDefault="007C6AA3" w:rsidP="007C6AA3">
            <w:pPr>
              <w:pStyle w:val="ListParagraph"/>
              <w:spacing w:before="120" w:after="120"/>
              <w:ind w:left="655" w:hanging="630"/>
              <w:jc w:val="both"/>
              <w:rPr>
                <w:rFonts w:ascii="Arial" w:hAnsi="Arial" w:cs="Arial"/>
                <w:color w:val="000000" w:themeColor="text1"/>
                <w:sz w:val="21"/>
                <w:szCs w:val="21"/>
                <w:lang w:val="en-GB"/>
              </w:rPr>
            </w:pPr>
            <w:r w:rsidRPr="00AD3660">
              <w:rPr>
                <w:rFonts w:ascii="Arial" w:hAnsi="Arial" w:cs="Arial"/>
                <w:color w:val="000000" w:themeColor="text1"/>
                <w:sz w:val="22"/>
                <w:szCs w:val="22"/>
                <w:lang w:val="en-GB"/>
              </w:rPr>
              <w:t>58.1</w:t>
            </w:r>
            <w:r w:rsidRPr="00AD3660">
              <w:rPr>
                <w:rFonts w:ascii="Arial" w:hAnsi="Arial" w:cs="Arial"/>
                <w:color w:val="000000" w:themeColor="text1"/>
                <w:sz w:val="22"/>
                <w:szCs w:val="22"/>
                <w:lang w:val="en-GB"/>
              </w:rPr>
              <w:tab/>
            </w:r>
            <w:r w:rsidR="00E64FBB" w:rsidRPr="00AD3660">
              <w:rPr>
                <w:rFonts w:ascii="Arial" w:hAnsi="Arial" w:cs="Arial"/>
                <w:color w:val="000000" w:themeColor="text1"/>
                <w:sz w:val="22"/>
                <w:szCs w:val="22"/>
                <w:lang w:val="en-GB"/>
              </w:rPr>
              <w:t>Tenderer has the right to complain in accordance with the Public Procurement Act 2006 and the Public Procurement Rules, 2008.</w:t>
            </w:r>
          </w:p>
        </w:tc>
      </w:tr>
    </w:tbl>
    <w:p w14:paraId="22AEEAA8" w14:textId="77777777" w:rsidR="008C0488" w:rsidRPr="00AD3660" w:rsidRDefault="008C0488">
      <w:pPr>
        <w:rPr>
          <w:color w:val="000000" w:themeColor="text1"/>
        </w:rPr>
      </w:pPr>
      <w:r w:rsidRPr="00AD3660">
        <w:rPr>
          <w:b/>
          <w:bCs/>
          <w:color w:val="000000" w:themeColor="text1"/>
        </w:rPr>
        <w:br w:type="page"/>
      </w:r>
    </w:p>
    <w:tbl>
      <w:tblPr>
        <w:tblW w:w="935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19"/>
        <w:gridCol w:w="8031"/>
      </w:tblGrid>
      <w:tr w:rsidR="009D3288" w:rsidRPr="00AD3660" w14:paraId="0EC3DE2A" w14:textId="77777777" w:rsidTr="00427DB9">
        <w:trPr>
          <w:cantSplit/>
        </w:trPr>
        <w:tc>
          <w:tcPr>
            <w:tcW w:w="9350" w:type="dxa"/>
            <w:gridSpan w:val="2"/>
            <w:tcBorders>
              <w:top w:val="nil"/>
              <w:left w:val="nil"/>
              <w:bottom w:val="single" w:sz="4" w:space="0" w:color="auto"/>
              <w:right w:val="nil"/>
            </w:tcBorders>
            <w:vAlign w:val="center"/>
          </w:tcPr>
          <w:p w14:paraId="2B6CFA1C" w14:textId="77777777" w:rsidR="009D3288" w:rsidRPr="00AD3660" w:rsidRDefault="009D3288">
            <w:pPr>
              <w:pStyle w:val="Heading1"/>
              <w:keepNext/>
              <w:spacing w:before="120" w:after="120"/>
              <w:rPr>
                <w:rFonts w:cs="Arial"/>
                <w:color w:val="000000" w:themeColor="text1"/>
                <w:sz w:val="32"/>
                <w:szCs w:val="32"/>
                <w:lang w:val="en-GB"/>
              </w:rPr>
            </w:pPr>
            <w:r w:rsidRPr="00AD3660">
              <w:rPr>
                <w:color w:val="000000" w:themeColor="text1"/>
                <w:lang w:val="en-GB"/>
              </w:rPr>
              <w:lastRenderedPageBreak/>
              <w:br w:type="page"/>
            </w:r>
            <w:bookmarkStart w:id="358" w:name="_Toc438366665"/>
            <w:bookmarkStart w:id="359" w:name="_Toc438954443"/>
            <w:bookmarkStart w:id="360" w:name="_Toc37234090"/>
            <w:bookmarkStart w:id="361" w:name="_Toc50268348"/>
            <w:bookmarkStart w:id="362" w:name="_Toc50280532"/>
            <w:bookmarkStart w:id="363" w:name="_Toc50280759"/>
            <w:bookmarkStart w:id="364" w:name="_Toc485953884"/>
            <w:bookmarkStart w:id="365" w:name="_Toc4295927"/>
            <w:r w:rsidRPr="00AD3660">
              <w:rPr>
                <w:rFonts w:cs="Arial"/>
                <w:color w:val="000000" w:themeColor="text1"/>
                <w:sz w:val="32"/>
                <w:szCs w:val="32"/>
                <w:lang w:val="en-GB"/>
              </w:rPr>
              <w:t>Section 2</w:t>
            </w:r>
            <w:r w:rsidR="005770BC" w:rsidRPr="00AD3660">
              <w:rPr>
                <w:rFonts w:cs="Arial"/>
                <w:color w:val="000000" w:themeColor="text1"/>
                <w:sz w:val="32"/>
                <w:szCs w:val="32"/>
                <w:lang w:val="en-GB"/>
              </w:rPr>
              <w:t>:</w:t>
            </w:r>
            <w:r w:rsidRPr="00AD3660">
              <w:rPr>
                <w:rFonts w:cs="Arial"/>
                <w:color w:val="000000" w:themeColor="text1"/>
                <w:sz w:val="32"/>
                <w:szCs w:val="32"/>
                <w:lang w:val="en-GB"/>
              </w:rPr>
              <w:tab/>
              <w:t>Tender Data Sheet</w:t>
            </w:r>
            <w:bookmarkEnd w:id="358"/>
            <w:bookmarkEnd w:id="359"/>
            <w:bookmarkEnd w:id="360"/>
            <w:bookmarkEnd w:id="361"/>
            <w:bookmarkEnd w:id="362"/>
            <w:bookmarkEnd w:id="363"/>
            <w:bookmarkEnd w:id="364"/>
          </w:p>
        </w:tc>
      </w:tr>
      <w:tr w:rsidR="009D3288" w:rsidRPr="00AD3660" w14:paraId="184FE803" w14:textId="77777777" w:rsidTr="00427DB9">
        <w:trPr>
          <w:cantSplit/>
          <w:trHeight w:val="368"/>
        </w:trPr>
        <w:tc>
          <w:tcPr>
            <w:tcW w:w="9350" w:type="dxa"/>
            <w:gridSpan w:val="2"/>
            <w:tcBorders>
              <w:top w:val="single" w:sz="4" w:space="0" w:color="auto"/>
              <w:left w:val="single" w:sz="4" w:space="0" w:color="auto"/>
              <w:bottom w:val="single" w:sz="6" w:space="0" w:color="000000"/>
              <w:right w:val="single" w:sz="4" w:space="0" w:color="auto"/>
            </w:tcBorders>
            <w:vAlign w:val="center"/>
          </w:tcPr>
          <w:p w14:paraId="0B2EAA82" w14:textId="77777777" w:rsidR="009D3288" w:rsidRPr="00AD3660" w:rsidRDefault="001B0466" w:rsidP="0040497A">
            <w:pPr>
              <w:keepNext/>
              <w:spacing w:before="60" w:after="60"/>
              <w:jc w:val="center"/>
              <w:rPr>
                <w:rFonts w:ascii="Arial" w:hAnsi="Arial" w:cs="Arial"/>
                <w:i/>
                <w:iCs/>
                <w:color w:val="000000" w:themeColor="text1"/>
                <w:sz w:val="18"/>
                <w:szCs w:val="18"/>
                <w:lang w:val="en-GB"/>
              </w:rPr>
            </w:pPr>
            <w:r w:rsidRPr="00AD3660">
              <w:rPr>
                <w:rFonts w:ascii="Arial" w:hAnsi="Arial" w:cs="Arial"/>
                <w:i/>
                <w:iCs/>
                <w:color w:val="000000" w:themeColor="text1"/>
                <w:sz w:val="18"/>
                <w:szCs w:val="18"/>
                <w:lang w:val="en-GB"/>
              </w:rPr>
              <w:t>Instructions for completing</w:t>
            </w:r>
            <w:r w:rsidR="009D3288" w:rsidRPr="00AD3660">
              <w:rPr>
                <w:rFonts w:ascii="Arial" w:hAnsi="Arial" w:cs="Arial"/>
                <w:i/>
                <w:iCs/>
                <w:color w:val="000000" w:themeColor="text1"/>
                <w:sz w:val="18"/>
                <w:szCs w:val="18"/>
                <w:lang w:val="en-GB"/>
              </w:rPr>
              <w:t xml:space="preserve"> T</w:t>
            </w:r>
            <w:r w:rsidR="0040497A" w:rsidRPr="00AD3660">
              <w:rPr>
                <w:rFonts w:ascii="Arial" w:hAnsi="Arial" w:cs="Arial"/>
                <w:i/>
                <w:iCs/>
                <w:color w:val="000000" w:themeColor="text1"/>
                <w:sz w:val="18"/>
                <w:szCs w:val="18"/>
                <w:lang w:val="en-GB"/>
              </w:rPr>
              <w:t>DS</w:t>
            </w:r>
            <w:r w:rsidR="009D3288" w:rsidRPr="00AD3660">
              <w:rPr>
                <w:rFonts w:ascii="Arial" w:hAnsi="Arial" w:cs="Arial"/>
                <w:i/>
                <w:iCs/>
                <w:color w:val="000000" w:themeColor="text1"/>
                <w:sz w:val="18"/>
                <w:szCs w:val="18"/>
                <w:lang w:val="en-GB"/>
              </w:rPr>
              <w:t xml:space="preserve"> are provided in italics</w:t>
            </w:r>
            <w:r w:rsidR="00B42EC4" w:rsidRPr="00AD3660">
              <w:rPr>
                <w:rFonts w:ascii="Arial" w:hAnsi="Arial" w:cs="Arial"/>
                <w:i/>
                <w:iCs/>
                <w:color w:val="000000" w:themeColor="text1"/>
                <w:sz w:val="18"/>
                <w:szCs w:val="18"/>
                <w:lang w:val="en-GB"/>
              </w:rPr>
              <w:t xml:space="preserve"> in parenthesis</w:t>
            </w:r>
            <w:r w:rsidR="00120C5D" w:rsidRPr="00AD3660">
              <w:rPr>
                <w:rFonts w:ascii="Arial" w:hAnsi="Arial" w:cs="Arial"/>
                <w:i/>
                <w:iCs/>
                <w:color w:val="000000" w:themeColor="text1"/>
                <w:sz w:val="18"/>
                <w:szCs w:val="18"/>
                <w:lang w:val="en-GB"/>
              </w:rPr>
              <w:t xml:space="preserve"> for the relevant </w:t>
            </w:r>
            <w:r w:rsidR="0040497A" w:rsidRPr="00AD3660">
              <w:rPr>
                <w:rFonts w:ascii="Arial" w:hAnsi="Arial" w:cs="Arial"/>
                <w:i/>
                <w:iCs/>
                <w:color w:val="000000" w:themeColor="text1"/>
                <w:sz w:val="18"/>
                <w:szCs w:val="18"/>
                <w:lang w:val="en-GB"/>
              </w:rPr>
              <w:t>ITT</w:t>
            </w:r>
            <w:r w:rsidR="00120C5D" w:rsidRPr="00AD3660">
              <w:rPr>
                <w:rFonts w:ascii="Arial" w:hAnsi="Arial" w:cs="Arial"/>
                <w:i/>
                <w:iCs/>
                <w:color w:val="000000" w:themeColor="text1"/>
                <w:sz w:val="18"/>
                <w:szCs w:val="18"/>
                <w:lang w:val="en-GB"/>
              </w:rPr>
              <w:t xml:space="preserve"> clauses</w:t>
            </w:r>
          </w:p>
        </w:tc>
      </w:tr>
      <w:tr w:rsidR="008D176C" w:rsidRPr="00AD3660" w14:paraId="19913799" w14:textId="77777777" w:rsidTr="00D4403A">
        <w:trPr>
          <w:cantSplit/>
          <w:trHeight w:val="489"/>
        </w:trPr>
        <w:tc>
          <w:tcPr>
            <w:tcW w:w="1319" w:type="dxa"/>
            <w:vMerge w:val="restart"/>
            <w:tcBorders>
              <w:top w:val="single" w:sz="6" w:space="0" w:color="000000"/>
              <w:left w:val="single" w:sz="6" w:space="0" w:color="000000"/>
              <w:right w:val="single" w:sz="6" w:space="0" w:color="000000"/>
            </w:tcBorders>
          </w:tcPr>
          <w:p w14:paraId="4C848A10" w14:textId="77777777" w:rsidR="008D176C" w:rsidRPr="00AD3660" w:rsidRDefault="008D176C">
            <w:pPr>
              <w:keepNext/>
              <w:spacing w:before="60" w:after="60"/>
              <w:rPr>
                <w:rFonts w:ascii="Arial" w:hAnsi="Arial" w:cs="Arial"/>
                <w:b/>
                <w:bCs/>
                <w:color w:val="000000" w:themeColor="text1"/>
                <w:sz w:val="22"/>
                <w:szCs w:val="22"/>
                <w:lang w:val="en-GB"/>
              </w:rPr>
            </w:pPr>
            <w:r w:rsidRPr="00AD3660">
              <w:rPr>
                <w:rFonts w:ascii="Arial" w:hAnsi="Arial" w:cs="Arial"/>
                <w:b/>
                <w:bCs/>
                <w:color w:val="000000" w:themeColor="text1"/>
                <w:sz w:val="22"/>
                <w:szCs w:val="22"/>
                <w:lang w:val="en-GB"/>
              </w:rPr>
              <w:t>ITT Clause</w:t>
            </w:r>
          </w:p>
        </w:tc>
        <w:tc>
          <w:tcPr>
            <w:tcW w:w="8031" w:type="dxa"/>
            <w:tcBorders>
              <w:top w:val="single" w:sz="6" w:space="0" w:color="000000"/>
              <w:left w:val="single" w:sz="6" w:space="0" w:color="000000"/>
              <w:bottom w:val="single" w:sz="6" w:space="0" w:color="000000"/>
              <w:right w:val="single" w:sz="6" w:space="0" w:color="000000"/>
            </w:tcBorders>
          </w:tcPr>
          <w:p w14:paraId="13B172E3" w14:textId="77777777" w:rsidR="008D176C" w:rsidRPr="00AD3660" w:rsidRDefault="008D176C">
            <w:pPr>
              <w:keepNext/>
              <w:spacing w:before="60" w:after="60"/>
              <w:jc w:val="center"/>
              <w:rPr>
                <w:rFonts w:ascii="Arial" w:hAnsi="Arial" w:cs="Arial"/>
                <w:b/>
                <w:bCs/>
                <w:color w:val="000000" w:themeColor="text1"/>
                <w:sz w:val="22"/>
                <w:szCs w:val="22"/>
                <w:lang w:val="en-GB"/>
              </w:rPr>
            </w:pPr>
            <w:r w:rsidRPr="00AD3660">
              <w:rPr>
                <w:rFonts w:ascii="Arial" w:hAnsi="Arial" w:cs="Arial"/>
                <w:b/>
                <w:bCs/>
                <w:color w:val="000000" w:themeColor="text1"/>
                <w:sz w:val="22"/>
                <w:szCs w:val="22"/>
                <w:lang w:val="en-GB"/>
              </w:rPr>
              <w:t>Amendments of, and Supplements to, Clauses in the Instructions to Tenderers</w:t>
            </w:r>
          </w:p>
        </w:tc>
      </w:tr>
      <w:tr w:rsidR="008D176C" w:rsidRPr="00AD3660" w14:paraId="3750B80F" w14:textId="77777777" w:rsidTr="00D4403A">
        <w:trPr>
          <w:cantSplit/>
          <w:trHeight w:val="489"/>
        </w:trPr>
        <w:tc>
          <w:tcPr>
            <w:tcW w:w="1319" w:type="dxa"/>
            <w:vMerge/>
            <w:tcBorders>
              <w:left w:val="single" w:sz="6" w:space="0" w:color="000000"/>
              <w:bottom w:val="single" w:sz="6" w:space="0" w:color="000000"/>
              <w:right w:val="single" w:sz="6" w:space="0" w:color="000000"/>
            </w:tcBorders>
          </w:tcPr>
          <w:p w14:paraId="730EA6D8" w14:textId="77777777" w:rsidR="008D176C" w:rsidRPr="00AD3660" w:rsidRDefault="008D176C" w:rsidP="00E1795D">
            <w:pPr>
              <w:keepNext/>
              <w:spacing w:before="60" w:after="60"/>
              <w:rPr>
                <w:rFonts w:ascii="Arial" w:hAnsi="Arial" w:cs="Arial"/>
                <w:b/>
                <w:bCs/>
                <w:color w:val="000000" w:themeColor="text1"/>
                <w:sz w:val="22"/>
                <w:szCs w:val="22"/>
                <w:lang w:val="en-GB"/>
              </w:rPr>
            </w:pPr>
          </w:p>
        </w:tc>
        <w:tc>
          <w:tcPr>
            <w:tcW w:w="8031" w:type="dxa"/>
            <w:tcBorders>
              <w:top w:val="single" w:sz="6" w:space="0" w:color="000000"/>
              <w:left w:val="single" w:sz="6" w:space="0" w:color="000000"/>
              <w:bottom w:val="single" w:sz="6" w:space="0" w:color="000000"/>
              <w:right w:val="single" w:sz="6" w:space="0" w:color="000000"/>
            </w:tcBorders>
          </w:tcPr>
          <w:p w14:paraId="1423AA80" w14:textId="042D1255" w:rsidR="008D176C" w:rsidRPr="00AD3660" w:rsidRDefault="008D176C" w:rsidP="00562ABD">
            <w:pPr>
              <w:keepNext/>
              <w:spacing w:before="60" w:after="60"/>
              <w:rPr>
                <w:rFonts w:ascii="Arial" w:hAnsi="Arial" w:cs="Arial"/>
                <w:b/>
                <w:bCs/>
                <w:color w:val="000000" w:themeColor="text1"/>
                <w:sz w:val="22"/>
                <w:szCs w:val="22"/>
                <w:lang w:val="en-GB"/>
              </w:rPr>
            </w:pPr>
            <w:r w:rsidRPr="008A71C0">
              <w:rPr>
                <w:b/>
                <w:color w:val="000000" w:themeColor="text1"/>
              </w:rPr>
              <w:t>IFT</w:t>
            </w:r>
            <w:r w:rsidRPr="00AD3660">
              <w:rPr>
                <w:b/>
                <w:color w:val="000000" w:themeColor="text1"/>
              </w:rPr>
              <w:t xml:space="preserve"> </w:t>
            </w:r>
            <w:r w:rsidR="008A71C0" w:rsidRPr="00AD3660">
              <w:rPr>
                <w:b/>
                <w:color w:val="000000" w:themeColor="text1"/>
              </w:rPr>
              <w:t>IDENTIFICATION NO</w:t>
            </w:r>
            <w:r w:rsidRPr="00AD3660">
              <w:rPr>
                <w:b/>
                <w:color w:val="000000" w:themeColor="text1"/>
              </w:rPr>
              <w:t xml:space="preserve">: </w:t>
            </w:r>
            <w:r w:rsidR="00E045B9" w:rsidRPr="00E045B9">
              <w:rPr>
                <w:b/>
                <w:color w:val="000000" w:themeColor="text1"/>
              </w:rPr>
              <w:t>IFT/IDCOL/2025-26/OF/NCS-Insurance</w:t>
            </w:r>
          </w:p>
        </w:tc>
      </w:tr>
      <w:tr w:rsidR="009D3288" w:rsidRPr="00AD3660" w14:paraId="7871B8DC" w14:textId="77777777" w:rsidTr="00427DB9">
        <w:trPr>
          <w:cantSplit/>
          <w:trHeight w:val="462"/>
        </w:trPr>
        <w:tc>
          <w:tcPr>
            <w:tcW w:w="9350" w:type="dxa"/>
            <w:gridSpan w:val="2"/>
            <w:tcBorders>
              <w:top w:val="single" w:sz="6" w:space="0" w:color="000000"/>
              <w:left w:val="single" w:sz="6" w:space="0" w:color="000000"/>
              <w:bottom w:val="single" w:sz="6" w:space="0" w:color="000000"/>
              <w:right w:val="single" w:sz="6" w:space="0" w:color="000000"/>
            </w:tcBorders>
          </w:tcPr>
          <w:p w14:paraId="2EB1DCD6" w14:textId="77777777" w:rsidR="009D3288" w:rsidRPr="00AD3660" w:rsidRDefault="009D3288">
            <w:pPr>
              <w:pStyle w:val="Heading2"/>
              <w:keepNext/>
              <w:spacing w:before="120" w:after="120"/>
              <w:rPr>
                <w:color w:val="000000" w:themeColor="text1"/>
                <w:lang w:val="en-GB"/>
              </w:rPr>
            </w:pPr>
            <w:bookmarkStart w:id="366" w:name="_Toc50268349"/>
            <w:bookmarkStart w:id="367" w:name="_Toc50280533"/>
            <w:bookmarkStart w:id="368" w:name="_Toc50280760"/>
            <w:bookmarkStart w:id="369" w:name="_Toc485953885"/>
            <w:r w:rsidRPr="00AD3660">
              <w:rPr>
                <w:color w:val="000000" w:themeColor="text1"/>
                <w:lang w:val="en-GB"/>
              </w:rPr>
              <w:t>A.</w:t>
            </w:r>
            <w:r w:rsidRPr="00AD3660">
              <w:rPr>
                <w:color w:val="000000" w:themeColor="text1"/>
                <w:lang w:val="en-GB"/>
              </w:rPr>
              <w:tab/>
              <w:t>General</w:t>
            </w:r>
            <w:bookmarkEnd w:id="366"/>
            <w:bookmarkEnd w:id="367"/>
            <w:bookmarkEnd w:id="368"/>
            <w:bookmarkEnd w:id="369"/>
          </w:p>
        </w:tc>
      </w:tr>
      <w:tr w:rsidR="009D3288" w:rsidRPr="00AD3660" w14:paraId="5A89550E" w14:textId="77777777" w:rsidTr="00D4403A">
        <w:trPr>
          <w:cantSplit/>
          <w:trHeight w:val="525"/>
        </w:trPr>
        <w:tc>
          <w:tcPr>
            <w:tcW w:w="1319" w:type="dxa"/>
            <w:vMerge w:val="restart"/>
            <w:tcBorders>
              <w:top w:val="single" w:sz="6" w:space="0" w:color="000000"/>
              <w:left w:val="single" w:sz="6" w:space="0" w:color="000000"/>
              <w:bottom w:val="single" w:sz="6" w:space="0" w:color="000000"/>
              <w:right w:val="single" w:sz="6" w:space="0" w:color="000000"/>
            </w:tcBorders>
          </w:tcPr>
          <w:p w14:paraId="3DCDB5D3" w14:textId="77777777" w:rsidR="009D3288" w:rsidRPr="00AD3660" w:rsidRDefault="009D3288" w:rsidP="0066200D">
            <w:pPr>
              <w:keepNext/>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ITT 1.1</w:t>
            </w:r>
          </w:p>
          <w:p w14:paraId="17C53AB1" w14:textId="77777777" w:rsidR="00196758" w:rsidRPr="00AD3660" w:rsidRDefault="00196758" w:rsidP="0066200D">
            <w:pPr>
              <w:keepNext/>
              <w:spacing w:before="60" w:after="60"/>
              <w:rPr>
                <w:rFonts w:ascii="Arial" w:hAnsi="Arial" w:cs="Arial"/>
                <w:b/>
                <w:color w:val="000000" w:themeColor="text1"/>
                <w:sz w:val="21"/>
                <w:szCs w:val="21"/>
                <w:lang w:val="en-GB"/>
              </w:rPr>
            </w:pPr>
          </w:p>
        </w:tc>
        <w:tc>
          <w:tcPr>
            <w:tcW w:w="8031" w:type="dxa"/>
            <w:tcBorders>
              <w:top w:val="single" w:sz="6" w:space="0" w:color="000000"/>
              <w:left w:val="single" w:sz="6" w:space="0" w:color="000000"/>
              <w:bottom w:val="single" w:sz="6" w:space="0" w:color="000000"/>
              <w:right w:val="single" w:sz="6" w:space="0" w:color="000000"/>
            </w:tcBorders>
          </w:tcPr>
          <w:p w14:paraId="04696661" w14:textId="77876168" w:rsidR="009D3288" w:rsidRPr="00A53863" w:rsidRDefault="004852E0" w:rsidP="007C7A94">
            <w:pPr>
              <w:tabs>
                <w:tab w:val="right" w:pos="6766"/>
              </w:tabs>
              <w:spacing w:before="120" w:after="120"/>
              <w:ind w:left="12" w:hanging="12"/>
              <w:rPr>
                <w:rFonts w:ascii="Arial" w:hAnsi="Arial" w:cs="Arial"/>
                <w:color w:val="000000" w:themeColor="text1"/>
                <w:sz w:val="20"/>
                <w:szCs w:val="20"/>
                <w:lang w:val="en-GB"/>
              </w:rPr>
            </w:pPr>
            <w:r w:rsidRPr="00A53863">
              <w:rPr>
                <w:rFonts w:ascii="Arial" w:hAnsi="Arial" w:cs="Arial"/>
                <w:color w:val="000000" w:themeColor="text1"/>
                <w:sz w:val="20"/>
                <w:szCs w:val="20"/>
                <w:lang w:val="en-GB"/>
              </w:rPr>
              <w:t xml:space="preserve">The </w:t>
            </w:r>
            <w:r w:rsidR="00ED4F8E" w:rsidRPr="00A53863">
              <w:rPr>
                <w:rFonts w:ascii="Arial" w:hAnsi="Arial" w:cs="Arial"/>
                <w:color w:val="000000" w:themeColor="text1"/>
                <w:sz w:val="20"/>
                <w:szCs w:val="20"/>
                <w:lang w:val="en-GB"/>
              </w:rPr>
              <w:t xml:space="preserve">Employer </w:t>
            </w:r>
            <w:r w:rsidR="009D3288" w:rsidRPr="00A53863">
              <w:rPr>
                <w:rFonts w:ascii="Arial" w:hAnsi="Arial" w:cs="Arial"/>
                <w:color w:val="000000" w:themeColor="text1"/>
                <w:sz w:val="20"/>
                <w:szCs w:val="20"/>
                <w:lang w:val="en-GB"/>
              </w:rPr>
              <w:t>is</w:t>
            </w:r>
            <w:r w:rsidR="006677C4" w:rsidRPr="00A53863">
              <w:rPr>
                <w:rFonts w:ascii="Arial" w:hAnsi="Arial" w:cs="Arial"/>
                <w:color w:val="000000" w:themeColor="text1"/>
                <w:sz w:val="20"/>
                <w:szCs w:val="20"/>
                <w:lang w:val="en-GB"/>
              </w:rPr>
              <w:t xml:space="preserve"> </w:t>
            </w:r>
            <w:r w:rsidR="00A53863" w:rsidRPr="001D2D08">
              <w:rPr>
                <w:rFonts w:ascii="Arial" w:hAnsi="Arial" w:cs="Arial"/>
                <w:b/>
                <w:bCs/>
                <w:color w:val="000000" w:themeColor="text1"/>
                <w:sz w:val="20"/>
                <w:szCs w:val="20"/>
                <w:lang w:val="en-GB"/>
              </w:rPr>
              <w:t>Infrastructure Development Company Limited (IDCOL)</w:t>
            </w:r>
            <w:r w:rsidR="00C23D1E" w:rsidRPr="00A53863">
              <w:rPr>
                <w:rFonts w:ascii="Arial" w:hAnsi="Arial" w:cs="Arial"/>
                <w:i/>
                <w:iCs/>
                <w:color w:val="000000" w:themeColor="text1"/>
                <w:sz w:val="20"/>
                <w:szCs w:val="20"/>
                <w:lang w:val="en-GB"/>
              </w:rPr>
              <w:t xml:space="preserve"> Represented</w:t>
            </w:r>
            <w:r w:rsidR="009D3288" w:rsidRPr="00A53863">
              <w:rPr>
                <w:rFonts w:ascii="Arial" w:hAnsi="Arial" w:cs="Arial"/>
                <w:color w:val="000000" w:themeColor="text1"/>
                <w:sz w:val="20"/>
                <w:szCs w:val="20"/>
                <w:lang w:val="en-GB"/>
              </w:rPr>
              <w:t xml:space="preserve"> by</w:t>
            </w:r>
            <w:r w:rsidR="006677C4" w:rsidRPr="00A53863">
              <w:rPr>
                <w:rFonts w:ascii="Arial" w:hAnsi="Arial" w:cs="Arial"/>
                <w:color w:val="000000" w:themeColor="text1"/>
                <w:sz w:val="20"/>
                <w:szCs w:val="20"/>
                <w:lang w:val="en-GB"/>
              </w:rPr>
              <w:t xml:space="preserve"> </w:t>
            </w:r>
            <w:r w:rsidR="00A53863" w:rsidRPr="001D2D08">
              <w:rPr>
                <w:rFonts w:ascii="Arial" w:hAnsi="Arial" w:cs="Arial"/>
                <w:b/>
                <w:bCs/>
                <w:color w:val="000000" w:themeColor="text1"/>
                <w:sz w:val="20"/>
                <w:szCs w:val="20"/>
                <w:lang w:val="en-GB"/>
              </w:rPr>
              <w:t>ED &amp; CEO, IDCOL</w:t>
            </w:r>
          </w:p>
        </w:tc>
      </w:tr>
      <w:tr w:rsidR="009D3288" w:rsidRPr="00AD3660" w14:paraId="47D69583" w14:textId="77777777" w:rsidTr="00D4403A">
        <w:trPr>
          <w:cantSplit/>
          <w:trHeight w:val="1065"/>
        </w:trPr>
        <w:tc>
          <w:tcPr>
            <w:tcW w:w="1319" w:type="dxa"/>
            <w:vMerge/>
            <w:tcBorders>
              <w:top w:val="single" w:sz="6" w:space="0" w:color="000000"/>
              <w:left w:val="single" w:sz="6" w:space="0" w:color="000000"/>
              <w:bottom w:val="single" w:sz="6" w:space="0" w:color="000000"/>
              <w:right w:val="single" w:sz="6" w:space="0" w:color="000000"/>
            </w:tcBorders>
          </w:tcPr>
          <w:p w14:paraId="6190CE4E" w14:textId="77777777" w:rsidR="009D3288" w:rsidRPr="00AD3660" w:rsidRDefault="009D3288">
            <w:pPr>
              <w:keepNext/>
              <w:spacing w:before="60" w:after="60"/>
              <w:rPr>
                <w:rFonts w:ascii="Arial" w:hAnsi="Arial" w:cs="Arial"/>
                <w:b/>
                <w:color w:val="000000" w:themeColor="text1"/>
                <w:sz w:val="21"/>
                <w:szCs w:val="21"/>
                <w:lang w:val="en-GB"/>
              </w:rPr>
            </w:pPr>
          </w:p>
        </w:tc>
        <w:tc>
          <w:tcPr>
            <w:tcW w:w="8031" w:type="dxa"/>
            <w:tcBorders>
              <w:top w:val="single" w:sz="6" w:space="0" w:color="000000"/>
              <w:left w:val="single" w:sz="6" w:space="0" w:color="000000"/>
              <w:bottom w:val="single" w:sz="6" w:space="0" w:color="000000"/>
              <w:right w:val="single" w:sz="6" w:space="0" w:color="000000"/>
            </w:tcBorders>
          </w:tcPr>
          <w:p w14:paraId="0B476679" w14:textId="77777777" w:rsidR="00071A73" w:rsidRPr="00AD3660" w:rsidRDefault="009D3288" w:rsidP="00071A73">
            <w:pPr>
              <w:pStyle w:val="Title"/>
              <w:jc w:val="left"/>
              <w:rPr>
                <w:rFonts w:ascii="Arial" w:eastAsia="SimSun" w:hAnsi="Arial" w:cs="Arial"/>
                <w:b w:val="0"/>
                <w:bCs w:val="0"/>
                <w:color w:val="000000" w:themeColor="text1"/>
                <w:sz w:val="21"/>
                <w:szCs w:val="21"/>
                <w:lang w:val="en-GB"/>
              </w:rPr>
            </w:pPr>
            <w:r w:rsidRPr="00AD3660">
              <w:rPr>
                <w:rFonts w:ascii="Arial" w:hAnsi="Arial" w:cs="Arial"/>
                <w:color w:val="000000" w:themeColor="text1"/>
                <w:sz w:val="21"/>
                <w:szCs w:val="21"/>
                <w:lang w:val="en-GB"/>
              </w:rPr>
              <w:t xml:space="preserve">The Name of the </w:t>
            </w:r>
            <w:r w:rsidR="004962E9" w:rsidRPr="00AD3660">
              <w:rPr>
                <w:rFonts w:ascii="Arial" w:hAnsi="Arial" w:cs="Arial"/>
                <w:color w:val="000000" w:themeColor="text1"/>
                <w:sz w:val="21"/>
                <w:szCs w:val="21"/>
                <w:lang w:val="en-GB"/>
              </w:rPr>
              <w:t>Service</w:t>
            </w:r>
            <w:r w:rsidRPr="00AD3660">
              <w:rPr>
                <w:rFonts w:ascii="Arial" w:hAnsi="Arial" w:cs="Arial"/>
                <w:color w:val="000000" w:themeColor="text1"/>
                <w:sz w:val="21"/>
                <w:szCs w:val="21"/>
                <w:lang w:val="en-GB"/>
              </w:rPr>
              <w:t xml:space="preserve"> </w:t>
            </w:r>
            <w:r w:rsidR="00707310" w:rsidRPr="00AD3660">
              <w:rPr>
                <w:rFonts w:ascii="Arial" w:hAnsi="Arial" w:cs="Arial"/>
                <w:color w:val="000000" w:themeColor="text1"/>
                <w:sz w:val="21"/>
                <w:szCs w:val="21"/>
                <w:lang w:val="en-GB"/>
              </w:rPr>
              <w:t>is:</w:t>
            </w:r>
          </w:p>
          <w:p w14:paraId="4D32E528" w14:textId="07FEB659" w:rsidR="00ED4F8E" w:rsidRPr="00AD3660" w:rsidRDefault="00546A7D" w:rsidP="00071A73">
            <w:pPr>
              <w:pStyle w:val="Title"/>
              <w:jc w:val="left"/>
              <w:rPr>
                <w:rFonts w:ascii="Arial" w:eastAsia="SimSun" w:hAnsi="Arial" w:cs="Arial"/>
                <w:b w:val="0"/>
                <w:bCs w:val="0"/>
                <w:color w:val="000000" w:themeColor="text1"/>
                <w:sz w:val="21"/>
                <w:szCs w:val="21"/>
                <w:lang w:val="en-GB"/>
              </w:rPr>
            </w:pPr>
            <w:r w:rsidRPr="00AD3660">
              <w:rPr>
                <w:rFonts w:ascii="Arial" w:hAnsi="Arial" w:cs="Arial"/>
                <w:b w:val="0"/>
                <w:color w:val="000000" w:themeColor="text1"/>
                <w:sz w:val="21"/>
                <w:szCs w:val="21"/>
                <w:lang w:val="en-GB"/>
              </w:rPr>
              <w:t>Brief Description</w:t>
            </w:r>
            <w:r w:rsidR="009D3288" w:rsidRPr="00AD3660">
              <w:rPr>
                <w:rFonts w:ascii="Arial" w:hAnsi="Arial" w:cs="Arial"/>
                <w:color w:val="000000" w:themeColor="text1"/>
                <w:sz w:val="21"/>
                <w:szCs w:val="21"/>
                <w:lang w:val="en-GB"/>
              </w:rPr>
              <w:t>:</w:t>
            </w:r>
            <w:r w:rsidR="00A53863">
              <w:rPr>
                <w:rFonts w:ascii="Arial" w:hAnsi="Arial" w:cs="Arial"/>
                <w:color w:val="000000" w:themeColor="text1"/>
                <w:sz w:val="21"/>
                <w:szCs w:val="21"/>
                <w:lang w:val="en-GB"/>
              </w:rPr>
              <w:t xml:space="preserve"> </w:t>
            </w:r>
            <w:r w:rsidR="00A53863" w:rsidRPr="00A53863">
              <w:rPr>
                <w:rFonts w:ascii="Arial" w:hAnsi="Arial" w:cs="Arial"/>
                <w:b w:val="0"/>
                <w:bCs w:val="0"/>
                <w:color w:val="000000" w:themeColor="text1"/>
                <w:sz w:val="21"/>
                <w:szCs w:val="21"/>
                <w:lang w:val="en-GB"/>
              </w:rPr>
              <w:t xml:space="preserve">Annual Health and Life Insurance for IDCOL employees and their spouses and </w:t>
            </w:r>
            <w:proofErr w:type="spellStart"/>
            <w:r w:rsidR="00A53863" w:rsidRPr="00A53863">
              <w:rPr>
                <w:rFonts w:ascii="Arial" w:hAnsi="Arial" w:cs="Arial"/>
                <w:b w:val="0"/>
                <w:bCs w:val="0"/>
                <w:color w:val="000000" w:themeColor="text1"/>
                <w:sz w:val="21"/>
                <w:szCs w:val="21"/>
                <w:lang w:val="en-GB"/>
              </w:rPr>
              <w:t>Childrens'</w:t>
            </w:r>
            <w:proofErr w:type="spellEnd"/>
          </w:p>
          <w:p w14:paraId="348E0806" w14:textId="3B433FDB" w:rsidR="009D3288" w:rsidRPr="00AD3660" w:rsidRDefault="009D3288" w:rsidP="00071A73">
            <w:pPr>
              <w:keepNext/>
              <w:tabs>
                <w:tab w:val="right" w:pos="7272"/>
              </w:tabs>
              <w:spacing w:before="60" w:after="60"/>
              <w:jc w:val="both"/>
              <w:rPr>
                <w:rFonts w:ascii="Arial" w:hAnsi="Arial" w:cs="Arial"/>
                <w:i/>
                <w:iCs/>
                <w:color w:val="000000" w:themeColor="text1"/>
                <w:sz w:val="16"/>
                <w:szCs w:val="16"/>
                <w:u w:val="single"/>
                <w:lang w:val="en-GB"/>
              </w:rPr>
            </w:pPr>
            <w:r w:rsidRPr="00AD3660">
              <w:rPr>
                <w:rFonts w:ascii="Arial" w:hAnsi="Arial" w:cs="Arial"/>
                <w:color w:val="000000" w:themeColor="text1"/>
                <w:sz w:val="21"/>
                <w:szCs w:val="21"/>
                <w:lang w:val="en-GB"/>
              </w:rPr>
              <w:t>Tender Ref:</w:t>
            </w:r>
            <w:r w:rsidR="00A53863">
              <w:rPr>
                <w:rFonts w:ascii="Arial" w:hAnsi="Arial" w:cs="Arial"/>
                <w:color w:val="000000" w:themeColor="text1"/>
                <w:sz w:val="21"/>
                <w:szCs w:val="21"/>
                <w:lang w:val="en-GB"/>
              </w:rPr>
              <w:t xml:space="preserve"> </w:t>
            </w:r>
            <w:r w:rsidR="00A53863" w:rsidRPr="00A53863">
              <w:rPr>
                <w:rFonts w:ascii="Arial" w:hAnsi="Arial" w:cs="Arial"/>
                <w:color w:val="000000" w:themeColor="text1"/>
                <w:sz w:val="21"/>
                <w:szCs w:val="21"/>
                <w:lang w:val="en-GB"/>
              </w:rPr>
              <w:t>IFT/IDCOL/2025-26/OF/NCS-Insurance</w:t>
            </w:r>
          </w:p>
        </w:tc>
      </w:tr>
      <w:tr w:rsidR="00904258" w:rsidRPr="00AD3660" w14:paraId="3A1DB1A3" w14:textId="77777777" w:rsidTr="00D4403A">
        <w:trPr>
          <w:cantSplit/>
          <w:trHeight w:val="390"/>
        </w:trPr>
        <w:tc>
          <w:tcPr>
            <w:tcW w:w="1319" w:type="dxa"/>
            <w:tcBorders>
              <w:top w:val="single" w:sz="6" w:space="0" w:color="000000"/>
              <w:left w:val="single" w:sz="6" w:space="0" w:color="000000"/>
              <w:bottom w:val="single" w:sz="6" w:space="0" w:color="000000"/>
              <w:right w:val="single" w:sz="6" w:space="0" w:color="000000"/>
            </w:tcBorders>
          </w:tcPr>
          <w:p w14:paraId="0E32996F" w14:textId="77777777" w:rsidR="00904258" w:rsidRPr="00AD3660" w:rsidRDefault="00904258">
            <w:pPr>
              <w:keepNext/>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ITT 1.2</w:t>
            </w:r>
          </w:p>
        </w:tc>
        <w:tc>
          <w:tcPr>
            <w:tcW w:w="8031" w:type="dxa"/>
            <w:tcBorders>
              <w:top w:val="single" w:sz="6" w:space="0" w:color="000000"/>
              <w:left w:val="single" w:sz="6" w:space="0" w:color="000000"/>
              <w:bottom w:val="single" w:sz="6" w:space="0" w:color="000000"/>
              <w:right w:val="single" w:sz="6" w:space="0" w:color="000000"/>
            </w:tcBorders>
          </w:tcPr>
          <w:p w14:paraId="7A20099C" w14:textId="436A2881" w:rsidR="004C5DDF" w:rsidRPr="00660108" w:rsidRDefault="00904258" w:rsidP="003F59E8">
            <w:pPr>
              <w:keepNext/>
              <w:tabs>
                <w:tab w:val="right" w:pos="7272"/>
              </w:tabs>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297505" w:rsidRPr="00AD3660">
              <w:rPr>
                <w:rFonts w:ascii="Arial" w:hAnsi="Arial" w:cs="Arial"/>
                <w:color w:val="000000" w:themeColor="text1"/>
                <w:sz w:val="21"/>
                <w:szCs w:val="21"/>
                <w:lang w:val="en-GB"/>
              </w:rPr>
              <w:t>I</w:t>
            </w:r>
            <w:r w:rsidRPr="00AD3660">
              <w:rPr>
                <w:rFonts w:ascii="Arial" w:hAnsi="Arial" w:cs="Arial"/>
                <w:color w:val="000000" w:themeColor="text1"/>
                <w:sz w:val="21"/>
                <w:szCs w:val="21"/>
                <w:lang w:val="en-GB"/>
              </w:rPr>
              <w:t xml:space="preserve">ntended Completion Date </w:t>
            </w:r>
            <w:r w:rsidR="00297505" w:rsidRPr="00AD3660">
              <w:rPr>
                <w:rFonts w:ascii="Arial" w:hAnsi="Arial" w:cs="Arial"/>
                <w:color w:val="000000" w:themeColor="text1"/>
                <w:sz w:val="21"/>
                <w:szCs w:val="21"/>
                <w:lang w:val="en-GB"/>
              </w:rPr>
              <w:t xml:space="preserve">of the Contract </w:t>
            </w:r>
            <w:r w:rsidRPr="00AD3660">
              <w:rPr>
                <w:rFonts w:ascii="Arial" w:hAnsi="Arial" w:cs="Arial"/>
                <w:color w:val="000000" w:themeColor="text1"/>
                <w:sz w:val="21"/>
                <w:szCs w:val="21"/>
                <w:lang w:val="en-GB"/>
              </w:rPr>
              <w:t>is</w:t>
            </w:r>
            <w:r w:rsidR="00660108">
              <w:rPr>
                <w:rFonts w:ascii="Arial" w:hAnsi="Arial" w:cs="Arial"/>
                <w:color w:val="000000" w:themeColor="text1"/>
                <w:sz w:val="21"/>
                <w:szCs w:val="21"/>
                <w:lang w:val="en-GB"/>
              </w:rPr>
              <w:t xml:space="preserve">: </w:t>
            </w:r>
            <w:r w:rsidR="00660108" w:rsidRPr="001D2D08">
              <w:rPr>
                <w:rFonts w:ascii="Arial" w:hAnsi="Arial" w:cs="Arial"/>
                <w:b/>
                <w:bCs/>
                <w:color w:val="000000" w:themeColor="text1"/>
                <w:sz w:val="21"/>
                <w:szCs w:val="21"/>
                <w:lang w:val="en-GB"/>
              </w:rPr>
              <w:t>31</w:t>
            </w:r>
            <w:r w:rsidR="00660108" w:rsidRPr="001D2D08">
              <w:rPr>
                <w:rFonts w:ascii="Arial" w:hAnsi="Arial" w:cs="Arial"/>
                <w:b/>
                <w:bCs/>
                <w:color w:val="000000" w:themeColor="text1"/>
                <w:sz w:val="21"/>
                <w:szCs w:val="21"/>
                <w:vertAlign w:val="superscript"/>
                <w:lang w:val="en-GB"/>
              </w:rPr>
              <w:t>st</w:t>
            </w:r>
            <w:r w:rsidR="00660108" w:rsidRPr="001D2D08">
              <w:rPr>
                <w:rFonts w:ascii="Arial" w:hAnsi="Arial" w:cs="Arial"/>
                <w:b/>
                <w:bCs/>
                <w:color w:val="000000" w:themeColor="text1"/>
                <w:sz w:val="21"/>
                <w:szCs w:val="21"/>
                <w:lang w:val="en-GB"/>
              </w:rPr>
              <w:t xml:space="preserve"> December 2026</w:t>
            </w:r>
          </w:p>
        </w:tc>
      </w:tr>
      <w:tr w:rsidR="00C50117" w:rsidRPr="00AD3660" w14:paraId="3CE9EF81" w14:textId="77777777" w:rsidTr="00D4403A">
        <w:trPr>
          <w:cantSplit/>
          <w:trHeight w:val="390"/>
        </w:trPr>
        <w:tc>
          <w:tcPr>
            <w:tcW w:w="1319" w:type="dxa"/>
            <w:tcBorders>
              <w:top w:val="single" w:sz="6" w:space="0" w:color="000000"/>
              <w:left w:val="single" w:sz="6" w:space="0" w:color="000000"/>
              <w:bottom w:val="single" w:sz="6" w:space="0" w:color="000000"/>
              <w:right w:val="single" w:sz="6" w:space="0" w:color="000000"/>
            </w:tcBorders>
          </w:tcPr>
          <w:p w14:paraId="20349FBF" w14:textId="77777777" w:rsidR="00C50117" w:rsidRPr="00AD3660" w:rsidRDefault="00C50117">
            <w:pPr>
              <w:keepNext/>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ITT 3.1</w:t>
            </w:r>
          </w:p>
        </w:tc>
        <w:tc>
          <w:tcPr>
            <w:tcW w:w="8031" w:type="dxa"/>
            <w:tcBorders>
              <w:top w:val="single" w:sz="6" w:space="0" w:color="000000"/>
              <w:left w:val="single" w:sz="6" w:space="0" w:color="000000"/>
              <w:bottom w:val="single" w:sz="6" w:space="0" w:color="000000"/>
              <w:right w:val="single" w:sz="6" w:space="0" w:color="000000"/>
            </w:tcBorders>
          </w:tcPr>
          <w:p w14:paraId="5FC5A8CF" w14:textId="0E1C2B3C" w:rsidR="00C50117" w:rsidRPr="00660108" w:rsidRDefault="00C50117" w:rsidP="00C50117">
            <w:pPr>
              <w:keepNext/>
              <w:tabs>
                <w:tab w:val="right" w:pos="7272"/>
              </w:tabs>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source of public fund </w:t>
            </w:r>
            <w:proofErr w:type="gramStart"/>
            <w:r w:rsidRPr="00AD3660">
              <w:rPr>
                <w:rFonts w:ascii="Arial" w:hAnsi="Arial" w:cs="Arial"/>
                <w:color w:val="000000" w:themeColor="text1"/>
                <w:sz w:val="21"/>
                <w:szCs w:val="21"/>
                <w:lang w:val="en-GB"/>
              </w:rPr>
              <w:t>is</w:t>
            </w:r>
            <w:r w:rsidR="00660108">
              <w:rPr>
                <w:rFonts w:ascii="Arial" w:hAnsi="Arial" w:cs="Arial"/>
                <w:color w:val="000000" w:themeColor="text1"/>
                <w:sz w:val="21"/>
                <w:szCs w:val="21"/>
                <w:lang w:val="en-GB"/>
              </w:rPr>
              <w:t>:</w:t>
            </w:r>
            <w:proofErr w:type="gramEnd"/>
            <w:r w:rsidR="00660108">
              <w:rPr>
                <w:rFonts w:ascii="Arial" w:hAnsi="Arial" w:cs="Arial"/>
                <w:color w:val="000000" w:themeColor="text1"/>
                <w:sz w:val="21"/>
                <w:szCs w:val="21"/>
                <w:lang w:val="en-GB"/>
              </w:rPr>
              <w:t xml:space="preserve"> </w:t>
            </w:r>
            <w:r w:rsidR="00660108" w:rsidRPr="001D2D08">
              <w:rPr>
                <w:rFonts w:ascii="Arial" w:hAnsi="Arial" w:cs="Arial"/>
                <w:b/>
                <w:bCs/>
                <w:color w:val="000000" w:themeColor="text1"/>
                <w:sz w:val="21"/>
                <w:szCs w:val="21"/>
                <w:lang w:val="en-GB"/>
              </w:rPr>
              <w:t>Company’s own fund</w:t>
            </w:r>
          </w:p>
        </w:tc>
      </w:tr>
      <w:tr w:rsidR="00EA47CF" w:rsidRPr="00AD3660" w14:paraId="18981360" w14:textId="77777777" w:rsidTr="00427DB9">
        <w:tblPrEx>
          <w:tblBorders>
            <w:insideH w:val="single" w:sz="8" w:space="0" w:color="000000"/>
          </w:tblBorders>
        </w:tblPrEx>
        <w:trPr>
          <w:cantSplit/>
        </w:trPr>
        <w:tc>
          <w:tcPr>
            <w:tcW w:w="9350" w:type="dxa"/>
            <w:gridSpan w:val="2"/>
            <w:tcBorders>
              <w:top w:val="single" w:sz="6" w:space="0" w:color="000000"/>
              <w:left w:val="single" w:sz="6" w:space="0" w:color="000000"/>
              <w:bottom w:val="single" w:sz="6" w:space="0" w:color="000000"/>
              <w:right w:val="single" w:sz="6" w:space="0" w:color="000000"/>
            </w:tcBorders>
          </w:tcPr>
          <w:p w14:paraId="75960DB0" w14:textId="77777777" w:rsidR="00EA47CF" w:rsidRPr="00AD3660" w:rsidRDefault="00EA47CF">
            <w:pPr>
              <w:pStyle w:val="Heading2"/>
              <w:keepNext/>
              <w:spacing w:before="120" w:after="120"/>
              <w:rPr>
                <w:color w:val="000000" w:themeColor="text1"/>
                <w:lang w:val="en-GB"/>
              </w:rPr>
            </w:pPr>
            <w:bookmarkStart w:id="370" w:name="_Toc50268350"/>
            <w:bookmarkStart w:id="371" w:name="_Toc50280534"/>
            <w:bookmarkStart w:id="372" w:name="_Toc50280761"/>
            <w:bookmarkStart w:id="373" w:name="_Toc485953886"/>
            <w:r w:rsidRPr="00AD3660">
              <w:rPr>
                <w:color w:val="000000" w:themeColor="text1"/>
                <w:lang w:val="en-GB"/>
              </w:rPr>
              <w:t>B.</w:t>
            </w:r>
            <w:r w:rsidRPr="00AD3660">
              <w:rPr>
                <w:color w:val="000000" w:themeColor="text1"/>
                <w:lang w:val="en-GB"/>
              </w:rPr>
              <w:tab/>
              <w:t>Tender Document</w:t>
            </w:r>
            <w:bookmarkEnd w:id="370"/>
            <w:bookmarkEnd w:id="371"/>
            <w:bookmarkEnd w:id="372"/>
            <w:bookmarkEnd w:id="373"/>
          </w:p>
        </w:tc>
      </w:tr>
      <w:tr w:rsidR="00EA47CF" w:rsidRPr="00AD3660" w14:paraId="169B2F8E" w14:textId="77777777" w:rsidTr="00D4403A">
        <w:tblPrEx>
          <w:tblBorders>
            <w:insideH w:val="single" w:sz="8" w:space="0" w:color="000000"/>
          </w:tblBorders>
        </w:tblPrEx>
        <w:trPr>
          <w:trHeight w:val="1704"/>
        </w:trPr>
        <w:tc>
          <w:tcPr>
            <w:tcW w:w="1319" w:type="dxa"/>
            <w:tcBorders>
              <w:top w:val="single" w:sz="6" w:space="0" w:color="000000"/>
              <w:left w:val="single" w:sz="6" w:space="0" w:color="000000"/>
              <w:bottom w:val="single" w:sz="6" w:space="0" w:color="000000"/>
              <w:right w:val="single" w:sz="6" w:space="0" w:color="000000"/>
            </w:tcBorders>
          </w:tcPr>
          <w:p w14:paraId="1D2BF5DC" w14:textId="77777777" w:rsidR="00EA47CF" w:rsidRPr="00AD3660" w:rsidRDefault="00EA47CF" w:rsidP="0087540F">
            <w:pPr>
              <w:pStyle w:val="Heading5"/>
              <w:spacing w:before="60" w:after="60"/>
              <w:rPr>
                <w:color w:val="000000" w:themeColor="text1"/>
              </w:rPr>
            </w:pPr>
            <w:r w:rsidRPr="00AD3660">
              <w:rPr>
                <w:color w:val="000000" w:themeColor="text1"/>
              </w:rPr>
              <w:t xml:space="preserve">ITT </w:t>
            </w:r>
            <w:r w:rsidR="0087540F" w:rsidRPr="00AD3660">
              <w:rPr>
                <w:color w:val="000000" w:themeColor="text1"/>
              </w:rPr>
              <w:t>8</w:t>
            </w:r>
            <w:r w:rsidRPr="00AD3660">
              <w:rPr>
                <w:color w:val="000000" w:themeColor="text1"/>
              </w:rPr>
              <w:t>.1</w:t>
            </w:r>
          </w:p>
        </w:tc>
        <w:tc>
          <w:tcPr>
            <w:tcW w:w="8031" w:type="dxa"/>
            <w:tcBorders>
              <w:top w:val="single" w:sz="6" w:space="0" w:color="000000"/>
              <w:left w:val="single" w:sz="6" w:space="0" w:color="000000"/>
              <w:bottom w:val="single" w:sz="6" w:space="0" w:color="000000"/>
              <w:right w:val="single" w:sz="6" w:space="0" w:color="000000"/>
            </w:tcBorders>
          </w:tcPr>
          <w:p w14:paraId="3A83C44D" w14:textId="7DB9AD05" w:rsidR="00EA47CF" w:rsidRPr="003A48B3" w:rsidRDefault="00EA47CF" w:rsidP="004748CB">
            <w:pPr>
              <w:keepNext/>
              <w:tabs>
                <w:tab w:val="right" w:pos="7254"/>
              </w:tabs>
              <w:spacing w:before="60" w:after="60"/>
              <w:rPr>
                <w:rFonts w:ascii="Arial" w:hAnsi="Arial" w:cs="Arial"/>
                <w:color w:val="000000" w:themeColor="text1"/>
                <w:sz w:val="21"/>
                <w:szCs w:val="21"/>
                <w:lang w:val="en-GB"/>
              </w:rPr>
            </w:pPr>
            <w:r w:rsidRPr="003A48B3">
              <w:rPr>
                <w:rFonts w:ascii="Arial" w:hAnsi="Arial" w:cs="Arial"/>
                <w:color w:val="000000" w:themeColor="text1"/>
                <w:sz w:val="21"/>
                <w:szCs w:val="21"/>
                <w:lang w:val="en-GB"/>
              </w:rPr>
              <w:t xml:space="preserve">For </w:t>
            </w:r>
            <w:r w:rsidRPr="003A48B3">
              <w:rPr>
                <w:rFonts w:ascii="Arial" w:hAnsi="Arial" w:cs="Arial"/>
                <w:b/>
                <w:color w:val="000000" w:themeColor="text1"/>
                <w:sz w:val="21"/>
                <w:szCs w:val="21"/>
                <w:u w:val="single"/>
                <w:lang w:val="en-GB"/>
              </w:rPr>
              <w:t>clarification of Tender</w:t>
            </w:r>
            <w:r w:rsidR="004748CB" w:rsidRPr="003A48B3">
              <w:rPr>
                <w:rFonts w:ascii="Arial" w:hAnsi="Arial" w:cs="Arial"/>
                <w:b/>
                <w:color w:val="000000" w:themeColor="text1"/>
                <w:sz w:val="21"/>
                <w:szCs w:val="21"/>
                <w:u w:val="single"/>
                <w:lang w:val="en-GB"/>
              </w:rPr>
              <w:t xml:space="preserve"> </w:t>
            </w:r>
            <w:r w:rsidR="003A48B3" w:rsidRPr="003A48B3">
              <w:rPr>
                <w:rFonts w:ascii="Arial" w:hAnsi="Arial" w:cs="Arial"/>
                <w:b/>
                <w:color w:val="000000" w:themeColor="text1"/>
                <w:sz w:val="21"/>
                <w:szCs w:val="21"/>
                <w:u w:val="single"/>
                <w:lang w:val="en-GB"/>
              </w:rPr>
              <w:t>Document purposes</w:t>
            </w:r>
            <w:r w:rsidRPr="003A48B3">
              <w:rPr>
                <w:rFonts w:ascii="Arial" w:hAnsi="Arial" w:cs="Arial"/>
                <w:color w:val="000000" w:themeColor="text1"/>
                <w:sz w:val="21"/>
                <w:szCs w:val="21"/>
                <w:lang w:val="en-GB"/>
              </w:rPr>
              <w:t xml:space="preserve"> only,</w:t>
            </w:r>
            <w:r w:rsidR="004748CB" w:rsidRPr="003A48B3">
              <w:rPr>
                <w:rFonts w:ascii="Arial" w:hAnsi="Arial" w:cs="Arial"/>
                <w:color w:val="000000" w:themeColor="text1"/>
                <w:sz w:val="21"/>
                <w:szCs w:val="21"/>
                <w:lang w:val="en-GB"/>
              </w:rPr>
              <w:t xml:space="preserve"> the Procuring Entity’s address </w:t>
            </w:r>
            <w:r w:rsidRPr="003A48B3">
              <w:rPr>
                <w:rFonts w:ascii="Arial" w:hAnsi="Arial" w:cs="Arial"/>
                <w:color w:val="000000" w:themeColor="text1"/>
                <w:sz w:val="21"/>
                <w:szCs w:val="21"/>
                <w:lang w:val="en-GB"/>
              </w:rPr>
              <w:t>is:</w:t>
            </w:r>
          </w:p>
          <w:p w14:paraId="6C0E8D78" w14:textId="6CAC9F5B" w:rsidR="00EA47CF" w:rsidRPr="003A48B3" w:rsidRDefault="00EA47CF">
            <w:pPr>
              <w:keepNext/>
              <w:tabs>
                <w:tab w:val="right" w:pos="7254"/>
              </w:tabs>
              <w:spacing w:before="60" w:after="60"/>
              <w:jc w:val="both"/>
              <w:rPr>
                <w:rFonts w:ascii="Arial" w:hAnsi="Arial" w:cs="Arial"/>
                <w:color w:val="000000" w:themeColor="text1"/>
                <w:sz w:val="21"/>
                <w:szCs w:val="21"/>
                <w:lang w:val="en-GB"/>
              </w:rPr>
            </w:pPr>
            <w:proofErr w:type="gramStart"/>
            <w:r w:rsidRPr="003A48B3">
              <w:rPr>
                <w:rFonts w:ascii="Arial" w:hAnsi="Arial" w:cs="Arial"/>
                <w:color w:val="000000" w:themeColor="text1"/>
                <w:sz w:val="21"/>
                <w:szCs w:val="21"/>
                <w:lang w:val="en-GB"/>
              </w:rPr>
              <w:t>Attention</w:t>
            </w:r>
            <w:r w:rsidR="004F28F6" w:rsidRPr="003A48B3">
              <w:rPr>
                <w:rFonts w:ascii="Arial" w:hAnsi="Arial" w:cs="Arial"/>
                <w:color w:val="000000" w:themeColor="text1"/>
                <w:sz w:val="21"/>
                <w:szCs w:val="21"/>
                <w:lang w:val="en-GB"/>
              </w:rPr>
              <w:t xml:space="preserve">  </w:t>
            </w:r>
            <w:r w:rsidRPr="003A48B3">
              <w:rPr>
                <w:rFonts w:ascii="Arial" w:hAnsi="Arial" w:cs="Arial"/>
                <w:color w:val="000000" w:themeColor="text1"/>
                <w:sz w:val="21"/>
                <w:szCs w:val="21"/>
                <w:lang w:val="en-GB"/>
              </w:rPr>
              <w:t>:</w:t>
            </w:r>
            <w:proofErr w:type="gramEnd"/>
            <w:r w:rsidRPr="003A48B3">
              <w:rPr>
                <w:rFonts w:ascii="Arial" w:hAnsi="Arial" w:cs="Arial"/>
                <w:color w:val="000000" w:themeColor="text1"/>
                <w:sz w:val="21"/>
                <w:szCs w:val="21"/>
                <w:lang w:val="en-GB"/>
              </w:rPr>
              <w:t xml:space="preserve"> </w:t>
            </w:r>
            <w:r w:rsidR="00660108" w:rsidRPr="003A48B3">
              <w:rPr>
                <w:rFonts w:ascii="Arial" w:hAnsi="Arial" w:cs="Arial"/>
                <w:color w:val="000000" w:themeColor="text1"/>
                <w:sz w:val="21"/>
                <w:szCs w:val="21"/>
                <w:lang w:val="en-GB"/>
              </w:rPr>
              <w:t>Sudipto Khatib, Manager (Procurement), IDCOL</w:t>
            </w:r>
          </w:p>
          <w:p w14:paraId="55993A46" w14:textId="3001BAB4" w:rsidR="0021338D" w:rsidRPr="003A48B3" w:rsidRDefault="00EA47CF" w:rsidP="00660108">
            <w:pPr>
              <w:tabs>
                <w:tab w:val="right" w:pos="7254"/>
              </w:tabs>
              <w:rPr>
                <w:rFonts w:ascii="Arial" w:hAnsi="Arial" w:cs="Arial"/>
                <w:color w:val="000000" w:themeColor="text1"/>
                <w:sz w:val="22"/>
                <w:szCs w:val="22"/>
                <w:lang w:val="en-GB"/>
              </w:rPr>
            </w:pPr>
            <w:r w:rsidRPr="003A48B3">
              <w:rPr>
                <w:rFonts w:ascii="Arial" w:hAnsi="Arial" w:cs="Arial"/>
                <w:color w:val="000000" w:themeColor="text1"/>
                <w:sz w:val="21"/>
                <w:szCs w:val="21"/>
                <w:lang w:val="en-GB"/>
              </w:rPr>
              <w:t>Address</w:t>
            </w:r>
            <w:r w:rsidR="004F28F6" w:rsidRPr="003A48B3">
              <w:rPr>
                <w:rFonts w:ascii="Arial" w:hAnsi="Arial" w:cs="Arial"/>
                <w:color w:val="000000" w:themeColor="text1"/>
                <w:sz w:val="21"/>
                <w:szCs w:val="21"/>
                <w:lang w:val="en-GB"/>
              </w:rPr>
              <w:t xml:space="preserve"> </w:t>
            </w:r>
            <w:proofErr w:type="gramStart"/>
            <w:r w:rsidR="004F28F6" w:rsidRPr="003A48B3">
              <w:rPr>
                <w:rFonts w:ascii="Arial" w:hAnsi="Arial" w:cs="Arial"/>
                <w:color w:val="000000" w:themeColor="text1"/>
                <w:sz w:val="21"/>
                <w:szCs w:val="21"/>
                <w:lang w:val="en-GB"/>
              </w:rPr>
              <w:t xml:space="preserve">  </w:t>
            </w:r>
            <w:r w:rsidRPr="003A48B3">
              <w:rPr>
                <w:rFonts w:ascii="Arial" w:hAnsi="Arial" w:cs="Arial"/>
                <w:color w:val="000000" w:themeColor="text1"/>
                <w:sz w:val="21"/>
                <w:szCs w:val="21"/>
                <w:lang w:val="en-GB"/>
              </w:rPr>
              <w:t>:</w:t>
            </w:r>
            <w:proofErr w:type="gramEnd"/>
            <w:r w:rsidR="004F28F6" w:rsidRPr="003A48B3">
              <w:rPr>
                <w:rFonts w:ascii="Arial" w:hAnsi="Arial" w:cs="Arial"/>
                <w:color w:val="000000" w:themeColor="text1"/>
                <w:sz w:val="22"/>
                <w:szCs w:val="22"/>
                <w:lang w:val="en-GB"/>
              </w:rPr>
              <w:t xml:space="preserve"> </w:t>
            </w:r>
            <w:r w:rsidR="00660108" w:rsidRPr="003A48B3">
              <w:rPr>
                <w:rFonts w:ascii="Arial" w:hAnsi="Arial" w:cs="Arial"/>
                <w:color w:val="000000" w:themeColor="text1"/>
                <w:sz w:val="22"/>
                <w:szCs w:val="22"/>
                <w:lang w:val="en-GB"/>
              </w:rPr>
              <w:t xml:space="preserve">Infrastructure Development Company Limited (IDCOL), UTC Building, 16th Floor, 8 </w:t>
            </w:r>
            <w:proofErr w:type="spellStart"/>
            <w:r w:rsidR="00660108" w:rsidRPr="003A48B3">
              <w:rPr>
                <w:rFonts w:ascii="Arial" w:hAnsi="Arial" w:cs="Arial"/>
                <w:color w:val="000000" w:themeColor="text1"/>
                <w:sz w:val="22"/>
                <w:szCs w:val="22"/>
                <w:lang w:val="en-GB"/>
              </w:rPr>
              <w:t>Panthapath</w:t>
            </w:r>
            <w:proofErr w:type="spellEnd"/>
            <w:r w:rsidR="00660108" w:rsidRPr="003A48B3">
              <w:rPr>
                <w:rFonts w:ascii="Arial" w:hAnsi="Arial" w:cs="Arial"/>
                <w:color w:val="000000" w:themeColor="text1"/>
                <w:sz w:val="22"/>
                <w:szCs w:val="22"/>
                <w:lang w:val="en-GB"/>
              </w:rPr>
              <w:t>, Kawran Bazar, Dhaka-1215, Bangladesh</w:t>
            </w:r>
            <w:r w:rsidR="004F28F6" w:rsidRPr="003A48B3">
              <w:rPr>
                <w:rFonts w:ascii="Arial" w:hAnsi="Arial" w:cs="Arial"/>
                <w:color w:val="000000" w:themeColor="text1"/>
                <w:sz w:val="22"/>
                <w:szCs w:val="22"/>
                <w:lang w:val="en-GB"/>
              </w:rPr>
              <w:t xml:space="preserve">   </w:t>
            </w:r>
          </w:p>
          <w:p w14:paraId="725D76AE" w14:textId="48A15BDD" w:rsidR="00C00BE8" w:rsidRPr="003A48B3" w:rsidRDefault="004F28F6" w:rsidP="00C00BE8">
            <w:pPr>
              <w:numPr>
                <w:ilvl w:val="12"/>
                <w:numId w:val="0"/>
              </w:numPr>
              <w:tabs>
                <w:tab w:val="left" w:pos="1440"/>
                <w:tab w:val="left" w:pos="6480"/>
              </w:tabs>
              <w:ind w:right="-72"/>
              <w:jc w:val="both"/>
              <w:rPr>
                <w:rFonts w:ascii="Arial" w:hAnsi="Arial" w:cs="Arial"/>
                <w:color w:val="000000" w:themeColor="text1"/>
                <w:sz w:val="21"/>
                <w:szCs w:val="21"/>
                <w:lang w:val="fr-FR"/>
              </w:rPr>
            </w:pPr>
            <w:proofErr w:type="gramStart"/>
            <w:r w:rsidRPr="003A48B3">
              <w:rPr>
                <w:rFonts w:ascii="Arial" w:hAnsi="Arial" w:cs="Arial"/>
                <w:color w:val="000000" w:themeColor="text1"/>
                <w:sz w:val="21"/>
                <w:szCs w:val="21"/>
                <w:lang w:val="fr-FR"/>
              </w:rPr>
              <w:t>E-mail</w:t>
            </w:r>
            <w:proofErr w:type="gramEnd"/>
            <w:r w:rsidRPr="003A48B3">
              <w:rPr>
                <w:rFonts w:ascii="Arial" w:hAnsi="Arial" w:cs="Arial"/>
                <w:color w:val="000000" w:themeColor="text1"/>
                <w:sz w:val="21"/>
                <w:szCs w:val="21"/>
                <w:lang w:val="fr-FR"/>
              </w:rPr>
              <w:t xml:space="preserve">   </w:t>
            </w:r>
            <w:proofErr w:type="gramStart"/>
            <w:r w:rsidRPr="003A48B3">
              <w:rPr>
                <w:rFonts w:ascii="Arial" w:hAnsi="Arial" w:cs="Arial"/>
                <w:color w:val="000000" w:themeColor="text1"/>
                <w:sz w:val="21"/>
                <w:szCs w:val="21"/>
                <w:lang w:val="fr-FR"/>
              </w:rPr>
              <w:t xml:space="preserve">  </w:t>
            </w:r>
            <w:r w:rsidR="0021338D" w:rsidRPr="003A48B3">
              <w:rPr>
                <w:rFonts w:ascii="Arial" w:hAnsi="Arial" w:cs="Arial"/>
                <w:color w:val="000000" w:themeColor="text1"/>
                <w:sz w:val="21"/>
                <w:szCs w:val="21"/>
                <w:lang w:val="fr-FR"/>
              </w:rPr>
              <w:t xml:space="preserve"> :</w:t>
            </w:r>
            <w:proofErr w:type="gramEnd"/>
            <w:r w:rsidR="00660108" w:rsidRPr="003A48B3">
              <w:rPr>
                <w:rFonts w:ascii="Arial" w:hAnsi="Arial" w:cs="Arial"/>
                <w:color w:val="000000" w:themeColor="text1"/>
                <w:sz w:val="21"/>
                <w:szCs w:val="21"/>
                <w:lang w:val="fr-FR"/>
              </w:rPr>
              <w:t xml:space="preserve"> khatib@idcol.org</w:t>
            </w:r>
          </w:p>
          <w:p w14:paraId="069ED698" w14:textId="1BB95646" w:rsidR="00EA47CF" w:rsidRPr="003A48B3" w:rsidRDefault="00EA47CF" w:rsidP="00FE4762">
            <w:pPr>
              <w:numPr>
                <w:ilvl w:val="12"/>
                <w:numId w:val="0"/>
              </w:numPr>
              <w:tabs>
                <w:tab w:val="left" w:pos="1440"/>
                <w:tab w:val="left" w:pos="6480"/>
              </w:tabs>
              <w:spacing w:before="240" w:after="240"/>
              <w:ind w:right="-72"/>
              <w:jc w:val="both"/>
              <w:rPr>
                <w:rFonts w:ascii="Arial" w:hAnsi="Arial" w:cs="Arial"/>
                <w:color w:val="000000" w:themeColor="text1"/>
                <w:sz w:val="22"/>
                <w:szCs w:val="22"/>
                <w:lang w:val="en-GB"/>
              </w:rPr>
            </w:pPr>
            <w:hyperlink r:id="rId14" w:history="1"/>
            <w:r w:rsidR="00FE4762" w:rsidRPr="003A48B3">
              <w:rPr>
                <w:rFonts w:ascii="Arial" w:hAnsi="Arial" w:cs="Arial"/>
                <w:sz w:val="22"/>
                <w:szCs w:val="22"/>
              </w:rPr>
              <w:t xml:space="preserve">and contact the Procuring Entity </w:t>
            </w:r>
            <w:r w:rsidR="003A48B3" w:rsidRPr="003A48B3">
              <w:rPr>
                <w:rFonts w:ascii="Arial" w:hAnsi="Arial" w:cs="Arial"/>
                <w:sz w:val="22"/>
                <w:szCs w:val="22"/>
              </w:rPr>
              <w:t>by</w:t>
            </w:r>
            <w:r w:rsidR="00FE4762" w:rsidRPr="003A48B3">
              <w:rPr>
                <w:rFonts w:ascii="Arial" w:hAnsi="Arial" w:cs="Arial"/>
                <w:sz w:val="22"/>
                <w:szCs w:val="22"/>
              </w:rPr>
              <w:t xml:space="preserve"> 3:00 pm, </w:t>
            </w:r>
            <w:r w:rsidR="003A48B3" w:rsidRPr="003A48B3">
              <w:rPr>
                <w:rFonts w:ascii="Arial" w:hAnsi="Arial" w:cs="Arial"/>
                <w:sz w:val="22"/>
                <w:szCs w:val="22"/>
              </w:rPr>
              <w:t>27</w:t>
            </w:r>
            <w:r w:rsidR="00FE4762" w:rsidRPr="003A48B3">
              <w:rPr>
                <w:rFonts w:ascii="Arial" w:hAnsi="Arial" w:cs="Arial"/>
                <w:sz w:val="22"/>
                <w:szCs w:val="22"/>
              </w:rPr>
              <w:t xml:space="preserve"> November 2025</w:t>
            </w:r>
            <w:hyperlink w:history="1"/>
          </w:p>
        </w:tc>
      </w:tr>
      <w:tr w:rsidR="00EA47CF" w:rsidRPr="00AD3660" w14:paraId="67CF03F8" w14:textId="77777777" w:rsidTr="00427DB9">
        <w:tblPrEx>
          <w:tblBorders>
            <w:insideH w:val="single" w:sz="8" w:space="0" w:color="000000"/>
          </w:tblBorders>
        </w:tblPrEx>
        <w:trPr>
          <w:trHeight w:val="516"/>
        </w:trPr>
        <w:tc>
          <w:tcPr>
            <w:tcW w:w="9350" w:type="dxa"/>
            <w:gridSpan w:val="2"/>
            <w:tcBorders>
              <w:top w:val="single" w:sz="6" w:space="0" w:color="000000"/>
              <w:left w:val="single" w:sz="6" w:space="0" w:color="000000"/>
              <w:bottom w:val="single" w:sz="6" w:space="0" w:color="000000"/>
              <w:right w:val="single" w:sz="6" w:space="0" w:color="000000"/>
            </w:tcBorders>
          </w:tcPr>
          <w:p w14:paraId="5A7C261D" w14:textId="77777777" w:rsidR="00EA47CF" w:rsidRPr="00AD3660" w:rsidRDefault="00EA47CF" w:rsidP="000D3752">
            <w:pPr>
              <w:pStyle w:val="Heading2"/>
              <w:keepNext/>
              <w:spacing w:before="120" w:after="120"/>
              <w:rPr>
                <w:color w:val="000000" w:themeColor="text1"/>
                <w:lang w:val="en-GB"/>
              </w:rPr>
            </w:pPr>
            <w:bookmarkStart w:id="374" w:name="_Toc50268351"/>
            <w:bookmarkStart w:id="375" w:name="_Toc50280535"/>
            <w:bookmarkStart w:id="376" w:name="_Toc50280762"/>
            <w:bookmarkStart w:id="377" w:name="_Toc485953887"/>
            <w:r w:rsidRPr="00AD3660">
              <w:rPr>
                <w:color w:val="000000" w:themeColor="text1"/>
                <w:lang w:val="en-GB"/>
              </w:rPr>
              <w:t>C.</w:t>
            </w:r>
            <w:r w:rsidRPr="00AD3660">
              <w:rPr>
                <w:color w:val="000000" w:themeColor="text1"/>
                <w:lang w:val="en-GB"/>
              </w:rPr>
              <w:tab/>
              <w:t>Qualification Criteria</w:t>
            </w:r>
            <w:bookmarkEnd w:id="374"/>
            <w:bookmarkEnd w:id="375"/>
            <w:bookmarkEnd w:id="376"/>
            <w:bookmarkEnd w:id="377"/>
          </w:p>
        </w:tc>
      </w:tr>
      <w:tr w:rsidR="008B3EE2" w:rsidRPr="00AD3660" w14:paraId="30B25964" w14:textId="77777777" w:rsidTr="00D4403A">
        <w:tblPrEx>
          <w:tblBorders>
            <w:insideH w:val="single" w:sz="8" w:space="0" w:color="000000"/>
          </w:tblBorders>
        </w:tblPrEx>
        <w:trPr>
          <w:trHeight w:val="903"/>
        </w:trPr>
        <w:tc>
          <w:tcPr>
            <w:tcW w:w="1319" w:type="dxa"/>
            <w:tcBorders>
              <w:top w:val="single" w:sz="6" w:space="0" w:color="000000"/>
              <w:left w:val="single" w:sz="6" w:space="0" w:color="000000"/>
              <w:right w:val="single" w:sz="6" w:space="0" w:color="000000"/>
            </w:tcBorders>
          </w:tcPr>
          <w:p w14:paraId="0BD82E58" w14:textId="77777777" w:rsidR="00196758" w:rsidRPr="00AD3660" w:rsidRDefault="008B3EE2" w:rsidP="0066200D">
            <w:pPr>
              <w:keepNext/>
              <w:spacing w:before="60" w:after="60"/>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ITT 1</w:t>
            </w:r>
            <w:r w:rsidR="00C50117" w:rsidRPr="00AD3660">
              <w:rPr>
                <w:rFonts w:ascii="Arial" w:hAnsi="Arial" w:cs="Arial"/>
                <w:b/>
                <w:bCs/>
                <w:color w:val="000000" w:themeColor="text1"/>
                <w:sz w:val="21"/>
                <w:szCs w:val="21"/>
                <w:lang w:val="en-GB"/>
              </w:rPr>
              <w:t>1</w:t>
            </w:r>
            <w:r w:rsidRPr="00AD3660">
              <w:rPr>
                <w:rFonts w:ascii="Arial" w:hAnsi="Arial" w:cs="Arial"/>
                <w:b/>
                <w:bCs/>
                <w:color w:val="000000" w:themeColor="text1"/>
                <w:sz w:val="21"/>
                <w:szCs w:val="21"/>
                <w:lang w:val="en-GB"/>
              </w:rPr>
              <w:t>.1(a)</w:t>
            </w:r>
          </w:p>
          <w:p w14:paraId="7F7692FF" w14:textId="77777777" w:rsidR="001C5EC7" w:rsidRPr="00AD3660" w:rsidRDefault="001C5EC7" w:rsidP="0066200D">
            <w:pPr>
              <w:keepNext/>
              <w:spacing w:before="60" w:after="60"/>
              <w:rPr>
                <w:rFonts w:ascii="Arial" w:hAnsi="Arial" w:cs="Arial"/>
                <w:b/>
                <w:bCs/>
                <w:color w:val="000000" w:themeColor="text1"/>
                <w:sz w:val="21"/>
                <w:szCs w:val="21"/>
                <w:lang w:val="en-GB"/>
              </w:rPr>
            </w:pPr>
          </w:p>
        </w:tc>
        <w:tc>
          <w:tcPr>
            <w:tcW w:w="8031" w:type="dxa"/>
            <w:tcBorders>
              <w:top w:val="single" w:sz="6" w:space="0" w:color="000000"/>
              <w:left w:val="single" w:sz="6" w:space="0" w:color="000000"/>
              <w:bottom w:val="single" w:sz="6" w:space="0" w:color="000000"/>
              <w:right w:val="single" w:sz="6" w:space="0" w:color="000000"/>
            </w:tcBorders>
          </w:tcPr>
          <w:p w14:paraId="23A29EC9" w14:textId="66317204" w:rsidR="00DF2AD2" w:rsidRPr="00AD3660" w:rsidRDefault="008B3EE2" w:rsidP="00694A97">
            <w:pPr>
              <w:keepNext/>
              <w:tabs>
                <w:tab w:val="left" w:pos="1080"/>
              </w:tabs>
              <w:spacing w:before="60" w:after="60"/>
              <w:ind w:right="-7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minimum number of years of general experience of the Tenderer in </w:t>
            </w:r>
            <w:r w:rsidR="00831923" w:rsidRPr="00AD3660">
              <w:rPr>
                <w:rFonts w:ascii="Arial" w:hAnsi="Arial" w:cs="Arial"/>
                <w:color w:val="000000" w:themeColor="text1"/>
                <w:sz w:val="21"/>
                <w:szCs w:val="21"/>
                <w:lang w:val="en-GB"/>
              </w:rPr>
              <w:t xml:space="preserve">contracting </w:t>
            </w:r>
            <w:r w:rsidR="00650AD5">
              <w:rPr>
                <w:rFonts w:ascii="Arial" w:hAnsi="Arial" w:cs="Arial"/>
                <w:color w:val="000000" w:themeColor="text1"/>
                <w:sz w:val="21"/>
                <w:szCs w:val="21"/>
                <w:lang w:val="en-GB"/>
              </w:rPr>
              <w:t xml:space="preserve">insurance services </w:t>
            </w:r>
            <w:r w:rsidR="00035DD2" w:rsidRPr="00AD3660">
              <w:rPr>
                <w:rFonts w:ascii="Arial" w:hAnsi="Arial" w:cs="Arial"/>
                <w:color w:val="000000" w:themeColor="text1"/>
                <w:sz w:val="21"/>
                <w:szCs w:val="21"/>
                <w:lang w:val="en-GB"/>
              </w:rPr>
              <w:t>shall</w:t>
            </w:r>
            <w:r w:rsidRPr="00AD3660">
              <w:rPr>
                <w:rFonts w:ascii="Arial" w:hAnsi="Arial" w:cs="Arial"/>
                <w:color w:val="000000" w:themeColor="text1"/>
                <w:sz w:val="22"/>
                <w:szCs w:val="22"/>
                <w:lang w:val="en-GB"/>
              </w:rPr>
              <w:t xml:space="preserve"> be</w:t>
            </w:r>
            <w:r w:rsidR="00650AD5">
              <w:rPr>
                <w:rFonts w:ascii="Arial" w:hAnsi="Arial" w:cs="Arial"/>
                <w:color w:val="000000" w:themeColor="text1"/>
                <w:sz w:val="22"/>
                <w:szCs w:val="22"/>
                <w:lang w:val="en-GB"/>
              </w:rPr>
              <w:t xml:space="preserve"> 03 (Three)</w:t>
            </w:r>
            <w:r w:rsidR="00BA4BF8" w:rsidRPr="00AD3660">
              <w:rPr>
                <w:rFonts w:ascii="Arial" w:hAnsi="Arial" w:cs="Arial"/>
                <w:color w:val="000000" w:themeColor="text1"/>
                <w:sz w:val="22"/>
                <w:szCs w:val="22"/>
                <w:lang w:val="en-GB"/>
              </w:rPr>
              <w:t xml:space="preserve"> </w:t>
            </w:r>
            <w:r w:rsidRPr="00AD3660">
              <w:rPr>
                <w:rFonts w:ascii="Arial" w:hAnsi="Arial" w:cs="Arial"/>
                <w:color w:val="000000" w:themeColor="text1"/>
                <w:sz w:val="21"/>
                <w:szCs w:val="21"/>
                <w:lang w:val="en-GB"/>
              </w:rPr>
              <w:t>years</w:t>
            </w:r>
            <w:r w:rsidR="00650AD5">
              <w:rPr>
                <w:rFonts w:ascii="Arial" w:hAnsi="Arial" w:cs="Arial"/>
                <w:color w:val="000000" w:themeColor="text1"/>
                <w:sz w:val="21"/>
                <w:szCs w:val="21"/>
                <w:lang w:val="en-GB"/>
              </w:rPr>
              <w:t xml:space="preserve"> (</w:t>
            </w:r>
            <w:r w:rsidR="00650AD5" w:rsidRPr="00AD3660">
              <w:rPr>
                <w:rFonts w:ascii="Arial" w:hAnsi="Arial" w:cs="Arial"/>
                <w:i/>
                <w:iCs/>
                <w:color w:val="000000" w:themeColor="text1"/>
                <w:sz w:val="16"/>
                <w:szCs w:val="16"/>
                <w:lang w:val="en-GB"/>
              </w:rPr>
              <w:t>years counting backward from the date of publication of IFT in the newspaper</w:t>
            </w:r>
            <w:r w:rsidR="00650AD5">
              <w:rPr>
                <w:rFonts w:ascii="Arial" w:hAnsi="Arial" w:cs="Arial"/>
                <w:i/>
                <w:iCs/>
                <w:color w:val="000000" w:themeColor="text1"/>
                <w:sz w:val="16"/>
                <w:szCs w:val="16"/>
                <w:lang w:val="en-GB"/>
              </w:rPr>
              <w:t>)</w:t>
            </w:r>
          </w:p>
        </w:tc>
      </w:tr>
      <w:tr w:rsidR="004E40D7" w:rsidRPr="00AD3660" w14:paraId="41593523" w14:textId="77777777" w:rsidTr="00D4403A">
        <w:tblPrEx>
          <w:tblBorders>
            <w:insideH w:val="single" w:sz="8" w:space="0" w:color="000000"/>
          </w:tblBorders>
        </w:tblPrEx>
        <w:trPr>
          <w:trHeight w:val="903"/>
        </w:trPr>
        <w:tc>
          <w:tcPr>
            <w:tcW w:w="1319" w:type="dxa"/>
            <w:tcBorders>
              <w:top w:val="single" w:sz="6" w:space="0" w:color="000000"/>
              <w:left w:val="single" w:sz="6" w:space="0" w:color="000000"/>
              <w:right w:val="single" w:sz="6" w:space="0" w:color="000000"/>
            </w:tcBorders>
          </w:tcPr>
          <w:p w14:paraId="451C300A" w14:textId="77777777" w:rsidR="004E40D7" w:rsidRPr="00696BD1" w:rsidRDefault="004E40D7" w:rsidP="00F86A54">
            <w:pPr>
              <w:keepNext/>
              <w:spacing w:before="60" w:after="60"/>
              <w:rPr>
                <w:rFonts w:ascii="Arial" w:hAnsi="Arial" w:cs="Arial"/>
                <w:b/>
                <w:bCs/>
                <w:color w:val="000000" w:themeColor="text1"/>
                <w:sz w:val="21"/>
                <w:szCs w:val="21"/>
                <w:lang w:val="de-DE"/>
              </w:rPr>
            </w:pPr>
            <w:r w:rsidRPr="00696BD1">
              <w:rPr>
                <w:rFonts w:ascii="Arial" w:hAnsi="Arial" w:cs="Arial"/>
                <w:b/>
                <w:bCs/>
                <w:color w:val="000000" w:themeColor="text1"/>
                <w:sz w:val="21"/>
                <w:szCs w:val="21"/>
                <w:lang w:val="de-DE"/>
              </w:rPr>
              <w:t>ITT 1</w:t>
            </w:r>
            <w:r w:rsidR="006A5E85" w:rsidRPr="00696BD1">
              <w:rPr>
                <w:rFonts w:ascii="Arial" w:hAnsi="Arial" w:cs="Arial"/>
                <w:b/>
                <w:bCs/>
                <w:color w:val="000000" w:themeColor="text1"/>
                <w:sz w:val="21"/>
                <w:szCs w:val="21"/>
                <w:lang w:val="de-DE"/>
              </w:rPr>
              <w:t>1</w:t>
            </w:r>
            <w:r w:rsidRPr="00696BD1">
              <w:rPr>
                <w:rFonts w:ascii="Arial" w:hAnsi="Arial" w:cs="Arial"/>
                <w:b/>
                <w:bCs/>
                <w:color w:val="000000" w:themeColor="text1"/>
                <w:sz w:val="21"/>
                <w:szCs w:val="21"/>
                <w:lang w:val="de-DE"/>
              </w:rPr>
              <w:t>.1(b)</w:t>
            </w:r>
          </w:p>
          <w:p w14:paraId="656BB9E3" w14:textId="77777777" w:rsidR="004E40D7" w:rsidRPr="00696BD1" w:rsidRDefault="004E40D7" w:rsidP="00F86A54">
            <w:pPr>
              <w:keepNext/>
              <w:spacing w:before="60" w:after="60"/>
              <w:rPr>
                <w:rFonts w:ascii="Arial" w:hAnsi="Arial" w:cs="Arial"/>
                <w:b/>
                <w:bCs/>
                <w:color w:val="000000" w:themeColor="text1"/>
                <w:sz w:val="21"/>
                <w:szCs w:val="21"/>
                <w:lang w:val="de-DE"/>
              </w:rPr>
            </w:pPr>
          </w:p>
        </w:tc>
        <w:tc>
          <w:tcPr>
            <w:tcW w:w="8031" w:type="dxa"/>
            <w:tcBorders>
              <w:top w:val="single" w:sz="6" w:space="0" w:color="000000"/>
              <w:left w:val="single" w:sz="6" w:space="0" w:color="000000"/>
              <w:bottom w:val="single" w:sz="6" w:space="0" w:color="000000"/>
              <w:right w:val="single" w:sz="6" w:space="0" w:color="000000"/>
            </w:tcBorders>
          </w:tcPr>
          <w:p w14:paraId="70C71387" w14:textId="3C51A406" w:rsidR="0021338D" w:rsidRPr="00696BD1" w:rsidRDefault="004E40D7" w:rsidP="00F86A54">
            <w:pPr>
              <w:keepNext/>
              <w:spacing w:before="60" w:after="60"/>
              <w:jc w:val="both"/>
              <w:rPr>
                <w:rFonts w:ascii="Arial" w:hAnsi="Arial" w:cs="Arial"/>
                <w:bCs/>
                <w:color w:val="000000" w:themeColor="text1"/>
                <w:sz w:val="21"/>
                <w:szCs w:val="21"/>
                <w:lang w:val="en-GB"/>
              </w:rPr>
            </w:pPr>
            <w:r w:rsidRPr="00696BD1">
              <w:rPr>
                <w:rFonts w:ascii="Arial" w:hAnsi="Arial" w:cs="Arial"/>
                <w:color w:val="000000" w:themeColor="text1"/>
                <w:sz w:val="21"/>
                <w:szCs w:val="21"/>
                <w:lang w:val="en-GB"/>
              </w:rPr>
              <w:t>The minimum s</w:t>
            </w:r>
            <w:r w:rsidRPr="00696BD1">
              <w:rPr>
                <w:rFonts w:ascii="Arial" w:hAnsi="Arial" w:cs="Arial"/>
                <w:bCs/>
                <w:color w:val="000000" w:themeColor="text1"/>
                <w:sz w:val="21"/>
                <w:szCs w:val="21"/>
                <w:lang w:val="en-GB"/>
              </w:rPr>
              <w:t xml:space="preserve">pecific experience as a Prime Contractor in providing </w:t>
            </w:r>
            <w:r w:rsidR="00696BD1" w:rsidRPr="00696BD1">
              <w:rPr>
                <w:rFonts w:ascii="Arial" w:hAnsi="Arial" w:cs="Arial"/>
                <w:bCs/>
                <w:color w:val="000000" w:themeColor="text1"/>
                <w:sz w:val="21"/>
                <w:szCs w:val="21"/>
                <w:lang w:val="en-GB"/>
              </w:rPr>
              <w:t>similar s</w:t>
            </w:r>
            <w:r w:rsidRPr="00696BD1">
              <w:rPr>
                <w:rFonts w:ascii="Arial" w:hAnsi="Arial" w:cs="Arial"/>
                <w:bCs/>
                <w:color w:val="000000" w:themeColor="text1"/>
                <w:sz w:val="21"/>
                <w:szCs w:val="21"/>
                <w:lang w:val="en-GB"/>
              </w:rPr>
              <w:t>ervice</w:t>
            </w:r>
            <w:r w:rsidR="00696BD1" w:rsidRPr="00696BD1">
              <w:rPr>
                <w:rFonts w:ascii="Arial" w:hAnsi="Arial" w:cs="Arial"/>
                <w:bCs/>
                <w:color w:val="000000" w:themeColor="text1"/>
                <w:sz w:val="21"/>
                <w:szCs w:val="21"/>
                <w:lang w:val="en-GB"/>
              </w:rPr>
              <w:t xml:space="preserve"> (</w:t>
            </w:r>
            <w:r w:rsidR="00696BD1" w:rsidRPr="00696BD1">
              <w:rPr>
                <w:rFonts w:ascii="Arial" w:hAnsi="Arial" w:cs="Arial"/>
                <w:sz w:val="21"/>
                <w:szCs w:val="21"/>
              </w:rPr>
              <w:t>based on funded lives and industry)</w:t>
            </w:r>
            <w:r w:rsidRPr="00696BD1">
              <w:rPr>
                <w:rFonts w:ascii="Arial" w:hAnsi="Arial" w:cs="Arial"/>
                <w:bCs/>
                <w:color w:val="000000" w:themeColor="text1"/>
                <w:sz w:val="21"/>
                <w:szCs w:val="21"/>
                <w:lang w:val="en-GB"/>
              </w:rPr>
              <w:t xml:space="preserve"> of at least</w:t>
            </w:r>
            <w:r w:rsidR="0063173D" w:rsidRPr="00696BD1">
              <w:rPr>
                <w:rFonts w:ascii="Arial" w:hAnsi="Arial" w:cs="Arial"/>
                <w:bCs/>
                <w:color w:val="000000" w:themeColor="text1"/>
                <w:sz w:val="21"/>
                <w:szCs w:val="21"/>
                <w:lang w:val="en-GB"/>
              </w:rPr>
              <w:t xml:space="preserve"> </w:t>
            </w:r>
            <w:r w:rsidR="00696BD1" w:rsidRPr="00696BD1">
              <w:rPr>
                <w:rFonts w:ascii="Arial" w:hAnsi="Arial" w:cs="Arial"/>
                <w:bCs/>
                <w:color w:val="000000" w:themeColor="text1"/>
                <w:sz w:val="21"/>
                <w:szCs w:val="21"/>
                <w:lang w:val="en-GB"/>
              </w:rPr>
              <w:t xml:space="preserve">03 (Three) contracts having a contract value of not </w:t>
            </w:r>
            <w:r w:rsidR="00696BD1" w:rsidRPr="00696BD1">
              <w:rPr>
                <w:rFonts w:ascii="Arial" w:hAnsi="Arial" w:cs="Arial"/>
                <w:sz w:val="21"/>
                <w:szCs w:val="21"/>
              </w:rPr>
              <w:t xml:space="preserve">less than 20 lacs within the last 05 years similar in size </w:t>
            </w:r>
            <w:r w:rsidR="00B81595" w:rsidRPr="00696BD1">
              <w:rPr>
                <w:rFonts w:ascii="Arial" w:hAnsi="Arial" w:cs="Arial"/>
                <w:bCs/>
                <w:color w:val="000000" w:themeColor="text1"/>
                <w:sz w:val="21"/>
                <w:szCs w:val="21"/>
                <w:lang w:val="en-GB"/>
              </w:rPr>
              <w:t>shall</w:t>
            </w:r>
            <w:r w:rsidRPr="00696BD1">
              <w:rPr>
                <w:rFonts w:ascii="Arial" w:hAnsi="Arial" w:cs="Arial"/>
                <w:bCs/>
                <w:color w:val="000000" w:themeColor="text1"/>
                <w:sz w:val="21"/>
                <w:szCs w:val="21"/>
                <w:lang w:val="en-GB"/>
              </w:rPr>
              <w:t xml:space="preserve"> be required.</w:t>
            </w:r>
            <w:r w:rsidR="00696BD1" w:rsidRPr="00696BD1">
              <w:rPr>
                <w:rFonts w:ascii="Arial" w:hAnsi="Arial" w:cs="Arial"/>
                <w:bCs/>
                <w:color w:val="000000" w:themeColor="text1"/>
                <w:sz w:val="21"/>
                <w:szCs w:val="21"/>
                <w:lang w:val="en-GB"/>
              </w:rPr>
              <w:t xml:space="preserve"> </w:t>
            </w:r>
          </w:p>
          <w:p w14:paraId="2E886360" w14:textId="58BA72C9" w:rsidR="00650AD5" w:rsidRPr="00696BD1" w:rsidRDefault="00CF1224" w:rsidP="00E850AB">
            <w:pPr>
              <w:keepNext/>
              <w:spacing w:before="60" w:after="60"/>
              <w:jc w:val="both"/>
              <w:rPr>
                <w:rFonts w:ascii="Arial" w:hAnsi="Arial" w:cs="Arial"/>
                <w:bCs/>
                <w:color w:val="000000" w:themeColor="text1"/>
                <w:sz w:val="21"/>
                <w:szCs w:val="21"/>
                <w:lang w:val="en-GB"/>
              </w:rPr>
            </w:pPr>
            <w:r w:rsidRPr="00696BD1">
              <w:rPr>
                <w:rFonts w:ascii="Arial" w:hAnsi="Arial" w:cs="Arial"/>
                <w:bCs/>
                <w:color w:val="000000" w:themeColor="text1"/>
                <w:sz w:val="21"/>
                <w:szCs w:val="21"/>
                <w:lang w:val="en-GB"/>
              </w:rPr>
              <w:t>C</w:t>
            </w:r>
            <w:r w:rsidR="0021338D" w:rsidRPr="00696BD1">
              <w:rPr>
                <w:rFonts w:ascii="Arial" w:hAnsi="Arial" w:cs="Arial"/>
                <w:bCs/>
                <w:color w:val="000000" w:themeColor="text1"/>
                <w:sz w:val="21"/>
                <w:szCs w:val="21"/>
                <w:lang w:val="en-GB"/>
              </w:rPr>
              <w:t>ontract</w:t>
            </w:r>
            <w:r w:rsidR="00696BD1" w:rsidRPr="00696BD1">
              <w:rPr>
                <w:rFonts w:ascii="Arial" w:hAnsi="Arial" w:cs="Arial"/>
                <w:bCs/>
                <w:color w:val="000000" w:themeColor="text1"/>
                <w:sz w:val="21"/>
                <w:szCs w:val="21"/>
                <w:lang w:val="en-GB"/>
              </w:rPr>
              <w:t xml:space="preserve"> documents</w:t>
            </w:r>
            <w:r w:rsidR="0021338D" w:rsidRPr="00696BD1">
              <w:rPr>
                <w:rFonts w:ascii="Arial" w:hAnsi="Arial" w:cs="Arial"/>
                <w:bCs/>
                <w:color w:val="000000" w:themeColor="text1"/>
                <w:sz w:val="21"/>
                <w:szCs w:val="21"/>
                <w:lang w:val="en-GB"/>
              </w:rPr>
              <w:t xml:space="preserve"> for </w:t>
            </w:r>
            <w:r w:rsidR="00344B04" w:rsidRPr="00696BD1">
              <w:rPr>
                <w:rFonts w:ascii="Arial" w:hAnsi="Arial" w:cs="Arial"/>
                <w:bCs/>
                <w:color w:val="000000" w:themeColor="text1"/>
                <w:sz w:val="21"/>
                <w:szCs w:val="21"/>
                <w:lang w:val="en-GB"/>
              </w:rPr>
              <w:t>providing</w:t>
            </w:r>
            <w:r w:rsidR="00696BD1" w:rsidRPr="00696BD1">
              <w:rPr>
                <w:rFonts w:ascii="Arial" w:hAnsi="Arial" w:cs="Arial"/>
                <w:bCs/>
                <w:color w:val="000000" w:themeColor="text1"/>
                <w:sz w:val="21"/>
                <w:szCs w:val="21"/>
                <w:lang w:val="en-GB"/>
              </w:rPr>
              <w:t xml:space="preserve"> s</w:t>
            </w:r>
            <w:r w:rsidR="00344B04" w:rsidRPr="00696BD1">
              <w:rPr>
                <w:rFonts w:ascii="Arial" w:hAnsi="Arial" w:cs="Arial"/>
                <w:bCs/>
                <w:color w:val="000000" w:themeColor="text1"/>
                <w:sz w:val="21"/>
                <w:szCs w:val="21"/>
                <w:lang w:val="en-GB"/>
              </w:rPr>
              <w:t>ervice</w:t>
            </w:r>
            <w:r w:rsidR="0021338D" w:rsidRPr="00696BD1">
              <w:rPr>
                <w:rFonts w:ascii="Arial" w:hAnsi="Arial" w:cs="Arial"/>
                <w:bCs/>
                <w:color w:val="000000" w:themeColor="text1"/>
                <w:sz w:val="21"/>
                <w:szCs w:val="21"/>
                <w:lang w:val="en-GB"/>
              </w:rPr>
              <w:t xml:space="preserve"> will be treated as similar</w:t>
            </w:r>
            <w:r w:rsidR="00E42904" w:rsidRPr="00696BD1">
              <w:rPr>
                <w:rFonts w:ascii="Arial" w:hAnsi="Arial" w:cs="Arial"/>
                <w:bCs/>
                <w:color w:val="000000" w:themeColor="text1"/>
                <w:sz w:val="21"/>
                <w:szCs w:val="21"/>
                <w:lang w:val="en-GB"/>
              </w:rPr>
              <w:t xml:space="preserve"> nature</w:t>
            </w:r>
            <w:r w:rsidR="00696BD1" w:rsidRPr="00696BD1">
              <w:rPr>
                <w:rFonts w:ascii="Arial" w:hAnsi="Arial" w:cs="Arial"/>
                <w:bCs/>
                <w:color w:val="000000" w:themeColor="text1"/>
                <w:sz w:val="21"/>
                <w:szCs w:val="21"/>
                <w:lang w:val="en-GB"/>
              </w:rPr>
              <w:t xml:space="preserve"> for substantiation of the qualification requirement</w:t>
            </w:r>
            <w:r w:rsidR="00E42904" w:rsidRPr="00696BD1">
              <w:rPr>
                <w:rFonts w:ascii="Arial" w:hAnsi="Arial" w:cs="Arial"/>
                <w:bCs/>
                <w:color w:val="000000" w:themeColor="text1"/>
                <w:sz w:val="21"/>
                <w:szCs w:val="21"/>
                <w:lang w:val="en-GB"/>
              </w:rPr>
              <w:t>.</w:t>
            </w:r>
          </w:p>
        </w:tc>
      </w:tr>
      <w:tr w:rsidR="00CA4647" w:rsidRPr="00AD3660" w14:paraId="44CD90C1" w14:textId="77777777" w:rsidTr="00D4403A">
        <w:tblPrEx>
          <w:tblBorders>
            <w:insideH w:val="single" w:sz="8" w:space="0" w:color="000000"/>
          </w:tblBorders>
        </w:tblPrEx>
        <w:trPr>
          <w:trHeight w:val="862"/>
        </w:trPr>
        <w:tc>
          <w:tcPr>
            <w:tcW w:w="1319" w:type="dxa"/>
            <w:tcBorders>
              <w:left w:val="single" w:sz="6" w:space="0" w:color="000000"/>
              <w:bottom w:val="single" w:sz="6" w:space="0" w:color="000000"/>
              <w:right w:val="single" w:sz="6" w:space="0" w:color="000000"/>
            </w:tcBorders>
          </w:tcPr>
          <w:p w14:paraId="165862B3" w14:textId="77777777" w:rsidR="00CA4647" w:rsidRPr="00AD3660" w:rsidRDefault="00CA4647" w:rsidP="002933AB">
            <w:pPr>
              <w:keepNext/>
              <w:spacing w:before="60" w:after="60"/>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ITT 1</w:t>
            </w:r>
            <w:r w:rsidR="006A5E85" w:rsidRPr="00AD3660">
              <w:rPr>
                <w:rFonts w:ascii="Arial" w:hAnsi="Arial" w:cs="Arial"/>
                <w:b/>
                <w:bCs/>
                <w:color w:val="000000" w:themeColor="text1"/>
                <w:sz w:val="21"/>
                <w:szCs w:val="21"/>
                <w:lang w:val="en-GB"/>
              </w:rPr>
              <w:t>2</w:t>
            </w:r>
            <w:r w:rsidRPr="00AD3660">
              <w:rPr>
                <w:rFonts w:ascii="Arial" w:hAnsi="Arial" w:cs="Arial"/>
                <w:b/>
                <w:bCs/>
                <w:color w:val="000000" w:themeColor="text1"/>
                <w:sz w:val="21"/>
                <w:szCs w:val="21"/>
                <w:lang w:val="en-GB"/>
              </w:rPr>
              <w:t>.1(a)</w:t>
            </w:r>
          </w:p>
          <w:p w14:paraId="57CF1E7B" w14:textId="77777777" w:rsidR="00CA4647" w:rsidRPr="00AD3660" w:rsidRDefault="00CA4647" w:rsidP="002933AB">
            <w:pPr>
              <w:keepNext/>
              <w:spacing w:before="60" w:after="60"/>
              <w:rPr>
                <w:rFonts w:ascii="Arial" w:hAnsi="Arial" w:cs="Arial"/>
                <w:b/>
                <w:bCs/>
                <w:color w:val="000000" w:themeColor="text1"/>
                <w:sz w:val="21"/>
                <w:szCs w:val="21"/>
                <w:lang w:val="en-GB"/>
              </w:rPr>
            </w:pPr>
          </w:p>
        </w:tc>
        <w:tc>
          <w:tcPr>
            <w:tcW w:w="8031" w:type="dxa"/>
            <w:tcBorders>
              <w:top w:val="single" w:sz="6" w:space="0" w:color="000000"/>
              <w:left w:val="single" w:sz="6" w:space="0" w:color="000000"/>
              <w:bottom w:val="single" w:sz="6" w:space="0" w:color="000000"/>
              <w:right w:val="single" w:sz="6" w:space="0" w:color="000000"/>
            </w:tcBorders>
          </w:tcPr>
          <w:p w14:paraId="77CE6A36" w14:textId="35BB741E" w:rsidR="00DA3671" w:rsidRPr="00650AD5" w:rsidRDefault="00CA4647" w:rsidP="00650AD5">
            <w:pPr>
              <w:keepNext/>
              <w:suppressAutoHyphens/>
              <w:spacing w:after="120"/>
              <w:ind w:right="-74"/>
              <w:jc w:val="both"/>
              <w:rPr>
                <w:rFonts w:ascii="Arial" w:hAnsi="Arial" w:cs="Arial"/>
                <w:bCs/>
                <w:color w:val="000000" w:themeColor="text1"/>
                <w:sz w:val="21"/>
                <w:szCs w:val="21"/>
                <w:lang w:val="en-GB"/>
              </w:rPr>
            </w:pPr>
            <w:r w:rsidRPr="00AD3660">
              <w:rPr>
                <w:rFonts w:ascii="Arial" w:hAnsi="Arial" w:cs="Arial"/>
                <w:bCs/>
                <w:color w:val="000000" w:themeColor="text1"/>
                <w:sz w:val="21"/>
                <w:szCs w:val="21"/>
                <w:lang w:val="en-GB"/>
              </w:rPr>
              <w:t xml:space="preserve">The required average annual </w:t>
            </w:r>
            <w:r w:rsidR="00C00BE8" w:rsidRPr="00AD3660">
              <w:rPr>
                <w:rFonts w:ascii="Arial" w:hAnsi="Arial" w:cs="Arial"/>
                <w:bCs/>
                <w:color w:val="000000" w:themeColor="text1"/>
                <w:sz w:val="21"/>
                <w:szCs w:val="21"/>
                <w:lang w:val="en-GB"/>
              </w:rPr>
              <w:t>turnover of</w:t>
            </w:r>
            <w:r w:rsidR="0063173D" w:rsidRPr="00AD3660">
              <w:rPr>
                <w:rFonts w:ascii="Arial" w:hAnsi="Arial" w:cs="Arial"/>
                <w:bCs/>
                <w:color w:val="000000" w:themeColor="text1"/>
                <w:sz w:val="21"/>
                <w:szCs w:val="21"/>
                <w:lang w:val="en-GB"/>
              </w:rPr>
              <w:t xml:space="preserve"> </w:t>
            </w:r>
            <w:r w:rsidR="00A0092A" w:rsidRPr="00AD3660">
              <w:rPr>
                <w:rFonts w:ascii="Arial" w:hAnsi="Arial" w:cs="Arial"/>
                <w:bCs/>
                <w:color w:val="000000" w:themeColor="text1"/>
                <w:sz w:val="21"/>
                <w:szCs w:val="21"/>
                <w:lang w:val="en-GB"/>
              </w:rPr>
              <w:t xml:space="preserve">the Tenderer </w:t>
            </w:r>
            <w:r w:rsidRPr="00AD3660">
              <w:rPr>
                <w:rFonts w:ascii="Arial" w:hAnsi="Arial" w:cs="Arial"/>
                <w:bCs/>
                <w:color w:val="000000" w:themeColor="text1"/>
                <w:sz w:val="21"/>
                <w:szCs w:val="21"/>
                <w:lang w:val="en-GB"/>
              </w:rPr>
              <w:t>shall be at least of the amount of Tk</w:t>
            </w:r>
            <w:r w:rsidR="00650AD5">
              <w:rPr>
                <w:rFonts w:ascii="Arial" w:hAnsi="Arial" w:cs="Arial"/>
                <w:bCs/>
                <w:color w:val="000000" w:themeColor="text1"/>
                <w:sz w:val="21"/>
                <w:szCs w:val="21"/>
                <w:lang w:val="en-GB"/>
              </w:rPr>
              <w:t xml:space="preserve"> </w:t>
            </w:r>
            <w:r w:rsidR="00DA3671" w:rsidRPr="00AD3660">
              <w:rPr>
                <w:rFonts w:ascii="Arial" w:hAnsi="Arial" w:cs="Arial"/>
                <w:bCs/>
                <w:i/>
                <w:color w:val="000000" w:themeColor="text1"/>
                <w:sz w:val="16"/>
                <w:szCs w:val="16"/>
                <w:lang w:val="en-GB"/>
              </w:rPr>
              <w:t>[insert amount]</w:t>
            </w:r>
            <w:r w:rsidR="00650AD5">
              <w:rPr>
                <w:rFonts w:ascii="Arial" w:hAnsi="Arial" w:cs="Arial"/>
                <w:bCs/>
                <w:i/>
                <w:color w:val="000000" w:themeColor="text1"/>
                <w:sz w:val="16"/>
                <w:szCs w:val="16"/>
                <w:lang w:val="en-GB"/>
              </w:rPr>
              <w:t xml:space="preserve"> </w:t>
            </w:r>
            <w:r w:rsidRPr="00AD3660">
              <w:rPr>
                <w:rFonts w:ascii="Arial" w:hAnsi="Arial" w:cs="Arial"/>
                <w:bCs/>
                <w:color w:val="000000" w:themeColor="text1"/>
                <w:sz w:val="21"/>
                <w:szCs w:val="21"/>
                <w:lang w:val="en-GB"/>
              </w:rPr>
              <w:t xml:space="preserve">over the </w:t>
            </w:r>
            <w:r w:rsidR="00C00BE8" w:rsidRPr="00AD3660">
              <w:rPr>
                <w:rFonts w:ascii="Arial" w:hAnsi="Arial" w:cs="Arial"/>
                <w:bCs/>
                <w:color w:val="000000" w:themeColor="text1"/>
                <w:sz w:val="22"/>
                <w:szCs w:val="22"/>
                <w:lang w:val="en-GB"/>
              </w:rPr>
              <w:t xml:space="preserve">last three </w:t>
            </w:r>
            <w:r w:rsidRPr="00AD3660">
              <w:rPr>
                <w:rFonts w:ascii="Arial" w:hAnsi="Arial" w:cs="Arial"/>
                <w:bCs/>
                <w:color w:val="000000" w:themeColor="text1"/>
                <w:sz w:val="21"/>
                <w:szCs w:val="21"/>
                <w:lang w:val="en-GB"/>
              </w:rPr>
              <w:t>years</w:t>
            </w:r>
            <w:r w:rsidR="00650AD5">
              <w:rPr>
                <w:rFonts w:ascii="Arial" w:hAnsi="Arial" w:cs="Arial"/>
                <w:bCs/>
                <w:color w:val="000000" w:themeColor="text1"/>
                <w:sz w:val="21"/>
                <w:szCs w:val="21"/>
                <w:lang w:val="en-GB"/>
              </w:rPr>
              <w:t xml:space="preserve">: </w:t>
            </w:r>
            <w:r w:rsidR="00650AD5" w:rsidRPr="00650AD5">
              <w:rPr>
                <w:rFonts w:ascii="Arial" w:hAnsi="Arial" w:cs="Arial"/>
                <w:b/>
                <w:color w:val="000000" w:themeColor="text1"/>
                <w:sz w:val="21"/>
                <w:szCs w:val="21"/>
                <w:lang w:val="en-GB"/>
              </w:rPr>
              <w:t>N/A.</w:t>
            </w:r>
            <w:r w:rsidR="00650AD5">
              <w:rPr>
                <w:rFonts w:ascii="Arial" w:hAnsi="Arial" w:cs="Arial"/>
                <w:bCs/>
                <w:color w:val="000000" w:themeColor="text1"/>
                <w:sz w:val="21"/>
                <w:szCs w:val="21"/>
                <w:lang w:val="en-GB"/>
              </w:rPr>
              <w:t xml:space="preserve"> </w:t>
            </w:r>
          </w:p>
        </w:tc>
      </w:tr>
      <w:tr w:rsidR="008B3EE2" w:rsidRPr="00AD3660" w14:paraId="06445D3D" w14:textId="77777777" w:rsidTr="006E4CCD">
        <w:tblPrEx>
          <w:tblBorders>
            <w:insideH w:val="single" w:sz="8" w:space="0" w:color="000000"/>
          </w:tblBorders>
        </w:tblPrEx>
        <w:trPr>
          <w:trHeight w:val="345"/>
        </w:trPr>
        <w:tc>
          <w:tcPr>
            <w:tcW w:w="1319" w:type="dxa"/>
            <w:tcBorders>
              <w:top w:val="single" w:sz="6" w:space="0" w:color="000000"/>
              <w:left w:val="single" w:sz="6" w:space="0" w:color="000000"/>
              <w:bottom w:val="single" w:sz="6" w:space="0" w:color="000000"/>
              <w:right w:val="single" w:sz="6" w:space="0" w:color="000000"/>
            </w:tcBorders>
          </w:tcPr>
          <w:p w14:paraId="1D370EC3" w14:textId="77777777" w:rsidR="008B3EE2" w:rsidRPr="00AD3660" w:rsidRDefault="008B3EE2" w:rsidP="006A5E85">
            <w:pPr>
              <w:keepNext/>
              <w:spacing w:before="60" w:after="60"/>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ITT 1</w:t>
            </w:r>
            <w:r w:rsidR="006A5E85" w:rsidRPr="00AD3660">
              <w:rPr>
                <w:rFonts w:ascii="Arial" w:hAnsi="Arial" w:cs="Arial"/>
                <w:b/>
                <w:bCs/>
                <w:color w:val="000000" w:themeColor="text1"/>
                <w:sz w:val="21"/>
                <w:szCs w:val="21"/>
                <w:lang w:val="en-GB"/>
              </w:rPr>
              <w:t>2</w:t>
            </w:r>
            <w:r w:rsidRPr="00AD3660">
              <w:rPr>
                <w:rFonts w:ascii="Arial" w:hAnsi="Arial" w:cs="Arial"/>
                <w:b/>
                <w:bCs/>
                <w:color w:val="000000" w:themeColor="text1"/>
                <w:sz w:val="21"/>
                <w:szCs w:val="21"/>
                <w:lang w:val="en-GB"/>
              </w:rPr>
              <w:t>.1(</w:t>
            </w:r>
            <w:r w:rsidR="002E3237" w:rsidRPr="00AD3660">
              <w:rPr>
                <w:rFonts w:ascii="Arial" w:hAnsi="Arial" w:cs="Arial"/>
                <w:b/>
                <w:bCs/>
                <w:color w:val="000000" w:themeColor="text1"/>
                <w:sz w:val="21"/>
                <w:szCs w:val="21"/>
                <w:lang w:val="en-GB"/>
              </w:rPr>
              <w:t>b</w:t>
            </w:r>
            <w:r w:rsidRPr="00AD3660">
              <w:rPr>
                <w:rFonts w:ascii="Arial" w:hAnsi="Arial" w:cs="Arial"/>
                <w:b/>
                <w:bCs/>
                <w:color w:val="000000" w:themeColor="text1"/>
                <w:sz w:val="21"/>
                <w:szCs w:val="21"/>
                <w:lang w:val="en-GB"/>
              </w:rPr>
              <w:t>)</w:t>
            </w:r>
          </w:p>
        </w:tc>
        <w:tc>
          <w:tcPr>
            <w:tcW w:w="8031" w:type="dxa"/>
            <w:tcBorders>
              <w:top w:val="single" w:sz="6" w:space="0" w:color="000000"/>
              <w:left w:val="single" w:sz="6" w:space="0" w:color="000000"/>
              <w:bottom w:val="single" w:sz="6" w:space="0" w:color="000000"/>
              <w:right w:val="single" w:sz="6" w:space="0" w:color="000000"/>
            </w:tcBorders>
          </w:tcPr>
          <w:p w14:paraId="50D38558" w14:textId="77777777" w:rsidR="00406CB1" w:rsidRDefault="008B3EE2" w:rsidP="00BE7569">
            <w:pPr>
              <w:keepNext/>
              <w:tabs>
                <w:tab w:val="left" w:pos="1080"/>
              </w:tabs>
              <w:spacing w:before="60" w:after="60"/>
              <w:ind w:right="-72"/>
              <w:jc w:val="both"/>
              <w:rPr>
                <w:rFonts w:ascii="Arial" w:hAnsi="Arial" w:cs="Arial"/>
                <w:b/>
                <w:iCs/>
                <w:color w:val="000000" w:themeColor="text1"/>
                <w:sz w:val="22"/>
                <w:szCs w:val="22"/>
                <w:lang w:val="en-GB"/>
              </w:rPr>
            </w:pPr>
            <w:r w:rsidRPr="00AD3660">
              <w:rPr>
                <w:rFonts w:ascii="Arial" w:hAnsi="Arial" w:cs="Arial"/>
                <w:color w:val="000000" w:themeColor="text1"/>
                <w:sz w:val="21"/>
                <w:szCs w:val="21"/>
                <w:lang w:val="en-GB"/>
              </w:rPr>
              <w:t xml:space="preserve">The minimum amount of liquid assets </w:t>
            </w:r>
            <w:r w:rsidR="00B81595">
              <w:rPr>
                <w:rFonts w:ascii="Arial" w:hAnsi="Arial" w:cs="Arial"/>
                <w:color w:val="000000" w:themeColor="text1"/>
                <w:sz w:val="21"/>
                <w:szCs w:val="21"/>
                <w:lang w:val="en-GB"/>
              </w:rPr>
              <w:t>substantiated by</w:t>
            </w:r>
            <w:r w:rsidRPr="00AD3660">
              <w:rPr>
                <w:rFonts w:ascii="Arial" w:hAnsi="Arial" w:cs="Arial"/>
                <w:color w:val="000000" w:themeColor="text1"/>
                <w:sz w:val="21"/>
                <w:szCs w:val="21"/>
                <w:lang w:val="en-GB"/>
              </w:rPr>
              <w:t xml:space="preserve"> </w:t>
            </w:r>
            <w:r w:rsidR="00B81595">
              <w:rPr>
                <w:rFonts w:ascii="Arial" w:hAnsi="Arial" w:cs="Arial"/>
                <w:color w:val="000000" w:themeColor="text1"/>
                <w:sz w:val="21"/>
                <w:szCs w:val="21"/>
                <w:lang w:val="en-GB"/>
              </w:rPr>
              <w:t xml:space="preserve">bank solvency certificate or bank statement with day-end balance or </w:t>
            </w:r>
            <w:r w:rsidRPr="00AD3660">
              <w:rPr>
                <w:rFonts w:ascii="Arial" w:hAnsi="Arial" w:cs="Arial"/>
                <w:color w:val="000000" w:themeColor="text1"/>
                <w:sz w:val="21"/>
                <w:szCs w:val="21"/>
                <w:lang w:val="en-GB"/>
              </w:rPr>
              <w:t xml:space="preserve">working capital or credit </w:t>
            </w:r>
            <w:r w:rsidR="008339AD" w:rsidRPr="00AD3660">
              <w:rPr>
                <w:rFonts w:ascii="Arial" w:hAnsi="Arial" w:cs="Arial"/>
                <w:color w:val="000000" w:themeColor="text1"/>
                <w:sz w:val="21"/>
                <w:szCs w:val="21"/>
                <w:lang w:val="en-GB"/>
              </w:rPr>
              <w:t>line(s)</w:t>
            </w:r>
            <w:r w:rsidR="00B81595">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of </w:t>
            </w:r>
            <w:r w:rsidR="00B81595" w:rsidRPr="00AD3660">
              <w:rPr>
                <w:rFonts w:ascii="Arial" w:hAnsi="Arial" w:cs="Arial"/>
                <w:color w:val="000000" w:themeColor="text1"/>
                <w:sz w:val="21"/>
                <w:szCs w:val="21"/>
                <w:lang w:val="en-GB"/>
              </w:rPr>
              <w:t>the Tenderer</w:t>
            </w:r>
            <w:r w:rsidRPr="00AD3660">
              <w:rPr>
                <w:rFonts w:ascii="Arial" w:hAnsi="Arial" w:cs="Arial"/>
                <w:color w:val="000000" w:themeColor="text1"/>
                <w:sz w:val="21"/>
                <w:szCs w:val="21"/>
                <w:lang w:val="en-GB"/>
              </w:rPr>
              <w:t xml:space="preserve"> shall be Tk</w:t>
            </w:r>
            <w:r w:rsidR="00B81595">
              <w:rPr>
                <w:rFonts w:ascii="Arial" w:hAnsi="Arial" w:cs="Arial"/>
                <w:bCs/>
                <w:i/>
                <w:color w:val="000000" w:themeColor="text1"/>
                <w:sz w:val="16"/>
                <w:szCs w:val="16"/>
                <w:lang w:val="en-GB"/>
              </w:rPr>
              <w:t xml:space="preserve">. </w:t>
            </w:r>
            <w:r w:rsidR="00B81595" w:rsidRPr="00B81595">
              <w:rPr>
                <w:rFonts w:ascii="Arial" w:hAnsi="Arial" w:cs="Arial"/>
                <w:b/>
                <w:iCs/>
                <w:color w:val="000000" w:themeColor="text1"/>
                <w:sz w:val="22"/>
                <w:szCs w:val="22"/>
                <w:lang w:val="en-GB"/>
              </w:rPr>
              <w:t>20 (Twenty) lacs.</w:t>
            </w:r>
            <w:r w:rsidR="00406CB1">
              <w:rPr>
                <w:rFonts w:ascii="Arial" w:hAnsi="Arial" w:cs="Arial"/>
                <w:b/>
                <w:iCs/>
                <w:color w:val="000000" w:themeColor="text1"/>
                <w:sz w:val="22"/>
                <w:szCs w:val="22"/>
                <w:lang w:val="en-GB"/>
              </w:rPr>
              <w:t xml:space="preserve"> </w:t>
            </w:r>
          </w:p>
          <w:p w14:paraId="15EBE08F" w14:textId="77777777" w:rsidR="00B81595" w:rsidRDefault="00406CB1" w:rsidP="00BE7569">
            <w:pPr>
              <w:keepNext/>
              <w:tabs>
                <w:tab w:val="left" w:pos="1080"/>
              </w:tabs>
              <w:spacing w:before="60" w:after="60"/>
              <w:ind w:right="-72"/>
              <w:jc w:val="both"/>
              <w:rPr>
                <w:rFonts w:ascii="Arial" w:hAnsi="Arial" w:cs="Arial"/>
                <w:iCs/>
                <w:color w:val="000000" w:themeColor="text1"/>
                <w:sz w:val="21"/>
                <w:szCs w:val="21"/>
                <w:lang w:val="en-GB"/>
              </w:rPr>
            </w:pPr>
            <w:r>
              <w:rPr>
                <w:rFonts w:ascii="Arial" w:hAnsi="Arial" w:cs="Arial"/>
                <w:bCs/>
                <w:iCs/>
                <w:color w:val="000000" w:themeColor="text1"/>
                <w:sz w:val="22"/>
                <w:szCs w:val="22"/>
                <w:lang w:val="en-GB"/>
              </w:rPr>
              <w:t>The</w:t>
            </w:r>
            <w:r>
              <w:rPr>
                <w:rFonts w:ascii="Arial" w:hAnsi="Arial" w:cs="Arial"/>
                <w:b/>
                <w:iCs/>
                <w:color w:val="000000" w:themeColor="text1"/>
                <w:sz w:val="22"/>
                <w:szCs w:val="22"/>
                <w:lang w:val="en-GB"/>
              </w:rPr>
              <w:t xml:space="preserve"> </w:t>
            </w:r>
            <w:r>
              <w:rPr>
                <w:rFonts w:ascii="Arial" w:hAnsi="Arial" w:cs="Arial"/>
                <w:color w:val="000000" w:themeColor="text1"/>
                <w:sz w:val="21"/>
                <w:szCs w:val="21"/>
                <w:lang w:val="en-GB"/>
              </w:rPr>
              <w:t>bank solvency certificate or bank statement with day-end balance</w:t>
            </w:r>
            <w:r w:rsidR="00B81595">
              <w:rPr>
                <w:rFonts w:ascii="Arial" w:hAnsi="Arial" w:cs="Arial"/>
                <w:bCs/>
                <w:i/>
                <w:color w:val="000000" w:themeColor="text1"/>
                <w:sz w:val="16"/>
                <w:szCs w:val="16"/>
                <w:lang w:val="en-GB"/>
              </w:rPr>
              <w:t xml:space="preserve"> </w:t>
            </w:r>
            <w:r w:rsidRPr="00AD3660">
              <w:rPr>
                <w:rFonts w:ascii="Arial" w:hAnsi="Arial" w:cs="Arial"/>
                <w:color w:val="000000" w:themeColor="text1"/>
                <w:spacing w:val="-4"/>
                <w:sz w:val="22"/>
                <w:szCs w:val="22"/>
                <w:lang w:val="en-GB"/>
              </w:rPr>
              <w:t xml:space="preserve">issued </w:t>
            </w:r>
            <w:r>
              <w:rPr>
                <w:rFonts w:ascii="Arial" w:hAnsi="Arial" w:cs="Arial"/>
                <w:color w:val="000000" w:themeColor="text1"/>
                <w:spacing w:val="-4"/>
                <w:sz w:val="22"/>
                <w:szCs w:val="22"/>
                <w:lang w:val="en-GB"/>
              </w:rPr>
              <w:t xml:space="preserve">shall </w:t>
            </w:r>
            <w:r w:rsidRPr="00AD3660">
              <w:rPr>
                <w:rFonts w:ascii="Arial" w:hAnsi="Arial" w:cs="Arial"/>
                <w:color w:val="000000" w:themeColor="text1"/>
                <w:spacing w:val="-4"/>
                <w:sz w:val="22"/>
                <w:szCs w:val="22"/>
                <w:lang w:val="en-GB"/>
              </w:rPr>
              <w:t xml:space="preserve">not </w:t>
            </w:r>
            <w:r>
              <w:rPr>
                <w:rFonts w:ascii="Arial" w:hAnsi="Arial" w:cs="Arial"/>
                <w:color w:val="000000" w:themeColor="text1"/>
                <w:spacing w:val="-4"/>
                <w:sz w:val="22"/>
                <w:szCs w:val="22"/>
                <w:lang w:val="en-GB"/>
              </w:rPr>
              <w:t xml:space="preserve">be </w:t>
            </w:r>
            <w:r w:rsidRPr="00AD3660">
              <w:rPr>
                <w:rFonts w:ascii="Arial" w:hAnsi="Arial" w:cs="Arial"/>
                <w:color w:val="000000" w:themeColor="text1"/>
                <w:spacing w:val="-4"/>
                <w:sz w:val="22"/>
                <w:szCs w:val="22"/>
                <w:lang w:val="en-GB"/>
              </w:rPr>
              <w:t xml:space="preserve">earlier than </w:t>
            </w:r>
            <w:r w:rsidR="00BA7C09" w:rsidRPr="00AD3660">
              <w:rPr>
                <w:rFonts w:ascii="Arial" w:hAnsi="Arial" w:cs="Arial"/>
                <w:color w:val="000000" w:themeColor="text1"/>
                <w:spacing w:val="-4"/>
                <w:sz w:val="22"/>
                <w:szCs w:val="22"/>
                <w:lang w:val="en-GB"/>
              </w:rPr>
              <w:t>twenty-eight</w:t>
            </w:r>
            <w:r w:rsidRPr="00AD3660">
              <w:rPr>
                <w:rFonts w:ascii="Arial" w:hAnsi="Arial" w:cs="Arial"/>
                <w:color w:val="000000" w:themeColor="text1"/>
                <w:spacing w:val="-4"/>
                <w:sz w:val="22"/>
                <w:szCs w:val="22"/>
                <w:lang w:val="en-GB"/>
              </w:rPr>
              <w:t xml:space="preserve"> (28) days prior to the day of the original deadline for submission of Tenders</w:t>
            </w:r>
            <w:r>
              <w:rPr>
                <w:rFonts w:ascii="Arial" w:hAnsi="Arial" w:cs="Arial"/>
                <w:color w:val="000000" w:themeColor="text1"/>
                <w:spacing w:val="-4"/>
                <w:sz w:val="22"/>
                <w:szCs w:val="22"/>
                <w:lang w:val="en-GB"/>
              </w:rPr>
              <w:t>.</w:t>
            </w:r>
          </w:p>
          <w:p w14:paraId="63B08753" w14:textId="15830556" w:rsidR="006E4CCD" w:rsidRPr="006E4CCD" w:rsidRDefault="006E4CCD" w:rsidP="00BE7569">
            <w:pPr>
              <w:keepNext/>
              <w:tabs>
                <w:tab w:val="left" w:pos="1080"/>
              </w:tabs>
              <w:spacing w:before="60" w:after="60"/>
              <w:ind w:right="-72"/>
              <w:jc w:val="both"/>
              <w:rPr>
                <w:rFonts w:ascii="Arial" w:hAnsi="Arial" w:cs="Arial"/>
                <w:iCs/>
                <w:color w:val="000000" w:themeColor="text1"/>
                <w:sz w:val="21"/>
                <w:szCs w:val="21"/>
                <w:lang w:val="en-GB"/>
              </w:rPr>
            </w:pPr>
          </w:p>
        </w:tc>
      </w:tr>
      <w:tr w:rsidR="008B3EE2" w:rsidRPr="00AD3660" w14:paraId="52BF779A" w14:textId="77777777" w:rsidTr="00BA7C09">
        <w:tblPrEx>
          <w:tblBorders>
            <w:insideH w:val="single" w:sz="8" w:space="0" w:color="000000"/>
          </w:tblBorders>
        </w:tblPrEx>
        <w:trPr>
          <w:trHeight w:val="2415"/>
        </w:trPr>
        <w:tc>
          <w:tcPr>
            <w:tcW w:w="1319" w:type="dxa"/>
            <w:tcBorders>
              <w:top w:val="single" w:sz="6" w:space="0" w:color="000000"/>
              <w:left w:val="single" w:sz="6" w:space="0" w:color="000000"/>
              <w:bottom w:val="single" w:sz="6" w:space="0" w:color="000000"/>
              <w:right w:val="single" w:sz="6" w:space="0" w:color="000000"/>
            </w:tcBorders>
          </w:tcPr>
          <w:p w14:paraId="07B997B9" w14:textId="77777777" w:rsidR="008B3EE2" w:rsidRPr="00AD3660" w:rsidRDefault="008B3EE2" w:rsidP="0066200D">
            <w:pPr>
              <w:keepNext/>
              <w:spacing w:before="60" w:after="60"/>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ITT 1</w:t>
            </w:r>
            <w:r w:rsidR="006A5E85" w:rsidRPr="00AD3660">
              <w:rPr>
                <w:rFonts w:ascii="Arial" w:hAnsi="Arial" w:cs="Arial"/>
                <w:b/>
                <w:bCs/>
                <w:color w:val="000000" w:themeColor="text1"/>
                <w:sz w:val="21"/>
                <w:szCs w:val="21"/>
                <w:lang w:val="en-GB"/>
              </w:rPr>
              <w:t>3</w:t>
            </w:r>
            <w:r w:rsidR="005C2A1B" w:rsidRPr="00AD3660">
              <w:rPr>
                <w:rFonts w:ascii="Arial" w:hAnsi="Arial" w:cs="Arial"/>
                <w:b/>
                <w:bCs/>
                <w:color w:val="000000" w:themeColor="text1"/>
                <w:sz w:val="21"/>
                <w:szCs w:val="21"/>
                <w:lang w:val="en-GB"/>
              </w:rPr>
              <w:t>.1</w:t>
            </w:r>
          </w:p>
          <w:p w14:paraId="75FE4E46" w14:textId="77777777" w:rsidR="00F759ED" w:rsidRPr="00AD3660" w:rsidRDefault="00F759ED" w:rsidP="0066200D">
            <w:pPr>
              <w:keepNext/>
              <w:spacing w:before="60" w:after="60"/>
              <w:rPr>
                <w:rFonts w:ascii="Arial" w:hAnsi="Arial" w:cs="Arial"/>
                <w:b/>
                <w:bCs/>
                <w:color w:val="000000" w:themeColor="text1"/>
                <w:sz w:val="21"/>
                <w:szCs w:val="21"/>
                <w:lang w:val="en-GB"/>
              </w:rPr>
            </w:pPr>
          </w:p>
        </w:tc>
        <w:tc>
          <w:tcPr>
            <w:tcW w:w="8031" w:type="dxa"/>
            <w:tcBorders>
              <w:top w:val="single" w:sz="6" w:space="0" w:color="000000"/>
              <w:left w:val="single" w:sz="6" w:space="0" w:color="000000"/>
              <w:bottom w:val="single" w:sz="6" w:space="0" w:color="000000"/>
              <w:right w:val="single" w:sz="6" w:space="0" w:color="000000"/>
            </w:tcBorders>
          </w:tcPr>
          <w:p w14:paraId="380DCADE" w14:textId="77777777" w:rsidR="008B3EE2" w:rsidRPr="00AD3660" w:rsidRDefault="008B3EE2">
            <w:pPr>
              <w:keepNext/>
              <w:tabs>
                <w:tab w:val="left" w:pos="1080"/>
              </w:tabs>
              <w:spacing w:before="60" w:after="60"/>
              <w:ind w:right="-72"/>
              <w:jc w:val="both"/>
              <w:rPr>
                <w:rFonts w:ascii="Arial" w:hAnsi="Arial" w:cs="Arial"/>
                <w:bCs/>
                <w:color w:val="000000" w:themeColor="text1"/>
                <w:sz w:val="21"/>
                <w:szCs w:val="21"/>
                <w:lang w:val="en-GB"/>
              </w:rPr>
            </w:pPr>
            <w:r w:rsidRPr="00AD3660">
              <w:rPr>
                <w:rFonts w:ascii="Arial" w:hAnsi="Arial" w:cs="Arial"/>
                <w:bCs/>
                <w:color w:val="000000" w:themeColor="text1"/>
                <w:sz w:val="21"/>
                <w:szCs w:val="21"/>
                <w:lang w:val="en-GB"/>
              </w:rPr>
              <w:t>A Con</w:t>
            </w:r>
            <w:r w:rsidR="00361AC4" w:rsidRPr="00AD3660">
              <w:rPr>
                <w:rFonts w:ascii="Arial" w:hAnsi="Arial" w:cs="Arial"/>
                <w:bCs/>
                <w:color w:val="000000" w:themeColor="text1"/>
                <w:sz w:val="21"/>
                <w:szCs w:val="21"/>
                <w:lang w:val="en-GB"/>
              </w:rPr>
              <w:t>tract</w:t>
            </w:r>
            <w:r w:rsidR="006A5E85" w:rsidRPr="00AD3660">
              <w:rPr>
                <w:rFonts w:ascii="Arial" w:hAnsi="Arial" w:cs="Arial"/>
                <w:bCs/>
                <w:color w:val="000000" w:themeColor="text1"/>
                <w:sz w:val="21"/>
                <w:szCs w:val="21"/>
                <w:lang w:val="en-GB"/>
              </w:rPr>
              <w:t xml:space="preserve"> </w:t>
            </w:r>
            <w:r w:rsidR="004B383C" w:rsidRPr="00AD3660">
              <w:rPr>
                <w:rFonts w:ascii="Arial" w:hAnsi="Arial" w:cs="Arial"/>
                <w:bCs/>
                <w:color w:val="000000" w:themeColor="text1"/>
                <w:sz w:val="21"/>
                <w:szCs w:val="21"/>
                <w:lang w:val="en-GB"/>
              </w:rPr>
              <w:t>Supervisor</w:t>
            </w:r>
            <w:r w:rsidRPr="00AD3660">
              <w:rPr>
                <w:rFonts w:ascii="Arial" w:hAnsi="Arial" w:cs="Arial"/>
                <w:bCs/>
                <w:color w:val="000000" w:themeColor="text1"/>
                <w:sz w:val="21"/>
                <w:szCs w:val="21"/>
                <w:lang w:val="en-GB"/>
              </w:rPr>
              <w:t xml:space="preserve"> shall have the following qualifications and experience: </w:t>
            </w:r>
          </w:p>
          <w:tbl>
            <w:tblPr>
              <w:tblW w:w="7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8"/>
              <w:gridCol w:w="2160"/>
              <w:gridCol w:w="2591"/>
            </w:tblGrid>
            <w:tr w:rsidR="00785FC7" w:rsidRPr="00AD3660" w14:paraId="5A34F4AA" w14:textId="77777777" w:rsidTr="00BA7C09">
              <w:trPr>
                <w:trHeight w:val="587"/>
              </w:trPr>
              <w:tc>
                <w:tcPr>
                  <w:tcW w:w="3068" w:type="dxa"/>
                  <w:vAlign w:val="center"/>
                </w:tcPr>
                <w:p w14:paraId="042C6ECF" w14:textId="77777777" w:rsidR="00785FC7" w:rsidRPr="00AD3660" w:rsidRDefault="00785FC7" w:rsidP="00BA7C09">
                  <w:pPr>
                    <w:keepNext/>
                    <w:tabs>
                      <w:tab w:val="left" w:pos="1080"/>
                    </w:tabs>
                    <w:spacing w:before="60" w:after="60"/>
                    <w:rPr>
                      <w:rFonts w:ascii="Arial" w:hAnsi="Arial" w:cs="Arial"/>
                      <w:b/>
                      <w:bCs/>
                      <w:color w:val="000000" w:themeColor="text1"/>
                      <w:sz w:val="21"/>
                      <w:szCs w:val="21"/>
                      <w:lang w:val="en-GB"/>
                    </w:rPr>
                  </w:pPr>
                </w:p>
                <w:p w14:paraId="37A3AB9B" w14:textId="77777777" w:rsidR="00785FC7" w:rsidRPr="00AD3660" w:rsidRDefault="00785FC7" w:rsidP="00BA7C09">
                  <w:pPr>
                    <w:keepNext/>
                    <w:tabs>
                      <w:tab w:val="left" w:pos="1080"/>
                    </w:tabs>
                    <w:spacing w:before="60" w:after="60"/>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Qualifications</w:t>
                  </w:r>
                </w:p>
              </w:tc>
              <w:tc>
                <w:tcPr>
                  <w:tcW w:w="2160" w:type="dxa"/>
                </w:tcPr>
                <w:p w14:paraId="1CFB19D3" w14:textId="77777777" w:rsidR="00785FC7" w:rsidRPr="00AD3660" w:rsidRDefault="00785FC7" w:rsidP="00BA7C09">
                  <w:pPr>
                    <w:keepNext/>
                    <w:tabs>
                      <w:tab w:val="left" w:pos="1080"/>
                    </w:tabs>
                    <w:spacing w:before="60" w:after="60"/>
                    <w:rPr>
                      <w:rFonts w:ascii="Arial" w:hAnsi="Arial"/>
                      <w:b/>
                      <w:bCs/>
                      <w:color w:val="000000" w:themeColor="text1"/>
                      <w:sz w:val="21"/>
                      <w:szCs w:val="21"/>
                      <w:lang w:val="en-GB"/>
                    </w:rPr>
                  </w:pPr>
                  <w:r w:rsidRPr="00AD3660">
                    <w:rPr>
                      <w:rFonts w:ascii="Arial" w:hAnsi="Arial"/>
                      <w:b/>
                      <w:bCs/>
                      <w:color w:val="000000" w:themeColor="text1"/>
                      <w:sz w:val="21"/>
                      <w:szCs w:val="21"/>
                    </w:rPr>
                    <w:t>Total Works Experience (years)</w:t>
                  </w:r>
                </w:p>
              </w:tc>
              <w:tc>
                <w:tcPr>
                  <w:tcW w:w="2591" w:type="dxa"/>
                  <w:vAlign w:val="center"/>
                </w:tcPr>
                <w:p w14:paraId="681A7630" w14:textId="77777777" w:rsidR="00785FC7" w:rsidRPr="00AD3660" w:rsidRDefault="00785FC7" w:rsidP="00BA7C09">
                  <w:pPr>
                    <w:ind w:left="72" w:right="324"/>
                    <w:rPr>
                      <w:rFonts w:ascii="Arial" w:hAnsi="Arial"/>
                      <w:b/>
                      <w:bCs/>
                      <w:color w:val="000000" w:themeColor="text1"/>
                      <w:sz w:val="21"/>
                      <w:szCs w:val="21"/>
                    </w:rPr>
                  </w:pPr>
                  <w:r w:rsidRPr="00AD3660">
                    <w:rPr>
                      <w:rFonts w:ascii="Arial" w:hAnsi="Arial"/>
                      <w:b/>
                      <w:bCs/>
                      <w:color w:val="000000" w:themeColor="text1"/>
                      <w:sz w:val="21"/>
                      <w:szCs w:val="21"/>
                    </w:rPr>
                    <w:t>In Similar Works Experience(years)</w:t>
                  </w:r>
                </w:p>
              </w:tc>
            </w:tr>
            <w:tr w:rsidR="00785FC7" w:rsidRPr="00AD3660" w14:paraId="734232BF" w14:textId="77777777" w:rsidTr="00BA7C09">
              <w:trPr>
                <w:trHeight w:val="230"/>
              </w:trPr>
              <w:tc>
                <w:tcPr>
                  <w:tcW w:w="3068" w:type="dxa"/>
                </w:tcPr>
                <w:p w14:paraId="3C9B06CF" w14:textId="50D7D589" w:rsidR="00F759ED" w:rsidRPr="00AD3660" w:rsidRDefault="00082A84" w:rsidP="00BA7C09">
                  <w:pPr>
                    <w:keepNext/>
                    <w:tabs>
                      <w:tab w:val="left" w:pos="1080"/>
                    </w:tabs>
                    <w:spacing w:before="60" w:after="60"/>
                    <w:rPr>
                      <w:rFonts w:ascii="Arial" w:hAnsi="Arial" w:cs="Arial"/>
                      <w:bCs/>
                      <w:color w:val="000000" w:themeColor="text1"/>
                      <w:sz w:val="21"/>
                      <w:szCs w:val="21"/>
                      <w:lang w:val="en-GB"/>
                    </w:rPr>
                  </w:pPr>
                  <w:r w:rsidRPr="00AD3660">
                    <w:rPr>
                      <w:rFonts w:ascii="Arial" w:hAnsi="Arial" w:cs="Arial"/>
                      <w:bCs/>
                      <w:color w:val="000000" w:themeColor="text1"/>
                      <w:sz w:val="21"/>
                      <w:szCs w:val="21"/>
                      <w:lang w:val="en-GB"/>
                    </w:rPr>
                    <w:t xml:space="preserve">Minimum </w:t>
                  </w:r>
                  <w:proofErr w:type="spellStart"/>
                  <w:proofErr w:type="gramStart"/>
                  <w:r w:rsidR="00B81595">
                    <w:rPr>
                      <w:rFonts w:ascii="Arial" w:hAnsi="Arial" w:cs="Arial"/>
                      <w:bCs/>
                      <w:color w:val="000000" w:themeColor="text1"/>
                      <w:sz w:val="21"/>
                      <w:szCs w:val="21"/>
                      <w:lang w:val="en-GB"/>
                    </w:rPr>
                    <w:t>Bachelors</w:t>
                  </w:r>
                  <w:proofErr w:type="spellEnd"/>
                  <w:proofErr w:type="gramEnd"/>
                  <w:r w:rsidR="00B81595">
                    <w:rPr>
                      <w:rFonts w:ascii="Arial" w:hAnsi="Arial" w:cs="Arial"/>
                      <w:bCs/>
                      <w:color w:val="000000" w:themeColor="text1"/>
                      <w:sz w:val="21"/>
                      <w:szCs w:val="21"/>
                      <w:lang w:val="en-GB"/>
                    </w:rPr>
                    <w:t xml:space="preserve"> degree in any discipline</w:t>
                  </w:r>
                </w:p>
              </w:tc>
              <w:tc>
                <w:tcPr>
                  <w:tcW w:w="2160" w:type="dxa"/>
                </w:tcPr>
                <w:p w14:paraId="22610001" w14:textId="315C3530" w:rsidR="00785FC7" w:rsidRPr="00B81595" w:rsidRDefault="00B81595" w:rsidP="00BA7C09">
                  <w:pPr>
                    <w:keepNext/>
                    <w:tabs>
                      <w:tab w:val="left" w:pos="1080"/>
                    </w:tabs>
                    <w:spacing w:before="60" w:after="60"/>
                    <w:rPr>
                      <w:rFonts w:ascii="Arial" w:hAnsi="Arial" w:cs="Arial"/>
                      <w:b/>
                      <w:color w:val="000000" w:themeColor="text1"/>
                      <w:sz w:val="21"/>
                      <w:szCs w:val="21"/>
                      <w:lang w:val="en-GB"/>
                    </w:rPr>
                  </w:pPr>
                  <w:r>
                    <w:rPr>
                      <w:rFonts w:ascii="Arial" w:hAnsi="Arial" w:cs="Arial"/>
                      <w:bCs/>
                      <w:color w:val="000000" w:themeColor="text1"/>
                      <w:sz w:val="21"/>
                      <w:szCs w:val="21"/>
                      <w:lang w:val="en-GB"/>
                    </w:rPr>
                    <w:t>Minimum 07 Years</w:t>
                  </w:r>
                </w:p>
              </w:tc>
              <w:tc>
                <w:tcPr>
                  <w:tcW w:w="2591" w:type="dxa"/>
                </w:tcPr>
                <w:p w14:paraId="7E49E0CE" w14:textId="5F319FDF" w:rsidR="00785FC7" w:rsidRPr="00AD3660" w:rsidRDefault="00CB37A1" w:rsidP="00BA7C09">
                  <w:pPr>
                    <w:keepNext/>
                    <w:tabs>
                      <w:tab w:val="left" w:pos="1080"/>
                    </w:tabs>
                    <w:spacing w:before="60" w:after="60"/>
                    <w:rPr>
                      <w:rFonts w:ascii="Arial" w:hAnsi="Arial" w:cs="Arial"/>
                      <w:bCs/>
                      <w:color w:val="000000" w:themeColor="text1"/>
                      <w:sz w:val="21"/>
                      <w:szCs w:val="21"/>
                      <w:lang w:val="en-GB"/>
                    </w:rPr>
                  </w:pPr>
                  <w:r w:rsidRPr="00AD3660">
                    <w:rPr>
                      <w:rFonts w:ascii="Arial" w:hAnsi="Arial" w:cs="Arial"/>
                      <w:bCs/>
                      <w:color w:val="000000" w:themeColor="text1"/>
                      <w:sz w:val="21"/>
                      <w:szCs w:val="21"/>
                      <w:lang w:val="en-GB"/>
                    </w:rPr>
                    <w:t xml:space="preserve"> </w:t>
                  </w:r>
                  <w:r w:rsidR="00B81595">
                    <w:rPr>
                      <w:rFonts w:ascii="Arial" w:hAnsi="Arial" w:cs="Arial"/>
                      <w:bCs/>
                      <w:color w:val="000000" w:themeColor="text1"/>
                      <w:sz w:val="21"/>
                      <w:szCs w:val="21"/>
                      <w:lang w:val="en-GB"/>
                    </w:rPr>
                    <w:t>Minimum 05 Years</w:t>
                  </w:r>
                </w:p>
              </w:tc>
            </w:tr>
          </w:tbl>
          <w:p w14:paraId="4A3479C8" w14:textId="77777777" w:rsidR="00B81595" w:rsidRDefault="00B81595">
            <w:pPr>
              <w:keepNext/>
              <w:tabs>
                <w:tab w:val="left" w:pos="1080"/>
              </w:tabs>
              <w:spacing w:before="60" w:after="60"/>
              <w:ind w:right="-72"/>
              <w:jc w:val="both"/>
              <w:rPr>
                <w:rFonts w:ascii="Arial" w:hAnsi="Arial" w:cs="Arial"/>
                <w:b/>
                <w:bCs/>
                <w:i/>
                <w:color w:val="000000" w:themeColor="text1"/>
                <w:sz w:val="21"/>
                <w:szCs w:val="21"/>
                <w:lang w:val="en-GB"/>
              </w:rPr>
            </w:pPr>
            <w:r>
              <w:rPr>
                <w:rFonts w:ascii="Arial" w:hAnsi="Arial" w:cs="Arial"/>
                <w:b/>
                <w:bCs/>
                <w:i/>
                <w:color w:val="000000" w:themeColor="text1"/>
                <w:sz w:val="21"/>
                <w:szCs w:val="21"/>
                <w:lang w:val="en-GB"/>
              </w:rPr>
              <w:t xml:space="preserve">** </w:t>
            </w:r>
            <w:r w:rsidRPr="00B81595">
              <w:rPr>
                <w:rFonts w:ascii="Arial" w:hAnsi="Arial" w:cs="Arial"/>
                <w:b/>
                <w:bCs/>
                <w:i/>
                <w:color w:val="000000" w:themeColor="text1"/>
                <w:sz w:val="21"/>
                <w:szCs w:val="21"/>
                <w:lang w:val="en-GB"/>
              </w:rPr>
              <w:t xml:space="preserve">The CV of the Contract Supervisor shall have to be provided with relevant certificates </w:t>
            </w:r>
            <w:r w:rsidR="00645086" w:rsidRPr="00B81595">
              <w:rPr>
                <w:rFonts w:ascii="Arial" w:hAnsi="Arial" w:cs="Arial"/>
                <w:b/>
                <w:bCs/>
                <w:i/>
                <w:color w:val="000000" w:themeColor="text1"/>
                <w:sz w:val="21"/>
                <w:szCs w:val="21"/>
                <w:lang w:val="en-GB"/>
              </w:rPr>
              <w:t>substantiating</w:t>
            </w:r>
            <w:r w:rsidRPr="00B81595">
              <w:rPr>
                <w:rFonts w:ascii="Arial" w:hAnsi="Arial" w:cs="Arial"/>
                <w:b/>
                <w:bCs/>
                <w:i/>
                <w:color w:val="000000" w:themeColor="text1"/>
                <w:sz w:val="21"/>
                <w:szCs w:val="21"/>
                <w:lang w:val="en-GB"/>
              </w:rPr>
              <w:t xml:space="preserve"> the qualifications and experience. </w:t>
            </w:r>
          </w:p>
          <w:p w14:paraId="4DA1C997" w14:textId="1FC40B50" w:rsidR="00645086" w:rsidRPr="00B81595" w:rsidRDefault="00645086">
            <w:pPr>
              <w:keepNext/>
              <w:tabs>
                <w:tab w:val="left" w:pos="1080"/>
              </w:tabs>
              <w:spacing w:before="60" w:after="60"/>
              <w:ind w:right="-72"/>
              <w:jc w:val="both"/>
              <w:rPr>
                <w:rFonts w:ascii="Arial" w:hAnsi="Arial" w:cs="Arial"/>
                <w:b/>
                <w:bCs/>
                <w:i/>
                <w:color w:val="000000" w:themeColor="text1"/>
                <w:sz w:val="21"/>
                <w:szCs w:val="21"/>
                <w:lang w:val="en-GB"/>
              </w:rPr>
            </w:pPr>
          </w:p>
        </w:tc>
      </w:tr>
      <w:tr w:rsidR="008B3EE2" w:rsidRPr="00AD3660" w14:paraId="4331F42E" w14:textId="77777777" w:rsidTr="00D4403A">
        <w:tblPrEx>
          <w:tblBorders>
            <w:insideH w:val="single" w:sz="8" w:space="0" w:color="000000"/>
          </w:tblBorders>
        </w:tblPrEx>
        <w:trPr>
          <w:trHeight w:val="597"/>
        </w:trPr>
        <w:tc>
          <w:tcPr>
            <w:tcW w:w="1319" w:type="dxa"/>
            <w:tcBorders>
              <w:top w:val="single" w:sz="6" w:space="0" w:color="000000"/>
              <w:left w:val="single" w:sz="6" w:space="0" w:color="000000"/>
              <w:bottom w:val="single" w:sz="6" w:space="0" w:color="000000"/>
              <w:right w:val="single" w:sz="6" w:space="0" w:color="000000"/>
            </w:tcBorders>
          </w:tcPr>
          <w:p w14:paraId="165C2F4E" w14:textId="77777777" w:rsidR="008B3EE2" w:rsidRPr="00AD3660" w:rsidRDefault="008B3EE2" w:rsidP="006A5E85">
            <w:pPr>
              <w:keepNext/>
              <w:spacing w:before="60" w:after="60"/>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ITT 1</w:t>
            </w:r>
            <w:r w:rsidR="006A5E85" w:rsidRPr="00AD3660">
              <w:rPr>
                <w:rFonts w:ascii="Arial" w:hAnsi="Arial" w:cs="Arial"/>
                <w:b/>
                <w:bCs/>
                <w:color w:val="000000" w:themeColor="text1"/>
                <w:sz w:val="21"/>
                <w:szCs w:val="21"/>
                <w:lang w:val="en-GB"/>
              </w:rPr>
              <w:t>4</w:t>
            </w:r>
            <w:r w:rsidRPr="00AD3660">
              <w:rPr>
                <w:rFonts w:ascii="Arial" w:hAnsi="Arial" w:cs="Arial"/>
                <w:b/>
                <w:bCs/>
                <w:color w:val="000000" w:themeColor="text1"/>
                <w:sz w:val="21"/>
                <w:szCs w:val="21"/>
                <w:lang w:val="en-GB"/>
              </w:rPr>
              <w:t>.1</w:t>
            </w:r>
          </w:p>
        </w:tc>
        <w:tc>
          <w:tcPr>
            <w:tcW w:w="8031" w:type="dxa"/>
            <w:tcBorders>
              <w:top w:val="single" w:sz="6" w:space="0" w:color="000000"/>
              <w:left w:val="single" w:sz="6" w:space="0" w:color="000000"/>
              <w:bottom w:val="single" w:sz="6" w:space="0" w:color="000000"/>
              <w:right w:val="single" w:sz="6" w:space="0" w:color="000000"/>
            </w:tcBorders>
          </w:tcPr>
          <w:p w14:paraId="698F8D70" w14:textId="0380CD7E" w:rsidR="008B3EE2" w:rsidRPr="00AD3660" w:rsidRDefault="008B3EE2" w:rsidP="0072745E">
            <w:pPr>
              <w:keepNext/>
              <w:tabs>
                <w:tab w:val="left" w:pos="1080"/>
              </w:tabs>
              <w:spacing w:before="60" w:after="60"/>
              <w:jc w:val="both"/>
              <w:rPr>
                <w:rFonts w:ascii="Arial" w:hAnsi="Arial" w:cs="Arial"/>
                <w:b/>
                <w:bCs/>
                <w:color w:val="000000" w:themeColor="text1"/>
                <w:sz w:val="16"/>
                <w:szCs w:val="16"/>
                <w:lang w:val="en-GB"/>
              </w:rPr>
            </w:pPr>
            <w:r w:rsidRPr="00AD3660">
              <w:rPr>
                <w:rFonts w:ascii="Arial" w:hAnsi="Arial" w:cs="Arial"/>
                <w:bCs/>
                <w:color w:val="000000" w:themeColor="text1"/>
                <w:sz w:val="21"/>
                <w:szCs w:val="21"/>
                <w:lang w:val="en-GB"/>
              </w:rPr>
              <w:t xml:space="preserve">The Tenderer shall own or have proven access to hire or lease of the major </w:t>
            </w:r>
            <w:r w:rsidR="00361AC4" w:rsidRPr="00AD3660">
              <w:rPr>
                <w:rFonts w:ascii="Arial" w:hAnsi="Arial" w:cs="Arial"/>
                <w:bCs/>
                <w:color w:val="000000" w:themeColor="text1"/>
                <w:sz w:val="21"/>
                <w:szCs w:val="21"/>
                <w:lang w:val="en-GB"/>
              </w:rPr>
              <w:t>Service</w:t>
            </w:r>
            <w:r w:rsidR="006A5E85" w:rsidRPr="00AD3660">
              <w:rPr>
                <w:rFonts w:ascii="Arial" w:hAnsi="Arial" w:cs="Arial"/>
                <w:bCs/>
                <w:color w:val="000000" w:themeColor="text1"/>
                <w:sz w:val="21"/>
                <w:szCs w:val="21"/>
                <w:lang w:val="en-GB"/>
              </w:rPr>
              <w:t xml:space="preserve"> </w:t>
            </w:r>
            <w:r w:rsidR="003F2641" w:rsidRPr="00AD3660">
              <w:rPr>
                <w:rFonts w:ascii="Arial" w:hAnsi="Arial" w:cs="Arial"/>
                <w:bCs/>
                <w:color w:val="000000" w:themeColor="text1"/>
                <w:sz w:val="21"/>
                <w:szCs w:val="21"/>
                <w:lang w:val="en-GB"/>
              </w:rPr>
              <w:t>equipment</w:t>
            </w:r>
            <w:r w:rsidRPr="00AD3660">
              <w:rPr>
                <w:rFonts w:ascii="Arial" w:hAnsi="Arial" w:cs="Arial"/>
                <w:bCs/>
                <w:color w:val="000000" w:themeColor="text1"/>
                <w:sz w:val="21"/>
                <w:szCs w:val="21"/>
                <w:lang w:val="en-GB"/>
              </w:rPr>
              <w:t>, in full working order as follows</w:t>
            </w:r>
            <w:r w:rsidR="002A1DCC" w:rsidRPr="00AD3660">
              <w:rPr>
                <w:rFonts w:ascii="Arial" w:hAnsi="Arial" w:cs="Arial"/>
                <w:bCs/>
                <w:color w:val="000000" w:themeColor="text1"/>
                <w:sz w:val="21"/>
                <w:szCs w:val="21"/>
                <w:lang w:val="en-GB"/>
              </w:rPr>
              <w:t xml:space="preserve"> as stated</w:t>
            </w:r>
            <w:r w:rsidR="00CF1224" w:rsidRPr="00AD3660">
              <w:rPr>
                <w:rFonts w:ascii="Arial" w:hAnsi="Arial" w:cs="Arial"/>
                <w:b/>
                <w:color w:val="000000" w:themeColor="text1"/>
                <w:sz w:val="21"/>
                <w:szCs w:val="21"/>
                <w:lang w:val="en-GB"/>
              </w:rPr>
              <w:t xml:space="preserve"> in </w:t>
            </w:r>
            <w:r w:rsidR="0072745E" w:rsidRPr="00AD3660">
              <w:rPr>
                <w:rFonts w:ascii="Arial" w:hAnsi="Arial" w:cs="Arial"/>
                <w:b/>
                <w:color w:val="000000" w:themeColor="text1"/>
                <w:sz w:val="21"/>
                <w:szCs w:val="21"/>
                <w:lang w:val="en-GB"/>
              </w:rPr>
              <w:t xml:space="preserve">Section 6 &amp; </w:t>
            </w:r>
            <w:r w:rsidR="007A108E" w:rsidRPr="00AD3660">
              <w:rPr>
                <w:rFonts w:ascii="Arial" w:hAnsi="Arial" w:cs="Arial"/>
                <w:b/>
                <w:color w:val="000000" w:themeColor="text1"/>
                <w:sz w:val="21"/>
                <w:szCs w:val="21"/>
                <w:lang w:val="en-GB"/>
              </w:rPr>
              <w:t>7</w:t>
            </w:r>
            <w:r w:rsidR="00B81595">
              <w:rPr>
                <w:rFonts w:ascii="Arial" w:hAnsi="Arial" w:cs="Arial"/>
                <w:b/>
                <w:color w:val="000000" w:themeColor="text1"/>
                <w:sz w:val="21"/>
                <w:szCs w:val="21"/>
                <w:lang w:val="en-GB"/>
              </w:rPr>
              <w:t>: N/A.</w:t>
            </w:r>
          </w:p>
        </w:tc>
      </w:tr>
      <w:tr w:rsidR="008B3EE2" w:rsidRPr="00AD3660" w14:paraId="0C43AAE7" w14:textId="77777777" w:rsidTr="00427DB9">
        <w:tblPrEx>
          <w:tblBorders>
            <w:insideH w:val="single" w:sz="8" w:space="0" w:color="000000"/>
          </w:tblBorders>
        </w:tblPrEx>
        <w:trPr>
          <w:cantSplit/>
        </w:trPr>
        <w:tc>
          <w:tcPr>
            <w:tcW w:w="9350" w:type="dxa"/>
            <w:gridSpan w:val="2"/>
            <w:tcBorders>
              <w:top w:val="single" w:sz="6" w:space="0" w:color="000000"/>
              <w:left w:val="single" w:sz="6" w:space="0" w:color="000000"/>
              <w:bottom w:val="single" w:sz="6" w:space="0" w:color="000000"/>
              <w:right w:val="single" w:sz="6" w:space="0" w:color="000000"/>
            </w:tcBorders>
          </w:tcPr>
          <w:p w14:paraId="6E71512A" w14:textId="77777777" w:rsidR="008B3EE2" w:rsidRPr="00AD3660" w:rsidRDefault="008B3EE2">
            <w:pPr>
              <w:pStyle w:val="Heading2"/>
              <w:keepNext/>
              <w:spacing w:before="120" w:after="120"/>
              <w:rPr>
                <w:color w:val="000000" w:themeColor="text1"/>
                <w:lang w:val="en-GB"/>
              </w:rPr>
            </w:pPr>
            <w:bookmarkStart w:id="378" w:name="_Toc50268352"/>
            <w:bookmarkStart w:id="379" w:name="_Toc50280536"/>
            <w:bookmarkStart w:id="380" w:name="_Toc50280763"/>
            <w:bookmarkStart w:id="381" w:name="_Toc485953888"/>
            <w:r w:rsidRPr="00AD3660">
              <w:rPr>
                <w:color w:val="000000" w:themeColor="text1"/>
                <w:lang w:val="en-GB"/>
              </w:rPr>
              <w:t>D.</w:t>
            </w:r>
            <w:r w:rsidRPr="00AD3660">
              <w:rPr>
                <w:color w:val="000000" w:themeColor="text1"/>
                <w:lang w:val="en-GB"/>
              </w:rPr>
              <w:tab/>
              <w:t>Tender</w:t>
            </w:r>
            <w:bookmarkEnd w:id="378"/>
            <w:bookmarkEnd w:id="379"/>
            <w:bookmarkEnd w:id="380"/>
            <w:r w:rsidRPr="00AD3660">
              <w:rPr>
                <w:color w:val="000000" w:themeColor="text1"/>
                <w:lang w:val="en-GB"/>
              </w:rPr>
              <w:t xml:space="preserve"> Preparation</w:t>
            </w:r>
            <w:bookmarkEnd w:id="381"/>
          </w:p>
        </w:tc>
      </w:tr>
      <w:tr w:rsidR="008B3EE2" w:rsidRPr="00AD3660" w14:paraId="1375BBBB" w14:textId="77777777" w:rsidTr="00AE2666">
        <w:tblPrEx>
          <w:tblBorders>
            <w:insideH w:val="single" w:sz="8" w:space="0" w:color="000000"/>
          </w:tblBorders>
        </w:tblPrEx>
        <w:trPr>
          <w:trHeight w:val="7104"/>
        </w:trPr>
        <w:tc>
          <w:tcPr>
            <w:tcW w:w="1319" w:type="dxa"/>
            <w:tcBorders>
              <w:top w:val="single" w:sz="6" w:space="0" w:color="000000"/>
              <w:left w:val="single" w:sz="6" w:space="0" w:color="000000"/>
              <w:bottom w:val="single" w:sz="6" w:space="0" w:color="000000"/>
              <w:right w:val="single" w:sz="6" w:space="0" w:color="000000"/>
            </w:tcBorders>
          </w:tcPr>
          <w:p w14:paraId="1B001019" w14:textId="77777777" w:rsidR="008B3EE2" w:rsidRPr="00AD3660" w:rsidRDefault="008B3EE2" w:rsidP="005C0CAB">
            <w:pPr>
              <w:keepNext/>
              <w:tabs>
                <w:tab w:val="right" w:pos="7434"/>
              </w:tabs>
              <w:spacing w:before="60" w:after="60"/>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 xml:space="preserve">ITT </w:t>
            </w:r>
            <w:r w:rsidR="006A5E85" w:rsidRPr="00AD3660">
              <w:rPr>
                <w:rFonts w:ascii="Arial" w:hAnsi="Arial" w:cs="Arial"/>
                <w:b/>
                <w:color w:val="000000" w:themeColor="text1"/>
                <w:sz w:val="21"/>
                <w:szCs w:val="21"/>
                <w:lang w:val="en-GB"/>
              </w:rPr>
              <w:t>20</w:t>
            </w:r>
            <w:r w:rsidRPr="00AD3660">
              <w:rPr>
                <w:rFonts w:ascii="Arial" w:hAnsi="Arial" w:cs="Arial"/>
                <w:b/>
                <w:color w:val="000000" w:themeColor="text1"/>
                <w:sz w:val="21"/>
                <w:szCs w:val="21"/>
                <w:lang w:val="en-GB"/>
              </w:rPr>
              <w:t>.1(</w:t>
            </w:r>
            <w:r w:rsidR="005C0CAB" w:rsidRPr="00AD3660">
              <w:rPr>
                <w:rFonts w:ascii="Arial" w:hAnsi="Arial" w:cs="Arial"/>
                <w:b/>
                <w:color w:val="000000" w:themeColor="text1"/>
                <w:sz w:val="21"/>
                <w:szCs w:val="21"/>
                <w:lang w:val="en-GB"/>
              </w:rPr>
              <w:t>k</w:t>
            </w:r>
            <w:r w:rsidRPr="00AD3660">
              <w:rPr>
                <w:rFonts w:ascii="Arial" w:hAnsi="Arial" w:cs="Arial"/>
                <w:b/>
                <w:color w:val="000000" w:themeColor="text1"/>
                <w:sz w:val="21"/>
                <w:szCs w:val="21"/>
                <w:lang w:val="en-GB"/>
              </w:rPr>
              <w:t>)</w:t>
            </w:r>
          </w:p>
        </w:tc>
        <w:tc>
          <w:tcPr>
            <w:tcW w:w="8031" w:type="dxa"/>
            <w:tcBorders>
              <w:top w:val="single" w:sz="6" w:space="0" w:color="000000"/>
              <w:left w:val="single" w:sz="6" w:space="0" w:color="000000"/>
              <w:bottom w:val="single" w:sz="6" w:space="0" w:color="000000"/>
              <w:right w:val="single" w:sz="6" w:space="0" w:color="000000"/>
            </w:tcBorders>
          </w:tcPr>
          <w:p w14:paraId="6C76610D" w14:textId="501DFCE0" w:rsidR="00323A46" w:rsidRPr="00AD3660" w:rsidRDefault="008B3EE2" w:rsidP="00323A46">
            <w:pPr>
              <w:keepNext/>
              <w:tabs>
                <w:tab w:val="right" w:pos="7254"/>
              </w:tabs>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Tenderer shall submit with its Tender the following additional documents:</w:t>
            </w:r>
          </w:p>
          <w:p w14:paraId="68FC7ABE" w14:textId="77777777" w:rsidR="00AE2666" w:rsidRPr="00AD3660" w:rsidRDefault="00CF1224" w:rsidP="00AE2666">
            <w:pPr>
              <w:keepLines/>
              <w:numPr>
                <w:ilvl w:val="0"/>
                <w:numId w:val="155"/>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z w:val="21"/>
                <w:szCs w:val="21"/>
                <w:lang w:val="en-GB"/>
              </w:rPr>
              <w:t xml:space="preserve"> </w:t>
            </w:r>
            <w:r w:rsidR="00AE2666" w:rsidRPr="00AD3660">
              <w:rPr>
                <w:rFonts w:ascii="Arial" w:hAnsi="Arial" w:cs="Arial"/>
                <w:color w:val="000000" w:themeColor="text1"/>
                <w:spacing w:val="-4"/>
                <w:sz w:val="22"/>
                <w:szCs w:val="22"/>
                <w:lang w:val="en-GB"/>
              </w:rPr>
              <w:t>Tender Submission Letter (</w:t>
            </w:r>
            <w:r w:rsidR="00AE2666" w:rsidRPr="00AD3660">
              <w:rPr>
                <w:rFonts w:ascii="Arial" w:hAnsi="Arial" w:cs="Arial"/>
                <w:b/>
                <w:color w:val="000000" w:themeColor="text1"/>
                <w:spacing w:val="-4"/>
                <w:sz w:val="22"/>
                <w:szCs w:val="22"/>
                <w:lang w:val="en-GB"/>
              </w:rPr>
              <w:t>Form PSN-1</w:t>
            </w:r>
            <w:r w:rsidR="00AE2666" w:rsidRPr="00AD3660">
              <w:rPr>
                <w:rFonts w:ascii="Arial" w:hAnsi="Arial" w:cs="Arial"/>
                <w:color w:val="000000" w:themeColor="text1"/>
                <w:spacing w:val="-4"/>
                <w:sz w:val="22"/>
                <w:szCs w:val="22"/>
                <w:lang w:val="en-GB"/>
              </w:rPr>
              <w:t xml:space="preserve">) as stated under ITT Sub Clause </w:t>
            </w:r>
            <w:proofErr w:type="gramStart"/>
            <w:r w:rsidR="00AE2666" w:rsidRPr="00AD3660">
              <w:rPr>
                <w:rFonts w:ascii="Arial" w:hAnsi="Arial" w:cs="Arial"/>
                <w:color w:val="000000" w:themeColor="text1"/>
                <w:spacing w:val="-4"/>
                <w:sz w:val="22"/>
                <w:szCs w:val="22"/>
                <w:lang w:val="en-GB"/>
              </w:rPr>
              <w:t>21.1;</w:t>
            </w:r>
            <w:proofErr w:type="gramEnd"/>
            <w:r w:rsidR="00AE2666" w:rsidRPr="00AD3660">
              <w:rPr>
                <w:rFonts w:ascii="Arial" w:hAnsi="Arial" w:cs="Arial"/>
                <w:color w:val="000000" w:themeColor="text1"/>
                <w:spacing w:val="-4"/>
                <w:sz w:val="22"/>
                <w:szCs w:val="22"/>
                <w:lang w:val="en-GB"/>
              </w:rPr>
              <w:t xml:space="preserve"> </w:t>
            </w:r>
          </w:p>
          <w:p w14:paraId="38FDB5F2" w14:textId="77777777" w:rsidR="00AE2666" w:rsidRPr="00AD3660" w:rsidRDefault="00AE2666" w:rsidP="00AE2666">
            <w:pPr>
              <w:keepLines/>
              <w:numPr>
                <w:ilvl w:val="0"/>
                <w:numId w:val="155"/>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Tenderer Information (</w:t>
            </w:r>
            <w:r w:rsidRPr="00AD3660">
              <w:rPr>
                <w:rFonts w:ascii="Arial" w:hAnsi="Arial" w:cs="Arial"/>
                <w:b/>
                <w:color w:val="000000" w:themeColor="text1"/>
                <w:spacing w:val="-4"/>
                <w:sz w:val="22"/>
                <w:szCs w:val="22"/>
                <w:lang w:val="en-GB"/>
              </w:rPr>
              <w:t>Form PSN-2</w:t>
            </w:r>
            <w:r w:rsidRPr="00AD3660">
              <w:rPr>
                <w:rFonts w:ascii="Arial" w:hAnsi="Arial" w:cs="Arial"/>
                <w:color w:val="000000" w:themeColor="text1"/>
                <w:spacing w:val="-4"/>
                <w:sz w:val="22"/>
                <w:szCs w:val="22"/>
                <w:lang w:val="en-GB"/>
              </w:rPr>
              <w:t>)</w:t>
            </w:r>
            <w:r>
              <w:rPr>
                <w:rFonts w:ascii="Arial" w:hAnsi="Arial" w:cs="Arial"/>
                <w:color w:val="000000" w:themeColor="text1"/>
                <w:spacing w:val="-4"/>
                <w:sz w:val="22"/>
                <w:szCs w:val="22"/>
                <w:lang w:val="en-GB"/>
              </w:rPr>
              <w:t xml:space="preserve"> </w:t>
            </w:r>
            <w:r w:rsidRPr="00AD3660">
              <w:rPr>
                <w:rFonts w:ascii="Arial" w:hAnsi="Arial" w:cs="Arial"/>
                <w:color w:val="000000" w:themeColor="text1"/>
                <w:spacing w:val="-4"/>
                <w:sz w:val="22"/>
                <w:szCs w:val="22"/>
                <w:lang w:val="en-GB"/>
              </w:rPr>
              <w:t xml:space="preserve">as furnished in Section 5: Tender </w:t>
            </w:r>
            <w:proofErr w:type="gramStart"/>
            <w:r w:rsidRPr="00AD3660">
              <w:rPr>
                <w:rFonts w:ascii="Arial" w:hAnsi="Arial" w:cs="Arial"/>
                <w:color w:val="000000" w:themeColor="text1"/>
                <w:spacing w:val="-4"/>
                <w:sz w:val="22"/>
                <w:szCs w:val="22"/>
                <w:lang w:val="en-GB"/>
              </w:rPr>
              <w:t>Forms;</w:t>
            </w:r>
            <w:proofErr w:type="gramEnd"/>
          </w:p>
          <w:p w14:paraId="7839E678" w14:textId="74065F9E" w:rsidR="00AE2666" w:rsidRPr="00AE2666" w:rsidRDefault="00AE2666" w:rsidP="00AE2666">
            <w:pPr>
              <w:keepLines/>
              <w:numPr>
                <w:ilvl w:val="0"/>
                <w:numId w:val="155"/>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the Price Schedule</w:t>
            </w:r>
            <w:r>
              <w:rPr>
                <w:rFonts w:ascii="Arial" w:hAnsi="Arial" w:cs="Arial"/>
                <w:color w:val="000000" w:themeColor="text1"/>
                <w:spacing w:val="-4"/>
                <w:sz w:val="22"/>
                <w:szCs w:val="22"/>
                <w:lang w:val="en-GB"/>
              </w:rPr>
              <w:t xml:space="preserve"> </w:t>
            </w:r>
            <w:r w:rsidRPr="00AD3660">
              <w:rPr>
                <w:rFonts w:ascii="Arial" w:hAnsi="Arial" w:cs="Arial"/>
                <w:color w:val="000000" w:themeColor="text1"/>
                <w:spacing w:val="-4"/>
                <w:sz w:val="22"/>
                <w:szCs w:val="22"/>
                <w:lang w:val="en-GB"/>
              </w:rPr>
              <w:t>(</w:t>
            </w:r>
            <w:r w:rsidRPr="00AD3660">
              <w:rPr>
                <w:rFonts w:ascii="Arial" w:hAnsi="Arial" w:cs="Arial"/>
                <w:b/>
                <w:color w:val="000000" w:themeColor="text1"/>
                <w:spacing w:val="-4"/>
                <w:sz w:val="22"/>
                <w:szCs w:val="22"/>
                <w:lang w:val="en-GB"/>
              </w:rPr>
              <w:t>Form PSN-</w:t>
            </w:r>
            <w:r>
              <w:rPr>
                <w:rFonts w:ascii="Arial" w:hAnsi="Arial" w:cs="Arial"/>
                <w:b/>
                <w:color w:val="000000" w:themeColor="text1"/>
                <w:spacing w:val="-4"/>
                <w:sz w:val="22"/>
                <w:szCs w:val="22"/>
                <w:lang w:val="en-GB"/>
              </w:rPr>
              <w:t>3</w:t>
            </w:r>
            <w:r w:rsidRPr="00AD3660">
              <w:rPr>
                <w:rFonts w:ascii="Arial" w:hAnsi="Arial" w:cs="Arial"/>
                <w:color w:val="000000" w:themeColor="text1"/>
                <w:spacing w:val="-4"/>
                <w:sz w:val="22"/>
                <w:szCs w:val="22"/>
                <w:lang w:val="en-GB"/>
              </w:rPr>
              <w:t xml:space="preserve">) as furnished in Section 5: Tender </w:t>
            </w:r>
            <w:proofErr w:type="gramStart"/>
            <w:r w:rsidRPr="00AD3660">
              <w:rPr>
                <w:rFonts w:ascii="Arial" w:hAnsi="Arial" w:cs="Arial"/>
                <w:color w:val="000000" w:themeColor="text1"/>
                <w:spacing w:val="-4"/>
                <w:sz w:val="22"/>
                <w:szCs w:val="22"/>
                <w:lang w:val="en-GB"/>
              </w:rPr>
              <w:t>Forms;</w:t>
            </w:r>
            <w:proofErr w:type="gramEnd"/>
          </w:p>
          <w:p w14:paraId="604B7677" w14:textId="5A05FB35" w:rsidR="00AE2666" w:rsidRPr="00AD3660" w:rsidRDefault="00AE2666" w:rsidP="00AE2666">
            <w:pPr>
              <w:keepLines/>
              <w:numPr>
                <w:ilvl w:val="0"/>
                <w:numId w:val="155"/>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E2666">
              <w:rPr>
                <w:rFonts w:ascii="Arial" w:hAnsi="Arial" w:cs="Arial"/>
                <w:color w:val="000000" w:themeColor="text1"/>
                <w:spacing w:val="-4"/>
                <w:lang w:val="en-GB"/>
              </w:rPr>
              <w:t>The</w:t>
            </w:r>
            <w:r w:rsidRPr="00AD3660">
              <w:rPr>
                <w:rFonts w:ascii="Arial" w:hAnsi="Arial" w:cs="Arial"/>
                <w:color w:val="000000" w:themeColor="text1"/>
                <w:spacing w:val="-4"/>
                <w:sz w:val="22"/>
                <w:szCs w:val="22"/>
                <w:lang w:val="en-GB"/>
              </w:rPr>
              <w:t xml:space="preserve"> Tender Security as stated under ITT Clauses 26 and 27.</w:t>
            </w:r>
          </w:p>
          <w:p w14:paraId="4A0C8A39" w14:textId="677628BB" w:rsidR="00AE2666" w:rsidRPr="00AD3660" w:rsidRDefault="00AE2666" w:rsidP="00AE2666">
            <w:pPr>
              <w:keepLines/>
              <w:numPr>
                <w:ilvl w:val="0"/>
                <w:numId w:val="155"/>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The written confirmation authorizing the signatory of the Tender to commit the Tenderer, as stated under ITT Sub Clause </w:t>
            </w:r>
            <w:proofErr w:type="gramStart"/>
            <w:r w:rsidRPr="00AD3660">
              <w:rPr>
                <w:rFonts w:ascii="Arial" w:hAnsi="Arial" w:cs="Arial"/>
                <w:color w:val="000000" w:themeColor="text1"/>
                <w:spacing w:val="-4"/>
                <w:sz w:val="22"/>
                <w:szCs w:val="22"/>
                <w:lang w:val="en-GB"/>
              </w:rPr>
              <w:t>30.2;</w:t>
            </w:r>
            <w:proofErr w:type="gramEnd"/>
          </w:p>
          <w:p w14:paraId="5E1F8220" w14:textId="5D367CE3" w:rsidR="00AE2666" w:rsidRPr="00AD3660" w:rsidRDefault="00AE2666" w:rsidP="00AE2666">
            <w:pPr>
              <w:keepLines/>
              <w:numPr>
                <w:ilvl w:val="0"/>
                <w:numId w:val="155"/>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The Valid Trade </w:t>
            </w:r>
            <w:proofErr w:type="gramStart"/>
            <w:r w:rsidRPr="00AD3660">
              <w:rPr>
                <w:rFonts w:ascii="Arial" w:hAnsi="Arial" w:cs="Arial"/>
                <w:color w:val="000000" w:themeColor="text1"/>
                <w:spacing w:val="-4"/>
                <w:sz w:val="22"/>
                <w:szCs w:val="22"/>
                <w:lang w:val="en-GB"/>
              </w:rPr>
              <w:t>License;</w:t>
            </w:r>
            <w:proofErr w:type="gramEnd"/>
          </w:p>
          <w:p w14:paraId="79CFE229" w14:textId="614ED700" w:rsidR="00AE2666" w:rsidRPr="00AD3660" w:rsidRDefault="00AE2666" w:rsidP="00AE2666">
            <w:pPr>
              <w:keepLines/>
              <w:numPr>
                <w:ilvl w:val="0"/>
                <w:numId w:val="155"/>
              </w:numPr>
              <w:tabs>
                <w:tab w:val="left" w:pos="1156"/>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Documentary evidence of Tax Identification </w:t>
            </w:r>
            <w:proofErr w:type="gramStart"/>
            <w:r w:rsidRPr="00AD3660">
              <w:rPr>
                <w:rFonts w:ascii="Arial" w:hAnsi="Arial" w:cs="Arial"/>
                <w:color w:val="000000" w:themeColor="text1"/>
                <w:spacing w:val="-4"/>
                <w:sz w:val="22"/>
                <w:szCs w:val="22"/>
                <w:lang w:val="en-GB"/>
              </w:rPr>
              <w:t>Number(</w:t>
            </w:r>
            <w:proofErr w:type="gramEnd"/>
            <w:r w:rsidRPr="00AD3660">
              <w:rPr>
                <w:rFonts w:ascii="Arial" w:hAnsi="Arial" w:cs="Arial"/>
                <w:color w:val="000000" w:themeColor="text1"/>
                <w:spacing w:val="-4"/>
                <w:sz w:val="22"/>
                <w:szCs w:val="22"/>
                <w:lang w:val="en-GB"/>
              </w:rPr>
              <w:t xml:space="preserve">TIN) and </w:t>
            </w:r>
            <w:proofErr w:type="gramStart"/>
            <w:r w:rsidRPr="00AD3660">
              <w:rPr>
                <w:rFonts w:ascii="Arial" w:hAnsi="Arial" w:cs="Arial"/>
                <w:color w:val="000000" w:themeColor="text1"/>
                <w:spacing w:val="-4"/>
                <w:sz w:val="22"/>
                <w:szCs w:val="22"/>
                <w:lang w:val="en-GB"/>
              </w:rPr>
              <w:t>VAT  as</w:t>
            </w:r>
            <w:proofErr w:type="gramEnd"/>
            <w:r w:rsidRPr="00AD3660">
              <w:rPr>
                <w:rFonts w:ascii="Arial" w:hAnsi="Arial" w:cs="Arial"/>
                <w:color w:val="000000" w:themeColor="text1"/>
                <w:spacing w:val="-4"/>
                <w:sz w:val="22"/>
                <w:szCs w:val="22"/>
                <w:lang w:val="en-GB"/>
              </w:rPr>
              <w:t xml:space="preserve"> a proof of fulfilment of taxation obligations as stated under ITT Sub Clause </w:t>
            </w:r>
            <w:proofErr w:type="gramStart"/>
            <w:r w:rsidRPr="00AD3660">
              <w:rPr>
                <w:rFonts w:ascii="Arial" w:hAnsi="Arial" w:cs="Arial"/>
                <w:color w:val="000000" w:themeColor="text1"/>
                <w:spacing w:val="-4"/>
                <w:sz w:val="22"/>
                <w:szCs w:val="22"/>
                <w:lang w:val="en-GB"/>
              </w:rPr>
              <w:t>5.5;</w:t>
            </w:r>
            <w:proofErr w:type="gramEnd"/>
          </w:p>
          <w:p w14:paraId="09FBB998" w14:textId="5F2AC5AF" w:rsidR="005A1952" w:rsidRPr="00DA553B" w:rsidRDefault="00AE2666" w:rsidP="00AE2666">
            <w:pPr>
              <w:keepLines/>
              <w:numPr>
                <w:ilvl w:val="0"/>
                <w:numId w:val="155"/>
              </w:numPr>
              <w:tabs>
                <w:tab w:val="num" w:pos="1503"/>
              </w:tabs>
              <w:spacing w:before="120" w:afterLines="20" w:after="48"/>
              <w:jc w:val="both"/>
              <w:rPr>
                <w:rFonts w:ascii="Arial" w:hAnsi="Arial" w:cs="Arial"/>
                <w:color w:val="000000" w:themeColor="text1"/>
                <w:spacing w:val="-4"/>
                <w:sz w:val="22"/>
                <w:szCs w:val="22"/>
                <w:lang w:val="en-GB"/>
              </w:rPr>
            </w:pPr>
            <w:r w:rsidRPr="00AD3660">
              <w:rPr>
                <w:rFonts w:ascii="Arial" w:hAnsi="Arial" w:cs="Arial"/>
                <w:color w:val="000000" w:themeColor="text1"/>
                <w:spacing w:val="-4"/>
                <w:sz w:val="22"/>
                <w:szCs w:val="22"/>
                <w:lang w:val="en-GB"/>
              </w:rPr>
              <w:t xml:space="preserve">Documentary evidence as stated under ITT Clause 24 establishing </w:t>
            </w:r>
            <w:r w:rsidRPr="00AD3660">
              <w:rPr>
                <w:rFonts w:ascii="Arial" w:hAnsi="Arial" w:cs="Arial"/>
                <w:color w:val="000000" w:themeColor="text1"/>
                <w:sz w:val="22"/>
                <w:szCs w:val="22"/>
                <w:lang w:val="en-GB"/>
              </w:rPr>
              <w:t xml:space="preserve">the Tenderer’s eligibility and minimum qualifications required to be met for due performance of the physical services under the </w:t>
            </w:r>
            <w:proofErr w:type="gramStart"/>
            <w:r w:rsidRPr="00AD3660">
              <w:rPr>
                <w:rFonts w:ascii="Arial" w:hAnsi="Arial" w:cs="Arial"/>
                <w:color w:val="000000" w:themeColor="text1"/>
                <w:sz w:val="22"/>
                <w:szCs w:val="22"/>
                <w:lang w:val="en-GB"/>
              </w:rPr>
              <w:t>Contract;</w:t>
            </w:r>
            <w:proofErr w:type="gramEnd"/>
            <w:r w:rsidRPr="00AD3660">
              <w:rPr>
                <w:rFonts w:ascii="Arial" w:hAnsi="Arial" w:cs="Arial"/>
                <w:color w:val="000000" w:themeColor="text1"/>
                <w:sz w:val="22"/>
                <w:szCs w:val="22"/>
                <w:lang w:val="en-GB"/>
              </w:rPr>
              <w:t xml:space="preserve"> and</w:t>
            </w:r>
            <w:r>
              <w:rPr>
                <w:rFonts w:ascii="Arial" w:hAnsi="Arial" w:cs="Arial"/>
                <w:color w:val="000000" w:themeColor="text1"/>
                <w:spacing w:val="-4"/>
                <w:sz w:val="22"/>
                <w:szCs w:val="22"/>
                <w:lang w:val="en-GB"/>
              </w:rPr>
              <w:t xml:space="preserve"> </w:t>
            </w:r>
            <w:r w:rsidRPr="00AE2666">
              <w:rPr>
                <w:rFonts w:ascii="Arial" w:hAnsi="Arial" w:cs="Arial"/>
                <w:color w:val="000000" w:themeColor="text1"/>
                <w:sz w:val="22"/>
                <w:szCs w:val="22"/>
                <w:lang w:val="en-GB"/>
              </w:rPr>
              <w:t xml:space="preserve">Curriculum vita of </w:t>
            </w:r>
            <w:r>
              <w:rPr>
                <w:rFonts w:ascii="Arial" w:hAnsi="Arial" w:cs="Arial"/>
                <w:color w:val="000000" w:themeColor="text1"/>
                <w:sz w:val="22"/>
                <w:szCs w:val="22"/>
                <w:lang w:val="en-GB"/>
              </w:rPr>
              <w:t xml:space="preserve">the Contract Supervisor. </w:t>
            </w:r>
          </w:p>
          <w:p w14:paraId="4C289325" w14:textId="77777777" w:rsidR="00DA553B" w:rsidRPr="00DA553B" w:rsidRDefault="00DA553B" w:rsidP="00DA553B">
            <w:pPr>
              <w:keepLines/>
              <w:numPr>
                <w:ilvl w:val="0"/>
                <w:numId w:val="155"/>
              </w:numPr>
              <w:spacing w:before="120" w:afterLines="20" w:after="48"/>
              <w:jc w:val="both"/>
              <w:rPr>
                <w:rFonts w:ascii="Arial" w:hAnsi="Arial" w:cs="Arial"/>
                <w:color w:val="000000" w:themeColor="text1"/>
                <w:spacing w:val="-4"/>
                <w:sz w:val="22"/>
                <w:szCs w:val="22"/>
                <w:lang w:val="en-GB"/>
              </w:rPr>
            </w:pPr>
            <w:r w:rsidRPr="00DA553B">
              <w:rPr>
                <w:rFonts w:ascii="Arial" w:hAnsi="Arial" w:cs="Arial"/>
                <w:color w:val="000000" w:themeColor="text1"/>
                <w:spacing w:val="-4"/>
                <w:sz w:val="22"/>
                <w:szCs w:val="22"/>
                <w:lang w:val="en-GB"/>
              </w:rPr>
              <w:t xml:space="preserve">Evidence of registration/ affiliation under Insurance Development &amp; </w:t>
            </w:r>
          </w:p>
          <w:p w14:paraId="43F044AF" w14:textId="202DCA59" w:rsidR="00DA553B" w:rsidRPr="00DA553B" w:rsidRDefault="00DA553B" w:rsidP="00DA553B">
            <w:pPr>
              <w:keepLines/>
              <w:spacing w:before="120" w:afterLines="20" w:after="48"/>
              <w:ind w:left="1440"/>
              <w:jc w:val="both"/>
              <w:rPr>
                <w:rFonts w:ascii="Arial" w:hAnsi="Arial" w:cs="Arial"/>
                <w:color w:val="000000" w:themeColor="text1"/>
                <w:spacing w:val="-4"/>
                <w:sz w:val="22"/>
                <w:szCs w:val="22"/>
                <w:lang w:val="en-GB"/>
              </w:rPr>
            </w:pPr>
            <w:r w:rsidRPr="00DA553B">
              <w:rPr>
                <w:rFonts w:ascii="Arial" w:hAnsi="Arial" w:cs="Arial"/>
                <w:color w:val="000000" w:themeColor="text1"/>
                <w:spacing w:val="-4"/>
                <w:sz w:val="22"/>
                <w:szCs w:val="22"/>
                <w:lang w:val="en-GB"/>
              </w:rPr>
              <w:t xml:space="preserve">Regulatory </w:t>
            </w:r>
            <w:proofErr w:type="gramStart"/>
            <w:r w:rsidRPr="00DA553B">
              <w:rPr>
                <w:rFonts w:ascii="Arial" w:hAnsi="Arial" w:cs="Arial"/>
                <w:color w:val="000000" w:themeColor="text1"/>
                <w:spacing w:val="-4"/>
                <w:sz w:val="22"/>
                <w:szCs w:val="22"/>
                <w:lang w:val="en-GB"/>
              </w:rPr>
              <w:t>Authority  Bangladesh</w:t>
            </w:r>
            <w:proofErr w:type="gramEnd"/>
            <w:r w:rsidRPr="00DA553B">
              <w:rPr>
                <w:rFonts w:ascii="Arial" w:hAnsi="Arial" w:cs="Arial"/>
                <w:color w:val="000000" w:themeColor="text1"/>
                <w:spacing w:val="-4"/>
                <w:sz w:val="22"/>
                <w:szCs w:val="22"/>
                <w:lang w:val="en-GB"/>
              </w:rPr>
              <w:t xml:space="preserve"> (IDRA</w:t>
            </w:r>
            <w:proofErr w:type="gramStart"/>
            <w:r w:rsidRPr="00DA553B">
              <w:rPr>
                <w:rFonts w:ascii="Arial" w:hAnsi="Arial" w:cs="Arial"/>
                <w:color w:val="000000" w:themeColor="text1"/>
                <w:spacing w:val="-4"/>
                <w:sz w:val="22"/>
                <w:szCs w:val="22"/>
                <w:lang w:val="en-GB"/>
              </w:rPr>
              <w:t>);</w:t>
            </w:r>
            <w:proofErr w:type="gramEnd"/>
            <w:r w:rsidRPr="00DA553B">
              <w:rPr>
                <w:rFonts w:ascii="Arial" w:hAnsi="Arial" w:cs="Arial"/>
                <w:color w:val="000000" w:themeColor="text1"/>
                <w:spacing w:val="-4"/>
                <w:sz w:val="22"/>
                <w:szCs w:val="22"/>
                <w:lang w:val="en-GB"/>
              </w:rPr>
              <w:t xml:space="preserve"> </w:t>
            </w:r>
          </w:p>
          <w:p w14:paraId="184B4B94" w14:textId="6C296EE5" w:rsidR="00AE2666" w:rsidRDefault="00AE2666" w:rsidP="00AE2666">
            <w:pPr>
              <w:keepLines/>
              <w:numPr>
                <w:ilvl w:val="0"/>
                <w:numId w:val="155"/>
              </w:numPr>
              <w:tabs>
                <w:tab w:val="num" w:pos="1503"/>
              </w:tabs>
              <w:spacing w:before="120" w:afterLines="20" w:after="48"/>
              <w:jc w:val="both"/>
              <w:rPr>
                <w:rFonts w:ascii="Arial" w:hAnsi="Arial" w:cs="Arial"/>
                <w:color w:val="000000" w:themeColor="text1"/>
                <w:spacing w:val="-4"/>
                <w:sz w:val="22"/>
                <w:szCs w:val="22"/>
                <w:lang w:val="en-GB"/>
              </w:rPr>
            </w:pPr>
            <w:r>
              <w:rPr>
                <w:rFonts w:ascii="Arial" w:hAnsi="Arial" w:cs="Arial"/>
                <w:color w:val="000000" w:themeColor="text1"/>
                <w:spacing w:val="-4"/>
                <w:sz w:val="22"/>
                <w:szCs w:val="22"/>
                <w:lang w:val="en-GB"/>
              </w:rPr>
              <w:t xml:space="preserve">A Technical Proposal as per the requirements set out in </w:t>
            </w:r>
            <w:r w:rsidRPr="00AE2666">
              <w:rPr>
                <w:rFonts w:ascii="Arial" w:hAnsi="Arial" w:cs="Arial"/>
                <w:color w:val="000000" w:themeColor="text1"/>
                <w:spacing w:val="-4"/>
                <w:sz w:val="22"/>
                <w:szCs w:val="22"/>
                <w:lang w:val="en-GB"/>
              </w:rPr>
              <w:t>Section 7: Performance Specification and Drawings</w:t>
            </w:r>
            <w:r>
              <w:rPr>
                <w:rFonts w:ascii="Arial" w:hAnsi="Arial" w:cs="Arial"/>
                <w:color w:val="000000" w:themeColor="text1"/>
                <w:spacing w:val="-4"/>
                <w:sz w:val="22"/>
                <w:szCs w:val="22"/>
                <w:lang w:val="en-GB"/>
              </w:rPr>
              <w:t xml:space="preserve">. </w:t>
            </w:r>
          </w:p>
          <w:p w14:paraId="4C18E719" w14:textId="40AF1688" w:rsidR="00BD7ABC" w:rsidRDefault="00BD7ABC" w:rsidP="00AE2666">
            <w:pPr>
              <w:keepLines/>
              <w:numPr>
                <w:ilvl w:val="0"/>
                <w:numId w:val="155"/>
              </w:numPr>
              <w:tabs>
                <w:tab w:val="num" w:pos="1503"/>
              </w:tabs>
              <w:spacing w:before="120" w:afterLines="20" w:after="48"/>
              <w:jc w:val="both"/>
              <w:rPr>
                <w:rFonts w:ascii="Arial" w:hAnsi="Arial" w:cs="Arial"/>
                <w:color w:val="000000" w:themeColor="text1"/>
                <w:spacing w:val="-4"/>
                <w:sz w:val="22"/>
                <w:szCs w:val="22"/>
                <w:lang w:val="en-GB"/>
              </w:rPr>
            </w:pPr>
            <w:r>
              <w:rPr>
                <w:rFonts w:ascii="Arial" w:hAnsi="Arial" w:cs="Arial"/>
                <w:color w:val="000000" w:themeColor="text1"/>
                <w:spacing w:val="-4"/>
                <w:sz w:val="22"/>
                <w:szCs w:val="22"/>
                <w:lang w:val="en-GB"/>
              </w:rPr>
              <w:t xml:space="preserve">List of Hospitals for preferential service, credit facility and No-cash treatment. </w:t>
            </w:r>
          </w:p>
          <w:p w14:paraId="147624FD" w14:textId="379756F4" w:rsidR="00AE2666" w:rsidRPr="00AE2666" w:rsidRDefault="00AE2666" w:rsidP="00AE2666">
            <w:pPr>
              <w:keepLines/>
              <w:tabs>
                <w:tab w:val="num" w:pos="1503"/>
              </w:tabs>
              <w:spacing w:before="120" w:afterLines="20" w:after="48"/>
              <w:jc w:val="both"/>
              <w:rPr>
                <w:rFonts w:ascii="Arial" w:hAnsi="Arial" w:cs="Arial"/>
                <w:color w:val="000000" w:themeColor="text1"/>
                <w:spacing w:val="-4"/>
                <w:sz w:val="22"/>
                <w:szCs w:val="22"/>
                <w:lang w:val="en-GB"/>
              </w:rPr>
            </w:pPr>
            <w:r>
              <w:rPr>
                <w:rFonts w:ascii="Arial" w:hAnsi="Arial" w:cs="Arial"/>
                <w:color w:val="000000" w:themeColor="text1"/>
                <w:spacing w:val="-4"/>
                <w:sz w:val="22"/>
                <w:szCs w:val="22"/>
                <w:lang w:val="en-GB"/>
              </w:rPr>
              <w:t xml:space="preserve">** Failure to submit any of the above listed documents may result in the Tender being considered as </w:t>
            </w:r>
            <w:proofErr w:type="gramStart"/>
            <w:r>
              <w:rPr>
                <w:rFonts w:ascii="Arial" w:hAnsi="Arial" w:cs="Arial"/>
                <w:color w:val="000000" w:themeColor="text1"/>
                <w:spacing w:val="-4"/>
                <w:sz w:val="22"/>
                <w:szCs w:val="22"/>
                <w:lang w:val="en-GB"/>
              </w:rPr>
              <w:t>Non-responsive</w:t>
            </w:r>
            <w:proofErr w:type="gramEnd"/>
            <w:r>
              <w:rPr>
                <w:rFonts w:ascii="Arial" w:hAnsi="Arial" w:cs="Arial"/>
                <w:color w:val="000000" w:themeColor="text1"/>
                <w:spacing w:val="-4"/>
                <w:sz w:val="22"/>
                <w:szCs w:val="22"/>
                <w:lang w:val="en-GB"/>
              </w:rPr>
              <w:t xml:space="preserve">. </w:t>
            </w:r>
          </w:p>
        </w:tc>
      </w:tr>
      <w:tr w:rsidR="00DF786E" w:rsidRPr="00AD3660" w14:paraId="0AFFF2C0" w14:textId="77777777" w:rsidTr="00AE2666">
        <w:tblPrEx>
          <w:tblBorders>
            <w:insideH w:val="single" w:sz="8" w:space="0" w:color="000000"/>
          </w:tblBorders>
        </w:tblPrEx>
        <w:trPr>
          <w:trHeight w:val="480"/>
        </w:trPr>
        <w:tc>
          <w:tcPr>
            <w:tcW w:w="1319" w:type="dxa"/>
            <w:tcBorders>
              <w:top w:val="single" w:sz="6" w:space="0" w:color="000000"/>
              <w:left w:val="single" w:sz="6" w:space="0" w:color="000000"/>
              <w:bottom w:val="single" w:sz="6" w:space="0" w:color="000000"/>
              <w:right w:val="single" w:sz="6" w:space="0" w:color="000000"/>
            </w:tcBorders>
          </w:tcPr>
          <w:p w14:paraId="26AFA2CB" w14:textId="77777777" w:rsidR="00DF786E" w:rsidRPr="00AD3660" w:rsidRDefault="00DF786E" w:rsidP="00DF786E">
            <w:pPr>
              <w:keepNext/>
              <w:tabs>
                <w:tab w:val="right" w:pos="7434"/>
              </w:tabs>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ITT 22.7</w:t>
            </w:r>
          </w:p>
        </w:tc>
        <w:tc>
          <w:tcPr>
            <w:tcW w:w="8031" w:type="dxa"/>
            <w:tcBorders>
              <w:top w:val="single" w:sz="6" w:space="0" w:color="000000"/>
              <w:left w:val="single" w:sz="6" w:space="0" w:color="000000"/>
              <w:bottom w:val="single" w:sz="6" w:space="0" w:color="000000"/>
              <w:right w:val="single" w:sz="6" w:space="0" w:color="000000"/>
            </w:tcBorders>
          </w:tcPr>
          <w:p w14:paraId="165D0E72" w14:textId="5EBA2F8B" w:rsidR="001B0709" w:rsidRPr="00AD3660" w:rsidRDefault="00DF786E" w:rsidP="001715D6">
            <w:pPr>
              <w:pStyle w:val="i"/>
              <w:keepNext/>
              <w:tabs>
                <w:tab w:val="right" w:pos="7254"/>
              </w:tabs>
              <w:suppressAutoHyphens w:val="0"/>
              <w:spacing w:before="60" w:after="60"/>
              <w:rPr>
                <w:rFonts w:ascii="Arial" w:hAnsi="Arial" w:cs="Arial"/>
                <w:color w:val="000000" w:themeColor="text1"/>
                <w:sz w:val="21"/>
                <w:szCs w:val="21"/>
                <w:lang w:val="en-GB" w:eastAsia="zh-CN"/>
              </w:rPr>
            </w:pPr>
            <w:r w:rsidRPr="00AD3660">
              <w:rPr>
                <w:rFonts w:ascii="Arial" w:hAnsi="Arial" w:cs="Arial"/>
                <w:color w:val="000000" w:themeColor="text1"/>
                <w:sz w:val="21"/>
                <w:szCs w:val="21"/>
                <w:lang w:val="en-GB" w:eastAsia="zh-CN"/>
              </w:rPr>
              <w:t>Threshold</w:t>
            </w:r>
            <w:r w:rsidR="00A15ADA" w:rsidRPr="00AD3660">
              <w:rPr>
                <w:rFonts w:ascii="Arial" w:hAnsi="Arial" w:cs="Arial"/>
                <w:color w:val="000000" w:themeColor="text1"/>
                <w:sz w:val="21"/>
                <w:szCs w:val="21"/>
                <w:lang w:val="en-GB" w:eastAsia="zh-CN"/>
              </w:rPr>
              <w:t xml:space="preserve"> l</w:t>
            </w:r>
            <w:r w:rsidR="00A91560" w:rsidRPr="00AD3660">
              <w:rPr>
                <w:rFonts w:ascii="Arial" w:hAnsi="Arial" w:cs="Arial"/>
                <w:color w:val="000000" w:themeColor="text1"/>
                <w:sz w:val="21"/>
                <w:szCs w:val="21"/>
                <w:lang w:val="en-GB" w:eastAsia="zh-CN"/>
              </w:rPr>
              <w:t>imit</w:t>
            </w:r>
            <w:r w:rsidRPr="00AD3660">
              <w:rPr>
                <w:rFonts w:ascii="Arial" w:hAnsi="Arial" w:cs="Arial"/>
                <w:color w:val="000000" w:themeColor="text1"/>
                <w:sz w:val="21"/>
                <w:szCs w:val="21"/>
                <w:lang w:val="en-GB" w:eastAsia="zh-CN"/>
              </w:rPr>
              <w:t xml:space="preserve"> of service commission</w:t>
            </w:r>
            <w:r w:rsidR="00A91560" w:rsidRPr="00AD3660">
              <w:rPr>
                <w:rFonts w:ascii="Arial" w:hAnsi="Arial" w:cs="Arial"/>
                <w:color w:val="000000" w:themeColor="text1"/>
                <w:sz w:val="21"/>
                <w:szCs w:val="21"/>
                <w:lang w:val="en-GB" w:eastAsia="zh-CN"/>
              </w:rPr>
              <w:t xml:space="preserve"> </w:t>
            </w:r>
            <w:r w:rsidR="006021C2" w:rsidRPr="00AD3660">
              <w:rPr>
                <w:rFonts w:ascii="Arial" w:hAnsi="Arial" w:cs="Arial"/>
                <w:color w:val="000000" w:themeColor="text1"/>
                <w:sz w:val="21"/>
                <w:szCs w:val="21"/>
                <w:lang w:val="en-GB" w:eastAsia="zh-CN"/>
              </w:rPr>
              <w:t>not less than</w:t>
            </w:r>
            <w:r w:rsidR="00AE2666">
              <w:rPr>
                <w:rFonts w:ascii="Arial" w:hAnsi="Arial" w:cs="Arial"/>
                <w:color w:val="000000" w:themeColor="text1"/>
                <w:sz w:val="21"/>
                <w:szCs w:val="21"/>
                <w:lang w:val="en-GB" w:eastAsia="zh-CN"/>
              </w:rPr>
              <w:t xml:space="preserve">: </w:t>
            </w:r>
            <w:r w:rsidR="00AE2666" w:rsidRPr="00AE2666">
              <w:rPr>
                <w:rFonts w:ascii="Arial" w:hAnsi="Arial" w:cs="Arial"/>
                <w:b/>
                <w:bCs/>
                <w:color w:val="000000" w:themeColor="text1"/>
                <w:sz w:val="21"/>
                <w:szCs w:val="21"/>
                <w:lang w:val="en-GB" w:eastAsia="zh-CN"/>
              </w:rPr>
              <w:t>N/A.</w:t>
            </w:r>
            <w:r w:rsidR="00AE2666">
              <w:rPr>
                <w:rFonts w:ascii="Arial" w:hAnsi="Arial" w:cs="Arial"/>
                <w:color w:val="000000" w:themeColor="text1"/>
                <w:sz w:val="21"/>
                <w:szCs w:val="21"/>
                <w:lang w:val="en-GB" w:eastAsia="zh-CN"/>
              </w:rPr>
              <w:t xml:space="preserve"> </w:t>
            </w:r>
          </w:p>
        </w:tc>
      </w:tr>
      <w:tr w:rsidR="00DF2AE9" w:rsidRPr="00AD3660" w14:paraId="4339BBC9" w14:textId="77777777" w:rsidTr="00D4403A">
        <w:tblPrEx>
          <w:tblBorders>
            <w:insideH w:val="single" w:sz="8" w:space="0" w:color="000000"/>
          </w:tblBorders>
        </w:tblPrEx>
        <w:trPr>
          <w:trHeight w:val="525"/>
        </w:trPr>
        <w:tc>
          <w:tcPr>
            <w:tcW w:w="1319" w:type="dxa"/>
            <w:tcBorders>
              <w:top w:val="single" w:sz="6" w:space="0" w:color="000000"/>
              <w:left w:val="single" w:sz="6" w:space="0" w:color="000000"/>
              <w:bottom w:val="single" w:sz="6" w:space="0" w:color="000000"/>
              <w:right w:val="single" w:sz="6" w:space="0" w:color="000000"/>
            </w:tcBorders>
          </w:tcPr>
          <w:p w14:paraId="1810603B" w14:textId="77777777" w:rsidR="00DF2AE9" w:rsidRPr="00AD3660" w:rsidRDefault="006A5E85" w:rsidP="00A361E7">
            <w:pPr>
              <w:keepNext/>
              <w:tabs>
                <w:tab w:val="right" w:pos="7434"/>
              </w:tabs>
              <w:spacing w:before="60" w:after="60"/>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ITT 24</w:t>
            </w:r>
            <w:r w:rsidR="00DF2AE9" w:rsidRPr="00AD3660">
              <w:rPr>
                <w:rFonts w:ascii="Arial" w:hAnsi="Arial" w:cs="Arial"/>
                <w:b/>
                <w:color w:val="000000" w:themeColor="text1"/>
                <w:sz w:val="21"/>
                <w:szCs w:val="21"/>
                <w:lang w:val="en-GB"/>
              </w:rPr>
              <w:t>.1(j)</w:t>
            </w:r>
          </w:p>
        </w:tc>
        <w:tc>
          <w:tcPr>
            <w:tcW w:w="8031" w:type="dxa"/>
            <w:tcBorders>
              <w:top w:val="single" w:sz="6" w:space="0" w:color="000000"/>
              <w:left w:val="single" w:sz="6" w:space="0" w:color="000000"/>
              <w:bottom w:val="single" w:sz="6" w:space="0" w:color="000000"/>
              <w:right w:val="single" w:sz="6" w:space="0" w:color="000000"/>
            </w:tcBorders>
          </w:tcPr>
          <w:p w14:paraId="47487EEA" w14:textId="77777777" w:rsidR="00DF2AE9" w:rsidRPr="00AD3660" w:rsidRDefault="00DF2AE9" w:rsidP="00DF2AE9">
            <w:pPr>
              <w:pStyle w:val="i"/>
              <w:keepNext/>
              <w:tabs>
                <w:tab w:val="right" w:pos="7254"/>
              </w:tabs>
              <w:suppressAutoHyphens w:val="0"/>
              <w:spacing w:before="60" w:after="60"/>
              <w:rPr>
                <w:rFonts w:ascii="Arial" w:hAnsi="Arial" w:cs="Arial"/>
                <w:color w:val="000000" w:themeColor="text1"/>
                <w:sz w:val="21"/>
                <w:szCs w:val="21"/>
                <w:lang w:val="en-GB"/>
              </w:rPr>
            </w:pPr>
            <w:r w:rsidRPr="00AD3660">
              <w:rPr>
                <w:rFonts w:ascii="Arial" w:hAnsi="Arial" w:cs="Arial"/>
                <w:color w:val="000000" w:themeColor="text1"/>
                <w:sz w:val="21"/>
                <w:szCs w:val="21"/>
                <w:lang w:val="en-GB" w:eastAsia="zh-CN"/>
              </w:rPr>
              <w:t xml:space="preserve">The required reports on the financial standing, such as profit and loss statements </w:t>
            </w:r>
            <w:r w:rsidRPr="00AD3660">
              <w:rPr>
                <w:rFonts w:ascii="Arial" w:hAnsi="Arial" w:cs="Arial"/>
                <w:color w:val="000000" w:themeColor="text1"/>
                <w:sz w:val="21"/>
                <w:szCs w:val="21"/>
                <w:lang w:val="en-GB" w:eastAsia="zh-CN"/>
              </w:rPr>
              <w:lastRenderedPageBreak/>
              <w:t xml:space="preserve">and audited balance sheet shall be for the past one year. </w:t>
            </w:r>
          </w:p>
        </w:tc>
      </w:tr>
      <w:tr w:rsidR="008B3EE2" w:rsidRPr="00AD3660" w14:paraId="5FEFD2BB" w14:textId="77777777" w:rsidTr="00D4403A">
        <w:tblPrEx>
          <w:tblBorders>
            <w:insideH w:val="single" w:sz="8" w:space="0" w:color="000000"/>
          </w:tblBorders>
          <w:tblCellMar>
            <w:left w:w="103" w:type="dxa"/>
            <w:right w:w="103" w:type="dxa"/>
          </w:tblCellMar>
        </w:tblPrEx>
        <w:trPr>
          <w:trHeight w:val="138"/>
        </w:trPr>
        <w:tc>
          <w:tcPr>
            <w:tcW w:w="1319" w:type="dxa"/>
            <w:tcBorders>
              <w:top w:val="single" w:sz="6" w:space="0" w:color="000000"/>
              <w:left w:val="single" w:sz="6" w:space="0" w:color="000000"/>
              <w:bottom w:val="single" w:sz="6" w:space="0" w:color="000000"/>
              <w:right w:val="single" w:sz="6" w:space="0" w:color="000000"/>
            </w:tcBorders>
          </w:tcPr>
          <w:p w14:paraId="18E5F3A0" w14:textId="77777777" w:rsidR="008B3EE2" w:rsidRPr="00AD3660" w:rsidRDefault="008B3EE2" w:rsidP="00280CB0">
            <w:pPr>
              <w:keepNext/>
              <w:tabs>
                <w:tab w:val="right" w:pos="7434"/>
              </w:tabs>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lastRenderedPageBreak/>
              <w:t xml:space="preserve">ITT </w:t>
            </w:r>
            <w:r w:rsidR="00C54571" w:rsidRPr="00AD3660">
              <w:rPr>
                <w:rFonts w:ascii="Arial" w:hAnsi="Arial" w:cs="Arial"/>
                <w:b/>
                <w:color w:val="000000" w:themeColor="text1"/>
                <w:sz w:val="21"/>
                <w:szCs w:val="21"/>
                <w:lang w:val="en-GB"/>
              </w:rPr>
              <w:t>2</w:t>
            </w:r>
            <w:r w:rsidR="006A5E85" w:rsidRPr="00AD3660">
              <w:rPr>
                <w:rFonts w:ascii="Arial" w:hAnsi="Arial" w:cs="Arial"/>
                <w:b/>
                <w:color w:val="000000" w:themeColor="text1"/>
                <w:sz w:val="21"/>
                <w:szCs w:val="21"/>
                <w:lang w:val="en-GB"/>
              </w:rPr>
              <w:t>5</w:t>
            </w:r>
            <w:r w:rsidR="00C54571" w:rsidRPr="00AD3660">
              <w:rPr>
                <w:rFonts w:ascii="Arial" w:hAnsi="Arial" w:cs="Arial"/>
                <w:b/>
                <w:color w:val="000000" w:themeColor="text1"/>
                <w:sz w:val="21"/>
                <w:szCs w:val="21"/>
                <w:lang w:val="en-GB"/>
              </w:rPr>
              <w:t>.1</w:t>
            </w:r>
          </w:p>
        </w:tc>
        <w:tc>
          <w:tcPr>
            <w:tcW w:w="8031" w:type="dxa"/>
            <w:tcBorders>
              <w:top w:val="single" w:sz="6" w:space="0" w:color="000000"/>
              <w:left w:val="single" w:sz="6" w:space="0" w:color="000000"/>
              <w:bottom w:val="single" w:sz="6" w:space="0" w:color="000000"/>
              <w:right w:val="single" w:sz="6" w:space="0" w:color="000000"/>
            </w:tcBorders>
          </w:tcPr>
          <w:p w14:paraId="48C0004A" w14:textId="417F6FE8" w:rsidR="008B3EE2" w:rsidRPr="00AD3660" w:rsidRDefault="008B3EE2" w:rsidP="005C12F2">
            <w:pPr>
              <w:pStyle w:val="i"/>
              <w:keepNext/>
              <w:tabs>
                <w:tab w:val="right" w:pos="7254"/>
              </w:tabs>
              <w:suppressAutoHyphens w:val="0"/>
              <w:spacing w:before="60" w:after="60"/>
              <w:rPr>
                <w:rFonts w:ascii="Arial" w:eastAsia="Times New Roman" w:hAnsi="Arial" w:cs="Arial"/>
                <w:color w:val="000000" w:themeColor="text1"/>
                <w:sz w:val="21"/>
                <w:szCs w:val="21"/>
                <w:lang w:val="en-GB"/>
              </w:rPr>
            </w:pPr>
            <w:r w:rsidRPr="00AD3660">
              <w:rPr>
                <w:rFonts w:ascii="Arial" w:eastAsia="Times New Roman" w:hAnsi="Arial" w:cs="Arial"/>
                <w:color w:val="000000" w:themeColor="text1"/>
                <w:sz w:val="21"/>
                <w:szCs w:val="21"/>
                <w:lang w:val="en-GB"/>
              </w:rPr>
              <w:t xml:space="preserve">The Tender </w:t>
            </w:r>
            <w:r w:rsidR="00CF77D3" w:rsidRPr="00AD3660">
              <w:rPr>
                <w:rFonts w:ascii="Arial" w:eastAsia="Times New Roman" w:hAnsi="Arial" w:cs="Arial"/>
                <w:color w:val="000000" w:themeColor="text1"/>
                <w:sz w:val="21"/>
                <w:szCs w:val="21"/>
                <w:lang w:val="en-GB"/>
              </w:rPr>
              <w:t>V</w:t>
            </w:r>
            <w:r w:rsidRPr="00AD3660">
              <w:rPr>
                <w:rFonts w:ascii="Arial" w:eastAsia="Times New Roman" w:hAnsi="Arial" w:cs="Arial"/>
                <w:color w:val="000000" w:themeColor="text1"/>
                <w:sz w:val="21"/>
                <w:szCs w:val="21"/>
                <w:lang w:val="en-GB"/>
              </w:rPr>
              <w:t>alidity period shall be</w:t>
            </w:r>
            <w:r w:rsidR="00C76A87">
              <w:rPr>
                <w:rFonts w:ascii="Arial" w:eastAsia="Times New Roman" w:hAnsi="Arial" w:cs="Arial"/>
                <w:color w:val="000000" w:themeColor="text1"/>
                <w:sz w:val="21"/>
                <w:szCs w:val="21"/>
                <w:lang w:val="en-GB"/>
              </w:rPr>
              <w:t xml:space="preserve"> </w:t>
            </w:r>
            <w:r w:rsidR="00C76A87">
              <w:rPr>
                <w:rFonts w:ascii="Arial" w:eastAsia="Times New Roman" w:hAnsi="Arial" w:cs="Arial"/>
                <w:b/>
                <w:bCs/>
                <w:i/>
                <w:iCs/>
                <w:color w:val="000000" w:themeColor="text1"/>
                <w:sz w:val="21"/>
                <w:szCs w:val="21"/>
                <w:lang w:val="en-GB"/>
              </w:rPr>
              <w:t xml:space="preserve">150 </w:t>
            </w:r>
            <w:r w:rsidRPr="00AD3660">
              <w:rPr>
                <w:rFonts w:ascii="Arial" w:eastAsia="Times New Roman" w:hAnsi="Arial" w:cs="Arial"/>
                <w:color w:val="000000" w:themeColor="text1"/>
                <w:sz w:val="21"/>
                <w:szCs w:val="21"/>
                <w:lang w:val="en-GB"/>
              </w:rPr>
              <w:t>days.</w:t>
            </w:r>
          </w:p>
          <w:p w14:paraId="08D7F572" w14:textId="0FD0C265" w:rsidR="00C476D4" w:rsidRPr="00AD3660" w:rsidRDefault="00C476D4" w:rsidP="005C12F2">
            <w:pPr>
              <w:pStyle w:val="i"/>
              <w:keepNext/>
              <w:tabs>
                <w:tab w:val="right" w:pos="7254"/>
              </w:tabs>
              <w:suppressAutoHyphens w:val="0"/>
              <w:spacing w:before="60" w:after="60"/>
              <w:rPr>
                <w:rFonts w:ascii="Arial" w:eastAsia="Times New Roman" w:hAnsi="Arial" w:cs="Arial"/>
                <w:i/>
                <w:iCs/>
                <w:color w:val="000000" w:themeColor="text1"/>
                <w:sz w:val="16"/>
                <w:szCs w:val="16"/>
                <w:lang w:val="en-GB"/>
              </w:rPr>
            </w:pPr>
          </w:p>
        </w:tc>
      </w:tr>
      <w:tr w:rsidR="008B3EE2" w:rsidRPr="00AD3660" w14:paraId="42B8240B" w14:textId="77777777" w:rsidTr="00D4403A">
        <w:tblPrEx>
          <w:tblBorders>
            <w:insideH w:val="single" w:sz="8" w:space="0" w:color="000000"/>
          </w:tblBorders>
          <w:tblCellMar>
            <w:left w:w="103" w:type="dxa"/>
            <w:right w:w="103" w:type="dxa"/>
          </w:tblCellMar>
        </w:tblPrEx>
        <w:trPr>
          <w:trHeight w:val="804"/>
        </w:trPr>
        <w:tc>
          <w:tcPr>
            <w:tcW w:w="1319" w:type="dxa"/>
            <w:tcBorders>
              <w:top w:val="single" w:sz="6" w:space="0" w:color="000000"/>
              <w:left w:val="single" w:sz="6" w:space="0" w:color="000000"/>
              <w:bottom w:val="single" w:sz="6" w:space="0" w:color="000000"/>
              <w:right w:val="single" w:sz="6" w:space="0" w:color="000000"/>
            </w:tcBorders>
          </w:tcPr>
          <w:p w14:paraId="0E74323E" w14:textId="77777777" w:rsidR="008B3EE2" w:rsidRPr="00AD3660" w:rsidRDefault="008B3EE2" w:rsidP="0066200D">
            <w:pPr>
              <w:keepNext/>
              <w:tabs>
                <w:tab w:val="right" w:pos="7434"/>
              </w:tabs>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 xml:space="preserve">ITT </w:t>
            </w:r>
            <w:r w:rsidR="006A5E85" w:rsidRPr="00AD3660">
              <w:rPr>
                <w:rFonts w:ascii="Arial" w:hAnsi="Arial" w:cs="Arial"/>
                <w:b/>
                <w:color w:val="000000" w:themeColor="text1"/>
                <w:sz w:val="21"/>
                <w:szCs w:val="21"/>
                <w:lang w:val="en-GB"/>
              </w:rPr>
              <w:t>26</w:t>
            </w:r>
            <w:r w:rsidR="00C54571" w:rsidRPr="00AD3660">
              <w:rPr>
                <w:rFonts w:ascii="Arial" w:hAnsi="Arial" w:cs="Arial"/>
                <w:b/>
                <w:color w:val="000000" w:themeColor="text1"/>
                <w:sz w:val="21"/>
                <w:szCs w:val="21"/>
                <w:lang w:val="en-GB"/>
              </w:rPr>
              <w:t>.1</w:t>
            </w:r>
          </w:p>
          <w:p w14:paraId="1AB833FE" w14:textId="77777777" w:rsidR="008B3EE2" w:rsidRPr="00AD3660" w:rsidRDefault="008B3EE2" w:rsidP="0066200D">
            <w:pPr>
              <w:keepNext/>
              <w:tabs>
                <w:tab w:val="right" w:pos="7434"/>
              </w:tabs>
              <w:spacing w:before="60" w:after="60"/>
              <w:rPr>
                <w:rFonts w:ascii="Arial" w:hAnsi="Arial" w:cs="Arial"/>
                <w:b/>
                <w:color w:val="000000" w:themeColor="text1"/>
                <w:sz w:val="21"/>
                <w:szCs w:val="21"/>
                <w:lang w:val="en-GB"/>
              </w:rPr>
            </w:pPr>
          </w:p>
        </w:tc>
        <w:tc>
          <w:tcPr>
            <w:tcW w:w="8031" w:type="dxa"/>
            <w:tcBorders>
              <w:top w:val="single" w:sz="6" w:space="0" w:color="000000"/>
              <w:left w:val="single" w:sz="6" w:space="0" w:color="000000"/>
              <w:bottom w:val="single" w:sz="6" w:space="0" w:color="000000"/>
              <w:right w:val="single" w:sz="6" w:space="0" w:color="000000"/>
            </w:tcBorders>
          </w:tcPr>
          <w:p w14:paraId="7AFFF6E0" w14:textId="77777777" w:rsidR="00450E91" w:rsidRDefault="008B3EE2" w:rsidP="00450E91">
            <w:pPr>
              <w:keepNext/>
              <w:tabs>
                <w:tab w:val="left" w:pos="1080"/>
              </w:tabs>
              <w:spacing w:before="60" w:after="60"/>
              <w:ind w:right="-72"/>
              <w:jc w:val="both"/>
              <w:rPr>
                <w:rFonts w:ascii="Arial" w:hAnsi="Arial" w:cs="Arial"/>
                <w:iCs/>
                <w:color w:val="000000" w:themeColor="text1"/>
                <w:sz w:val="22"/>
                <w:szCs w:val="22"/>
                <w:lang w:val="en-GB"/>
              </w:rPr>
            </w:pPr>
            <w:r w:rsidRPr="00AD3660">
              <w:rPr>
                <w:rFonts w:ascii="Arial" w:hAnsi="Arial" w:cs="Arial"/>
                <w:color w:val="000000" w:themeColor="text1"/>
                <w:sz w:val="21"/>
                <w:szCs w:val="21"/>
                <w:lang w:val="en-GB"/>
              </w:rPr>
              <w:t>The amount of the Tender Security shall be Tk</w:t>
            </w:r>
            <w:r w:rsidR="00DD00F0" w:rsidRPr="00AD3660">
              <w:rPr>
                <w:rFonts w:ascii="Arial" w:hAnsi="Arial" w:cs="Arial"/>
                <w:color w:val="000000" w:themeColor="text1"/>
                <w:sz w:val="21"/>
                <w:szCs w:val="21"/>
                <w:lang w:val="en-GB"/>
              </w:rPr>
              <w:t xml:space="preserve">. </w:t>
            </w:r>
            <w:r w:rsidR="001D2D08" w:rsidRPr="001D2D08">
              <w:rPr>
                <w:rFonts w:ascii="Arial" w:hAnsi="Arial" w:cs="Arial"/>
                <w:b/>
                <w:bCs/>
                <w:color w:val="000000" w:themeColor="text1"/>
                <w:sz w:val="20"/>
                <w:szCs w:val="20"/>
                <w:lang w:val="en-GB"/>
              </w:rPr>
              <w:t>60,000.00</w:t>
            </w:r>
            <w:r w:rsidR="00450E91">
              <w:rPr>
                <w:rFonts w:ascii="Arial" w:hAnsi="Arial" w:cs="Arial"/>
                <w:iCs/>
                <w:color w:val="000000" w:themeColor="text1"/>
                <w:sz w:val="21"/>
                <w:szCs w:val="21"/>
                <w:lang w:val="en-GB"/>
              </w:rPr>
              <w:t xml:space="preserve"> </w:t>
            </w:r>
            <w:r w:rsidR="00A74AC3" w:rsidRPr="00AD3660">
              <w:rPr>
                <w:rFonts w:ascii="Arial" w:hAnsi="Arial" w:cs="Arial"/>
                <w:iCs/>
                <w:color w:val="000000" w:themeColor="text1"/>
                <w:sz w:val="22"/>
                <w:szCs w:val="22"/>
                <w:lang w:val="en-GB"/>
              </w:rPr>
              <w:t xml:space="preserve">in favour of </w:t>
            </w:r>
          </w:p>
          <w:p w14:paraId="09F62362" w14:textId="7BB680A9" w:rsidR="00FA5A4C" w:rsidRPr="00450E91" w:rsidRDefault="001D2D08" w:rsidP="00450E91">
            <w:pPr>
              <w:keepNext/>
              <w:tabs>
                <w:tab w:val="left" w:pos="1080"/>
              </w:tabs>
              <w:spacing w:before="60" w:after="60"/>
              <w:ind w:right="-72"/>
              <w:jc w:val="both"/>
              <w:rPr>
                <w:rFonts w:ascii="Arial" w:hAnsi="Arial" w:cs="Arial"/>
                <w:iCs/>
                <w:color w:val="000000" w:themeColor="text1"/>
                <w:sz w:val="21"/>
                <w:szCs w:val="21"/>
                <w:lang w:val="en-GB"/>
              </w:rPr>
            </w:pPr>
            <w:r w:rsidRPr="001D2D08">
              <w:rPr>
                <w:rFonts w:ascii="Arial" w:hAnsi="Arial" w:cs="Arial"/>
                <w:b/>
                <w:bCs/>
                <w:color w:val="000000" w:themeColor="text1"/>
                <w:sz w:val="20"/>
                <w:szCs w:val="20"/>
                <w:lang w:val="en-GB"/>
              </w:rPr>
              <w:t>Infrastructure Development Company Limited (IDCOL)</w:t>
            </w:r>
            <w:r w:rsidR="00450E91">
              <w:rPr>
                <w:rFonts w:ascii="Arial" w:hAnsi="Arial" w:cs="Arial"/>
                <w:b/>
                <w:bCs/>
                <w:color w:val="000000" w:themeColor="text1"/>
                <w:sz w:val="20"/>
                <w:szCs w:val="20"/>
                <w:lang w:val="en-GB"/>
              </w:rPr>
              <w:t xml:space="preserve">. </w:t>
            </w:r>
          </w:p>
        </w:tc>
      </w:tr>
      <w:tr w:rsidR="00357D11" w:rsidRPr="00AD3660" w14:paraId="4722CE09" w14:textId="77777777" w:rsidTr="00427DB9">
        <w:tblPrEx>
          <w:tblBorders>
            <w:insideH w:val="single" w:sz="8" w:space="0" w:color="000000"/>
          </w:tblBorders>
          <w:tblCellMar>
            <w:left w:w="103" w:type="dxa"/>
            <w:right w:w="103" w:type="dxa"/>
          </w:tblCellMar>
        </w:tblPrEx>
        <w:trPr>
          <w:cantSplit/>
          <w:trHeight w:val="363"/>
        </w:trPr>
        <w:tc>
          <w:tcPr>
            <w:tcW w:w="9350" w:type="dxa"/>
            <w:gridSpan w:val="2"/>
            <w:tcBorders>
              <w:top w:val="single" w:sz="6" w:space="0" w:color="000000"/>
              <w:left w:val="single" w:sz="6" w:space="0" w:color="000000"/>
              <w:bottom w:val="single" w:sz="6" w:space="0" w:color="000000"/>
              <w:right w:val="single" w:sz="6" w:space="0" w:color="000000"/>
            </w:tcBorders>
          </w:tcPr>
          <w:p w14:paraId="2D4B91BD" w14:textId="77777777" w:rsidR="00357D11" w:rsidRPr="00AD3660" w:rsidRDefault="00357D11">
            <w:pPr>
              <w:pStyle w:val="Heading2"/>
              <w:keepNext/>
              <w:spacing w:before="120" w:after="120"/>
              <w:rPr>
                <w:color w:val="000000" w:themeColor="text1"/>
                <w:lang w:val="en-GB"/>
              </w:rPr>
            </w:pPr>
            <w:bookmarkStart w:id="382" w:name="_Toc505659532"/>
            <w:bookmarkStart w:id="383" w:name="_Toc506185680"/>
            <w:bookmarkStart w:id="384" w:name="_Toc37047322"/>
            <w:bookmarkStart w:id="385" w:name="_Toc37234094"/>
            <w:bookmarkStart w:id="386" w:name="_Toc50268353"/>
            <w:bookmarkStart w:id="387" w:name="_Toc50280537"/>
            <w:bookmarkStart w:id="388" w:name="_Toc50280764"/>
            <w:bookmarkStart w:id="389" w:name="_Toc485953889"/>
            <w:r w:rsidRPr="00AD3660">
              <w:rPr>
                <w:color w:val="000000" w:themeColor="text1"/>
                <w:lang w:val="en-GB"/>
              </w:rPr>
              <w:t>E.</w:t>
            </w:r>
            <w:r w:rsidRPr="00AD3660">
              <w:rPr>
                <w:color w:val="000000" w:themeColor="text1"/>
                <w:lang w:val="en-GB"/>
              </w:rPr>
              <w:tab/>
              <w:t>Tender</w:t>
            </w:r>
            <w:bookmarkEnd w:id="382"/>
            <w:bookmarkEnd w:id="383"/>
            <w:bookmarkEnd w:id="384"/>
            <w:bookmarkEnd w:id="385"/>
            <w:bookmarkEnd w:id="386"/>
            <w:bookmarkEnd w:id="387"/>
            <w:bookmarkEnd w:id="388"/>
            <w:r w:rsidRPr="00AD3660">
              <w:rPr>
                <w:color w:val="000000" w:themeColor="text1"/>
                <w:lang w:val="en-GB"/>
              </w:rPr>
              <w:t xml:space="preserve"> Submission</w:t>
            </w:r>
            <w:bookmarkEnd w:id="389"/>
          </w:p>
        </w:tc>
      </w:tr>
      <w:tr w:rsidR="00FF212C" w:rsidRPr="00AD3660" w14:paraId="3329A8BE" w14:textId="77777777" w:rsidTr="006852B4">
        <w:tblPrEx>
          <w:tblBorders>
            <w:insideH w:val="single" w:sz="8" w:space="0" w:color="000000"/>
          </w:tblBorders>
          <w:tblCellMar>
            <w:left w:w="103" w:type="dxa"/>
            <w:right w:w="103" w:type="dxa"/>
          </w:tblCellMar>
        </w:tblPrEx>
        <w:trPr>
          <w:trHeight w:val="489"/>
        </w:trPr>
        <w:tc>
          <w:tcPr>
            <w:tcW w:w="1319" w:type="dxa"/>
            <w:tcBorders>
              <w:top w:val="single" w:sz="6" w:space="0" w:color="000000"/>
              <w:left w:val="single" w:sz="6" w:space="0" w:color="000000"/>
              <w:right w:val="single" w:sz="6" w:space="0" w:color="000000"/>
            </w:tcBorders>
          </w:tcPr>
          <w:p w14:paraId="1D4708F6" w14:textId="77777777" w:rsidR="00FF212C" w:rsidRPr="00AD3660" w:rsidRDefault="00FF212C" w:rsidP="006A5E85">
            <w:pPr>
              <w:pStyle w:val="Heading5"/>
              <w:tabs>
                <w:tab w:val="clear" w:pos="7254"/>
                <w:tab w:val="right" w:pos="7434"/>
              </w:tabs>
              <w:spacing w:before="60" w:after="60"/>
              <w:rPr>
                <w:color w:val="000000" w:themeColor="text1"/>
              </w:rPr>
            </w:pPr>
            <w:r w:rsidRPr="00AD3660">
              <w:rPr>
                <w:color w:val="000000" w:themeColor="text1"/>
              </w:rPr>
              <w:t>ITT 30.1</w:t>
            </w:r>
          </w:p>
        </w:tc>
        <w:tc>
          <w:tcPr>
            <w:tcW w:w="8031" w:type="dxa"/>
            <w:tcBorders>
              <w:top w:val="single" w:sz="6" w:space="0" w:color="000000"/>
              <w:left w:val="single" w:sz="6" w:space="0" w:color="000000"/>
              <w:bottom w:val="single" w:sz="6" w:space="0" w:color="000000"/>
              <w:right w:val="single" w:sz="6" w:space="0" w:color="000000"/>
            </w:tcBorders>
          </w:tcPr>
          <w:p w14:paraId="492F891A" w14:textId="10525376" w:rsidR="00FF212C" w:rsidRPr="00AD3660" w:rsidRDefault="00FF212C" w:rsidP="00FF212C">
            <w:pPr>
              <w:keepNext/>
              <w:tabs>
                <w:tab w:val="right" w:pos="7254"/>
              </w:tabs>
              <w:spacing w:before="60" w:after="60"/>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In addition to the Original of the Tender, </w:t>
            </w:r>
            <w:r w:rsidR="006852B4">
              <w:rPr>
                <w:rFonts w:ascii="Arial" w:hAnsi="Arial" w:cs="Arial"/>
                <w:color w:val="000000" w:themeColor="text1"/>
                <w:sz w:val="22"/>
                <w:szCs w:val="22"/>
                <w:lang w:val="en-GB"/>
              </w:rPr>
              <w:t>01</w:t>
            </w:r>
            <w:r w:rsidRPr="00AD3660">
              <w:rPr>
                <w:rFonts w:ascii="Arial" w:hAnsi="Arial" w:cs="Arial"/>
                <w:color w:val="000000" w:themeColor="text1"/>
                <w:sz w:val="22"/>
                <w:szCs w:val="22"/>
                <w:lang w:val="en-GB"/>
              </w:rPr>
              <w:t xml:space="preserve"> Copy shall be submitted.</w:t>
            </w:r>
          </w:p>
          <w:p w14:paraId="3FAB8C14" w14:textId="4158A212" w:rsidR="00FF212C" w:rsidRPr="00AD3660" w:rsidRDefault="00FF212C" w:rsidP="00FF212C">
            <w:pPr>
              <w:keepNext/>
              <w:tabs>
                <w:tab w:val="right" w:pos="7254"/>
              </w:tabs>
              <w:spacing w:before="60" w:after="60"/>
              <w:rPr>
                <w:rFonts w:ascii="Arial" w:hAnsi="Arial" w:cs="Arial"/>
                <w:color w:val="000000" w:themeColor="text1"/>
                <w:sz w:val="21"/>
                <w:szCs w:val="21"/>
                <w:lang w:val="en-GB"/>
              </w:rPr>
            </w:pPr>
          </w:p>
        </w:tc>
      </w:tr>
      <w:tr w:rsidR="00357D11" w:rsidRPr="00AD3660" w14:paraId="6FC2006A" w14:textId="77777777" w:rsidTr="00D4403A">
        <w:tblPrEx>
          <w:tblBorders>
            <w:insideH w:val="single" w:sz="8" w:space="0" w:color="000000"/>
          </w:tblBorders>
          <w:tblCellMar>
            <w:left w:w="103" w:type="dxa"/>
            <w:right w:w="103" w:type="dxa"/>
          </w:tblCellMar>
        </w:tblPrEx>
        <w:trPr>
          <w:trHeight w:val="1677"/>
        </w:trPr>
        <w:tc>
          <w:tcPr>
            <w:tcW w:w="1319" w:type="dxa"/>
            <w:tcBorders>
              <w:top w:val="single" w:sz="6" w:space="0" w:color="000000"/>
              <w:left w:val="single" w:sz="6" w:space="0" w:color="000000"/>
              <w:right w:val="single" w:sz="6" w:space="0" w:color="000000"/>
            </w:tcBorders>
          </w:tcPr>
          <w:p w14:paraId="603B53D1" w14:textId="77777777" w:rsidR="00357D11" w:rsidRPr="00AD3660" w:rsidRDefault="00357D11" w:rsidP="006A5E85">
            <w:pPr>
              <w:pStyle w:val="Heading5"/>
              <w:tabs>
                <w:tab w:val="clear" w:pos="7254"/>
                <w:tab w:val="right" w:pos="7434"/>
              </w:tabs>
              <w:spacing w:before="60" w:after="60"/>
              <w:rPr>
                <w:color w:val="000000" w:themeColor="text1"/>
              </w:rPr>
            </w:pPr>
            <w:r w:rsidRPr="00AD3660">
              <w:rPr>
                <w:color w:val="000000" w:themeColor="text1"/>
              </w:rPr>
              <w:t>ITT 32.1</w:t>
            </w:r>
          </w:p>
        </w:tc>
        <w:tc>
          <w:tcPr>
            <w:tcW w:w="8031" w:type="dxa"/>
            <w:tcBorders>
              <w:top w:val="single" w:sz="6" w:space="0" w:color="000000"/>
              <w:left w:val="single" w:sz="6" w:space="0" w:color="000000"/>
              <w:bottom w:val="single" w:sz="6" w:space="0" w:color="000000"/>
              <w:right w:val="single" w:sz="6" w:space="0" w:color="000000"/>
            </w:tcBorders>
          </w:tcPr>
          <w:p w14:paraId="5F0B6E1D" w14:textId="77777777" w:rsidR="00357D11" w:rsidRPr="00AD3660" w:rsidRDefault="00357D11" w:rsidP="006852B4">
            <w:pPr>
              <w:keepNext/>
              <w:tabs>
                <w:tab w:val="right" w:pos="7254"/>
              </w:tabs>
              <w:spacing w:before="60" w:after="60"/>
              <w:rPr>
                <w:rFonts w:ascii="Arial" w:hAnsi="Arial" w:cs="Arial"/>
                <w:i/>
                <w:color w:val="000000" w:themeColor="text1"/>
                <w:sz w:val="21"/>
                <w:szCs w:val="21"/>
                <w:lang w:val="en-GB"/>
              </w:rPr>
            </w:pPr>
            <w:r w:rsidRPr="00AD3660">
              <w:rPr>
                <w:rFonts w:ascii="Arial" w:hAnsi="Arial" w:cs="Arial"/>
                <w:color w:val="000000" w:themeColor="text1"/>
                <w:sz w:val="21"/>
                <w:szCs w:val="21"/>
                <w:lang w:val="en-GB"/>
              </w:rPr>
              <w:t xml:space="preserve">For </w:t>
            </w:r>
            <w:r w:rsidRPr="00AD3660">
              <w:rPr>
                <w:rFonts w:ascii="Arial" w:hAnsi="Arial" w:cs="Arial"/>
                <w:b/>
                <w:color w:val="000000" w:themeColor="text1"/>
                <w:sz w:val="21"/>
                <w:szCs w:val="21"/>
                <w:u w:val="single"/>
                <w:lang w:val="en-GB"/>
              </w:rPr>
              <w:t>Tender submission purposes</w:t>
            </w:r>
            <w:r w:rsidRPr="00AD3660">
              <w:rPr>
                <w:rFonts w:ascii="Arial" w:hAnsi="Arial" w:cs="Arial"/>
                <w:color w:val="000000" w:themeColor="text1"/>
                <w:sz w:val="21"/>
                <w:szCs w:val="21"/>
                <w:lang w:val="en-GB"/>
              </w:rPr>
              <w:t xml:space="preserve"> only, the Procuring Entity’s address is:</w:t>
            </w:r>
          </w:p>
          <w:p w14:paraId="548C2BAC" w14:textId="3AEABD9B" w:rsidR="00357D11" w:rsidRPr="00AD3660" w:rsidRDefault="00357D11" w:rsidP="00462BEA">
            <w:pPr>
              <w:keepNext/>
              <w:tabs>
                <w:tab w:val="right" w:pos="7254"/>
              </w:tabs>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Attention:</w:t>
            </w:r>
            <w:r w:rsidR="006852B4">
              <w:rPr>
                <w:rFonts w:ascii="Arial" w:hAnsi="Arial" w:cs="Arial"/>
                <w:color w:val="000000" w:themeColor="text1"/>
                <w:sz w:val="21"/>
                <w:szCs w:val="21"/>
                <w:lang w:val="en-GB"/>
              </w:rPr>
              <w:t xml:space="preserve"> </w:t>
            </w:r>
            <w:r w:rsidR="006852B4" w:rsidRPr="006852B4">
              <w:rPr>
                <w:rFonts w:ascii="Arial" w:hAnsi="Arial" w:cs="Arial"/>
                <w:color w:val="000000" w:themeColor="text1"/>
                <w:sz w:val="21"/>
                <w:szCs w:val="21"/>
                <w:lang w:val="en-GB"/>
              </w:rPr>
              <w:t>Sudipto Khatib, Manager (Procurement), IDCOL</w:t>
            </w:r>
          </w:p>
          <w:p w14:paraId="207436DC" w14:textId="797AE150" w:rsidR="00357D11" w:rsidRPr="00AD3660" w:rsidRDefault="00357D11" w:rsidP="00562ABD">
            <w:pPr>
              <w:keepNext/>
              <w:tabs>
                <w:tab w:val="right" w:pos="7254"/>
              </w:tabs>
              <w:spacing w:before="60" w:after="60"/>
              <w:jc w:val="both"/>
              <w:rPr>
                <w:rFonts w:ascii="Arial" w:hAnsi="Arial" w:cs="Arial"/>
                <w:color w:val="000000" w:themeColor="text1"/>
                <w:sz w:val="22"/>
                <w:szCs w:val="22"/>
                <w:lang w:val="en-GB"/>
              </w:rPr>
            </w:pPr>
            <w:r w:rsidRPr="00AD3660">
              <w:rPr>
                <w:rFonts w:ascii="Arial" w:hAnsi="Arial" w:cs="Arial"/>
                <w:color w:val="000000" w:themeColor="text1"/>
                <w:sz w:val="21"/>
                <w:szCs w:val="21"/>
                <w:lang w:val="en-GB"/>
              </w:rPr>
              <w:t>Address</w:t>
            </w:r>
            <w:r w:rsidRPr="00AD3660">
              <w:rPr>
                <w:rFonts w:ascii="Arial" w:hAnsi="Arial" w:cs="Arial"/>
                <w:b/>
                <w:color w:val="000000" w:themeColor="text1"/>
                <w:sz w:val="21"/>
                <w:szCs w:val="21"/>
                <w:lang w:val="en-GB"/>
              </w:rPr>
              <w:t xml:space="preserve">: </w:t>
            </w:r>
            <w:r w:rsidR="006852B4" w:rsidRPr="00A01F4F">
              <w:rPr>
                <w:rFonts w:ascii="Arial" w:hAnsi="Arial" w:cs="Arial"/>
                <w:b/>
                <w:bCs/>
                <w:color w:val="000000" w:themeColor="text1"/>
                <w:sz w:val="22"/>
                <w:szCs w:val="22"/>
                <w:lang w:val="en-GB"/>
              </w:rPr>
              <w:t xml:space="preserve">Infrastructure Development Company Limited (IDCOL), UTC Building, 16th Floor, 8 </w:t>
            </w:r>
            <w:proofErr w:type="spellStart"/>
            <w:r w:rsidR="006852B4" w:rsidRPr="00A01F4F">
              <w:rPr>
                <w:rFonts w:ascii="Arial" w:hAnsi="Arial" w:cs="Arial"/>
                <w:b/>
                <w:bCs/>
                <w:color w:val="000000" w:themeColor="text1"/>
                <w:sz w:val="22"/>
                <w:szCs w:val="22"/>
                <w:lang w:val="en-GB"/>
              </w:rPr>
              <w:t>Panthapath</w:t>
            </w:r>
            <w:proofErr w:type="spellEnd"/>
            <w:r w:rsidR="006852B4" w:rsidRPr="00A01F4F">
              <w:rPr>
                <w:rFonts w:ascii="Arial" w:hAnsi="Arial" w:cs="Arial"/>
                <w:b/>
                <w:bCs/>
                <w:color w:val="000000" w:themeColor="text1"/>
                <w:sz w:val="22"/>
                <w:szCs w:val="22"/>
                <w:lang w:val="en-GB"/>
              </w:rPr>
              <w:t>, Kawran Bazar, Dhaka-1215</w:t>
            </w:r>
          </w:p>
          <w:p w14:paraId="25695371" w14:textId="04732A42" w:rsidR="00357D11" w:rsidRPr="00AD3660" w:rsidRDefault="00357D11" w:rsidP="00562ABD">
            <w:pPr>
              <w:keepNext/>
              <w:tabs>
                <w:tab w:val="right" w:pos="7254"/>
              </w:tabs>
              <w:spacing w:before="60" w:after="60"/>
              <w:jc w:val="both"/>
              <w:rPr>
                <w:rFonts w:ascii="Arial" w:hAnsi="Arial" w:cs="Arial"/>
                <w:color w:val="000000" w:themeColor="text1"/>
                <w:sz w:val="21"/>
                <w:szCs w:val="21"/>
                <w:lang w:val="en-GB"/>
              </w:rPr>
            </w:pPr>
            <w:r w:rsidRPr="00A2787A">
              <w:rPr>
                <w:rFonts w:ascii="Arial" w:hAnsi="Arial" w:cs="Arial"/>
                <w:color w:val="000000" w:themeColor="text1"/>
                <w:sz w:val="22"/>
                <w:szCs w:val="22"/>
                <w:lang w:val="en-GB"/>
              </w:rPr>
              <w:t xml:space="preserve">The </w:t>
            </w:r>
            <w:r w:rsidRPr="00A2787A">
              <w:rPr>
                <w:rFonts w:ascii="Arial" w:hAnsi="Arial" w:cs="Arial"/>
                <w:color w:val="000000" w:themeColor="text1"/>
                <w:sz w:val="21"/>
                <w:szCs w:val="21"/>
                <w:lang w:val="en-GB"/>
              </w:rPr>
              <w:t>deadline for the submission of Tenders is:</w:t>
            </w:r>
            <w:r w:rsidR="006852B4" w:rsidRPr="00A2787A">
              <w:rPr>
                <w:rFonts w:ascii="Arial" w:hAnsi="Arial" w:cs="Arial"/>
                <w:color w:val="000000" w:themeColor="text1"/>
                <w:sz w:val="21"/>
                <w:szCs w:val="21"/>
                <w:lang w:val="en-GB"/>
              </w:rPr>
              <w:t xml:space="preserve"> </w:t>
            </w:r>
            <w:r w:rsidR="006852B4" w:rsidRPr="00A2787A">
              <w:rPr>
                <w:rFonts w:ascii="Arial" w:hAnsi="Arial" w:cs="Arial"/>
                <w:b/>
                <w:bCs/>
                <w:color w:val="000000" w:themeColor="text1"/>
                <w:sz w:val="21"/>
                <w:szCs w:val="21"/>
                <w:lang w:val="en-GB"/>
              </w:rPr>
              <w:t>12</w:t>
            </w:r>
            <w:r w:rsidR="00A01F4F" w:rsidRPr="00A2787A">
              <w:rPr>
                <w:rFonts w:ascii="Arial" w:hAnsi="Arial" w:cs="Arial"/>
                <w:b/>
                <w:bCs/>
                <w:color w:val="000000" w:themeColor="text1"/>
                <w:sz w:val="21"/>
                <w:szCs w:val="21"/>
                <w:lang w:val="en-GB"/>
              </w:rPr>
              <w:t>:00</w:t>
            </w:r>
            <w:r w:rsidR="006852B4" w:rsidRPr="00A2787A">
              <w:rPr>
                <w:rFonts w:ascii="Arial" w:hAnsi="Arial" w:cs="Arial"/>
                <w:b/>
                <w:bCs/>
                <w:color w:val="000000" w:themeColor="text1"/>
                <w:sz w:val="21"/>
                <w:szCs w:val="21"/>
                <w:lang w:val="en-GB"/>
              </w:rPr>
              <w:t xml:space="preserve"> pm, </w:t>
            </w:r>
            <w:r w:rsidR="00A2787A" w:rsidRPr="00A2787A">
              <w:rPr>
                <w:rFonts w:ascii="Arial" w:hAnsi="Arial" w:cs="Arial"/>
                <w:b/>
                <w:bCs/>
                <w:color w:val="000000" w:themeColor="text1"/>
                <w:sz w:val="21"/>
                <w:szCs w:val="21"/>
                <w:lang w:val="en-GB"/>
              </w:rPr>
              <w:t>07</w:t>
            </w:r>
            <w:r w:rsidR="006852B4" w:rsidRPr="00A2787A">
              <w:rPr>
                <w:rFonts w:ascii="Arial" w:hAnsi="Arial" w:cs="Arial"/>
                <w:b/>
                <w:bCs/>
                <w:color w:val="000000" w:themeColor="text1"/>
                <w:sz w:val="21"/>
                <w:szCs w:val="21"/>
                <w:lang w:val="en-GB"/>
              </w:rPr>
              <w:t xml:space="preserve"> December 2025.</w:t>
            </w:r>
          </w:p>
          <w:p w14:paraId="539755C3" w14:textId="77777777" w:rsidR="00357D11" w:rsidRPr="00AD3660" w:rsidRDefault="00357D11" w:rsidP="006852B4">
            <w:pPr>
              <w:keepNext/>
              <w:tabs>
                <w:tab w:val="right" w:pos="7254"/>
              </w:tabs>
              <w:spacing w:before="60" w:after="60"/>
              <w:jc w:val="both"/>
              <w:rPr>
                <w:rFonts w:ascii="Arial" w:hAnsi="Arial" w:cs="Arial"/>
                <w:color w:val="000000" w:themeColor="text1"/>
                <w:sz w:val="22"/>
                <w:szCs w:val="22"/>
                <w:lang w:val="en-GB"/>
              </w:rPr>
            </w:pPr>
          </w:p>
        </w:tc>
      </w:tr>
      <w:tr w:rsidR="00357D11" w:rsidRPr="00AD3660" w14:paraId="3598A7E8" w14:textId="77777777" w:rsidTr="00427DB9">
        <w:tblPrEx>
          <w:tblBorders>
            <w:insideH w:val="single" w:sz="8" w:space="0" w:color="000000"/>
          </w:tblBorders>
          <w:tblCellMar>
            <w:left w:w="103" w:type="dxa"/>
            <w:right w:w="103" w:type="dxa"/>
          </w:tblCellMar>
        </w:tblPrEx>
        <w:trPr>
          <w:trHeight w:val="102"/>
        </w:trPr>
        <w:tc>
          <w:tcPr>
            <w:tcW w:w="9350" w:type="dxa"/>
            <w:gridSpan w:val="2"/>
            <w:tcBorders>
              <w:top w:val="single" w:sz="6" w:space="0" w:color="000000"/>
              <w:left w:val="single" w:sz="6" w:space="0" w:color="000000"/>
              <w:bottom w:val="single" w:sz="6" w:space="0" w:color="000000"/>
              <w:right w:val="single" w:sz="6" w:space="0" w:color="000000"/>
            </w:tcBorders>
          </w:tcPr>
          <w:p w14:paraId="0096D5E7" w14:textId="77777777" w:rsidR="00357D11" w:rsidRPr="00AD3660" w:rsidRDefault="00357D11">
            <w:pPr>
              <w:pStyle w:val="Heading2"/>
              <w:keepNext/>
              <w:spacing w:before="120" w:after="120"/>
              <w:rPr>
                <w:color w:val="000000" w:themeColor="text1"/>
                <w:lang w:val="en-GB"/>
              </w:rPr>
            </w:pPr>
            <w:bookmarkStart w:id="390" w:name="_Toc50268354"/>
            <w:bookmarkStart w:id="391" w:name="_Toc50280538"/>
            <w:bookmarkStart w:id="392" w:name="_Toc50280765"/>
            <w:bookmarkStart w:id="393" w:name="_Toc485953890"/>
            <w:r w:rsidRPr="00AD3660">
              <w:rPr>
                <w:color w:val="000000" w:themeColor="text1"/>
                <w:lang w:val="en-GB"/>
              </w:rPr>
              <w:t>F.</w:t>
            </w:r>
            <w:r w:rsidRPr="00AD3660">
              <w:rPr>
                <w:color w:val="000000" w:themeColor="text1"/>
                <w:lang w:val="en-GB"/>
              </w:rPr>
              <w:tab/>
              <w:t>Tender Opening and Evaluation</w:t>
            </w:r>
            <w:bookmarkEnd w:id="390"/>
            <w:bookmarkEnd w:id="391"/>
            <w:bookmarkEnd w:id="392"/>
            <w:bookmarkEnd w:id="393"/>
          </w:p>
        </w:tc>
      </w:tr>
      <w:tr w:rsidR="00357D11" w:rsidRPr="00AD3660" w14:paraId="49EF25F1" w14:textId="77777777" w:rsidTr="00D4403A">
        <w:tblPrEx>
          <w:tblBorders>
            <w:insideH w:val="single" w:sz="8" w:space="0" w:color="000000"/>
          </w:tblBorders>
          <w:tblCellMar>
            <w:left w:w="103" w:type="dxa"/>
            <w:right w:w="103" w:type="dxa"/>
          </w:tblCellMar>
        </w:tblPrEx>
        <w:trPr>
          <w:trHeight w:val="723"/>
        </w:trPr>
        <w:tc>
          <w:tcPr>
            <w:tcW w:w="1319" w:type="dxa"/>
            <w:tcBorders>
              <w:top w:val="single" w:sz="6" w:space="0" w:color="000000"/>
              <w:left w:val="single" w:sz="6" w:space="0" w:color="000000"/>
              <w:bottom w:val="single" w:sz="6" w:space="0" w:color="000000"/>
              <w:right w:val="single" w:sz="6" w:space="0" w:color="000000"/>
            </w:tcBorders>
          </w:tcPr>
          <w:p w14:paraId="3C6E3078" w14:textId="77777777" w:rsidR="00357D11" w:rsidRPr="00AD3660" w:rsidRDefault="00357D11" w:rsidP="0066200D">
            <w:pPr>
              <w:keepNext/>
              <w:tabs>
                <w:tab w:val="right" w:pos="7434"/>
              </w:tabs>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ITT 37.1</w:t>
            </w:r>
          </w:p>
          <w:p w14:paraId="6A4651F2" w14:textId="77777777" w:rsidR="00357D11" w:rsidRPr="00AD3660" w:rsidRDefault="00357D11" w:rsidP="0066200D">
            <w:pPr>
              <w:keepNext/>
              <w:tabs>
                <w:tab w:val="right" w:pos="7434"/>
              </w:tabs>
              <w:spacing w:before="60" w:after="60"/>
              <w:rPr>
                <w:rFonts w:ascii="Arial" w:hAnsi="Arial" w:cs="Arial"/>
                <w:b/>
                <w:color w:val="000000" w:themeColor="text1"/>
                <w:sz w:val="21"/>
                <w:szCs w:val="21"/>
                <w:lang w:val="en-GB"/>
              </w:rPr>
            </w:pPr>
          </w:p>
        </w:tc>
        <w:tc>
          <w:tcPr>
            <w:tcW w:w="8031" w:type="dxa"/>
            <w:tcBorders>
              <w:top w:val="single" w:sz="6" w:space="0" w:color="000000"/>
              <w:left w:val="single" w:sz="6" w:space="0" w:color="000000"/>
              <w:bottom w:val="single" w:sz="6" w:space="0" w:color="000000"/>
              <w:right w:val="single" w:sz="6" w:space="0" w:color="000000"/>
            </w:tcBorders>
          </w:tcPr>
          <w:p w14:paraId="26C28F67" w14:textId="77777777" w:rsidR="00357D11" w:rsidRPr="00AD3660" w:rsidRDefault="00357D11" w:rsidP="000D3752">
            <w:pPr>
              <w:tabs>
                <w:tab w:val="right" w:pos="7254"/>
              </w:tabs>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Tender opening shall take place at:</w:t>
            </w:r>
          </w:p>
          <w:p w14:paraId="110417C5" w14:textId="4FB34EBC" w:rsidR="00357D11" w:rsidRPr="00AD3660" w:rsidRDefault="00357D11" w:rsidP="00EC0184">
            <w:pPr>
              <w:keepNext/>
              <w:tabs>
                <w:tab w:val="right" w:pos="7254"/>
              </w:tabs>
              <w:spacing w:before="60" w:after="60"/>
              <w:jc w:val="both"/>
              <w:rPr>
                <w:rFonts w:ascii="Arial" w:hAnsi="Arial" w:cs="Arial"/>
                <w:color w:val="000000" w:themeColor="text1"/>
                <w:sz w:val="22"/>
                <w:szCs w:val="22"/>
                <w:lang w:val="en-GB"/>
              </w:rPr>
            </w:pPr>
            <w:r w:rsidRPr="00AD3660">
              <w:rPr>
                <w:rFonts w:ascii="Arial" w:hAnsi="Arial" w:cs="Arial"/>
                <w:color w:val="000000" w:themeColor="text1"/>
                <w:sz w:val="21"/>
                <w:szCs w:val="21"/>
                <w:lang w:val="en-GB"/>
              </w:rPr>
              <w:t>Address:</w:t>
            </w:r>
            <w:r w:rsidR="00A01F4F">
              <w:rPr>
                <w:rFonts w:ascii="Arial" w:hAnsi="Arial" w:cs="Arial"/>
                <w:color w:val="000000" w:themeColor="text1"/>
                <w:sz w:val="21"/>
                <w:szCs w:val="21"/>
                <w:lang w:val="en-GB"/>
              </w:rPr>
              <w:t xml:space="preserve"> </w:t>
            </w:r>
            <w:r w:rsidR="00A01F4F" w:rsidRPr="00A01F4F">
              <w:rPr>
                <w:rFonts w:ascii="Arial" w:hAnsi="Arial" w:cs="Arial"/>
                <w:b/>
                <w:bCs/>
                <w:color w:val="000000" w:themeColor="text1"/>
                <w:sz w:val="21"/>
                <w:szCs w:val="21"/>
                <w:lang w:val="en-GB"/>
              </w:rPr>
              <w:t xml:space="preserve">Infrastructure Development Company Limited (IDCOL), UTC Building, 16th Floor, 8 </w:t>
            </w:r>
            <w:proofErr w:type="spellStart"/>
            <w:r w:rsidR="00A01F4F" w:rsidRPr="00A01F4F">
              <w:rPr>
                <w:rFonts w:ascii="Arial" w:hAnsi="Arial" w:cs="Arial"/>
                <w:b/>
                <w:bCs/>
                <w:color w:val="000000" w:themeColor="text1"/>
                <w:sz w:val="21"/>
                <w:szCs w:val="21"/>
                <w:lang w:val="en-GB"/>
              </w:rPr>
              <w:t>Panthapath</w:t>
            </w:r>
            <w:proofErr w:type="spellEnd"/>
            <w:r w:rsidR="00A01F4F" w:rsidRPr="00A01F4F">
              <w:rPr>
                <w:rFonts w:ascii="Arial" w:hAnsi="Arial" w:cs="Arial"/>
                <w:b/>
                <w:bCs/>
                <w:color w:val="000000" w:themeColor="text1"/>
                <w:sz w:val="21"/>
                <w:szCs w:val="21"/>
                <w:lang w:val="en-GB"/>
              </w:rPr>
              <w:t>, Kawran Bazar, Dhaka-1215</w:t>
            </w:r>
            <w:r w:rsidRPr="00AD3660">
              <w:rPr>
                <w:rFonts w:ascii="Arial" w:hAnsi="Arial" w:cs="Arial"/>
                <w:color w:val="000000" w:themeColor="text1"/>
                <w:sz w:val="21"/>
                <w:szCs w:val="21"/>
                <w:lang w:val="en-GB"/>
              </w:rPr>
              <w:tab/>
            </w:r>
          </w:p>
          <w:p w14:paraId="6510A0A1" w14:textId="4002B489" w:rsidR="00357D11" w:rsidRPr="00AD3660" w:rsidRDefault="00357D11" w:rsidP="00E42904">
            <w:pPr>
              <w:keepNext/>
              <w:tabs>
                <w:tab w:val="left" w:pos="1989"/>
                <w:tab w:val="right" w:pos="7254"/>
              </w:tabs>
              <w:spacing w:before="60" w:after="60"/>
              <w:jc w:val="both"/>
              <w:rPr>
                <w:rFonts w:ascii="Arial" w:hAnsi="Arial" w:cs="Arial"/>
                <w:color w:val="000000" w:themeColor="text1"/>
                <w:sz w:val="22"/>
                <w:szCs w:val="22"/>
                <w:lang w:val="en-GB"/>
              </w:rPr>
            </w:pPr>
            <w:r w:rsidRPr="00A2787A">
              <w:rPr>
                <w:rFonts w:ascii="Arial" w:hAnsi="Arial" w:cs="Arial"/>
                <w:color w:val="000000" w:themeColor="text1"/>
                <w:sz w:val="22"/>
                <w:szCs w:val="22"/>
                <w:lang w:val="en-GB"/>
              </w:rPr>
              <w:t>T</w:t>
            </w:r>
            <w:r w:rsidRPr="00A2787A">
              <w:rPr>
                <w:rFonts w:ascii="Arial" w:hAnsi="Arial" w:cs="Arial"/>
                <w:color w:val="000000" w:themeColor="text1"/>
                <w:sz w:val="21"/>
                <w:szCs w:val="21"/>
                <w:lang w:val="en-GB"/>
              </w:rPr>
              <w:t xml:space="preserve">ime &amp; Date: </w:t>
            </w:r>
            <w:r w:rsidR="00A01F4F" w:rsidRPr="00A2787A">
              <w:rPr>
                <w:rFonts w:ascii="Arial" w:hAnsi="Arial" w:cs="Arial"/>
                <w:b/>
                <w:bCs/>
                <w:color w:val="000000" w:themeColor="text1"/>
                <w:sz w:val="21"/>
                <w:szCs w:val="21"/>
                <w:lang w:val="en-GB"/>
              </w:rPr>
              <w:t xml:space="preserve">12:30 pm, </w:t>
            </w:r>
            <w:r w:rsidR="00A2787A" w:rsidRPr="00A2787A">
              <w:rPr>
                <w:rFonts w:ascii="Arial" w:hAnsi="Arial" w:cs="Arial"/>
                <w:b/>
                <w:bCs/>
                <w:color w:val="000000" w:themeColor="text1"/>
                <w:sz w:val="21"/>
                <w:szCs w:val="21"/>
                <w:lang w:val="en-GB"/>
              </w:rPr>
              <w:t>07</w:t>
            </w:r>
            <w:r w:rsidR="00A01F4F" w:rsidRPr="00A2787A">
              <w:rPr>
                <w:rFonts w:ascii="Arial" w:hAnsi="Arial" w:cs="Arial"/>
                <w:b/>
                <w:bCs/>
                <w:color w:val="000000" w:themeColor="text1"/>
                <w:sz w:val="21"/>
                <w:szCs w:val="21"/>
                <w:lang w:val="en-GB"/>
              </w:rPr>
              <w:t xml:space="preserve"> December 2025</w:t>
            </w:r>
          </w:p>
        </w:tc>
      </w:tr>
      <w:tr w:rsidR="00041D87" w:rsidRPr="00AD3660" w14:paraId="67FE1BD3" w14:textId="77777777" w:rsidTr="00D552E2">
        <w:tblPrEx>
          <w:tblBorders>
            <w:insideH w:val="single" w:sz="8" w:space="0" w:color="000000"/>
          </w:tblBorders>
          <w:tblCellMar>
            <w:left w:w="103" w:type="dxa"/>
            <w:right w:w="103" w:type="dxa"/>
          </w:tblCellMar>
        </w:tblPrEx>
        <w:trPr>
          <w:trHeight w:val="489"/>
        </w:trPr>
        <w:tc>
          <w:tcPr>
            <w:tcW w:w="1319" w:type="dxa"/>
            <w:tcBorders>
              <w:top w:val="single" w:sz="6" w:space="0" w:color="000000"/>
              <w:left w:val="single" w:sz="6" w:space="0" w:color="000000"/>
              <w:bottom w:val="single" w:sz="6" w:space="0" w:color="000000"/>
              <w:right w:val="single" w:sz="6" w:space="0" w:color="000000"/>
            </w:tcBorders>
          </w:tcPr>
          <w:p w14:paraId="768F6624" w14:textId="77777777" w:rsidR="00FF212C" w:rsidRPr="00AD3660" w:rsidRDefault="00041D87" w:rsidP="00FF212C">
            <w:pPr>
              <w:keepNext/>
              <w:tabs>
                <w:tab w:val="right" w:pos="7434"/>
              </w:tabs>
              <w:spacing w:before="60" w:after="60"/>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ITT 40.7</w:t>
            </w:r>
          </w:p>
        </w:tc>
        <w:tc>
          <w:tcPr>
            <w:tcW w:w="8031" w:type="dxa"/>
            <w:tcBorders>
              <w:top w:val="single" w:sz="6" w:space="0" w:color="000000"/>
              <w:left w:val="single" w:sz="6" w:space="0" w:color="000000"/>
              <w:bottom w:val="single" w:sz="6" w:space="0" w:color="000000"/>
              <w:right w:val="single" w:sz="6" w:space="0" w:color="000000"/>
            </w:tcBorders>
          </w:tcPr>
          <w:p w14:paraId="4C25FA3F" w14:textId="7A6A54E8" w:rsidR="00351E9A" w:rsidRPr="00AD3660" w:rsidRDefault="00CC132D" w:rsidP="00D552E2">
            <w:pPr>
              <w:tabs>
                <w:tab w:val="right" w:pos="7254"/>
              </w:tabs>
              <w:spacing w:before="6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point </w:t>
            </w:r>
            <w:r w:rsidR="00944412" w:rsidRPr="00AD3660">
              <w:rPr>
                <w:rFonts w:ascii="Arial" w:hAnsi="Arial" w:cs="Arial"/>
                <w:color w:val="000000" w:themeColor="text1"/>
                <w:sz w:val="21"/>
                <w:szCs w:val="21"/>
                <w:lang w:val="en-GB"/>
              </w:rPr>
              <w:t>t</w:t>
            </w:r>
            <w:r w:rsidRPr="00AD3660">
              <w:rPr>
                <w:rFonts w:ascii="Arial" w:hAnsi="Arial" w:cs="Arial"/>
                <w:color w:val="000000" w:themeColor="text1"/>
                <w:sz w:val="21"/>
                <w:szCs w:val="21"/>
                <w:lang w:val="en-GB"/>
              </w:rPr>
              <w:t xml:space="preserve">o be given </w:t>
            </w:r>
            <w:r w:rsidR="006E6DAA" w:rsidRPr="00AD3660">
              <w:rPr>
                <w:rFonts w:ascii="Arial" w:hAnsi="Arial" w:cs="Arial"/>
                <w:color w:val="000000" w:themeColor="text1"/>
                <w:sz w:val="21"/>
                <w:szCs w:val="21"/>
                <w:lang w:val="en-GB"/>
              </w:rPr>
              <w:t>as following:</w:t>
            </w:r>
            <w:r w:rsidR="00591281" w:rsidRPr="00AD3660">
              <w:rPr>
                <w:rFonts w:ascii="Arial" w:hAnsi="Arial" w:cs="Arial"/>
                <w:color w:val="000000" w:themeColor="text1"/>
                <w:sz w:val="21"/>
                <w:szCs w:val="21"/>
                <w:lang w:val="en-GB"/>
              </w:rPr>
              <w:t xml:space="preserve"> </w:t>
            </w:r>
            <w:r w:rsidR="00D552E2" w:rsidRPr="00D552E2">
              <w:rPr>
                <w:rFonts w:ascii="Arial" w:hAnsi="Arial" w:cs="Arial"/>
                <w:b/>
                <w:bCs/>
                <w:color w:val="000000" w:themeColor="text1"/>
                <w:sz w:val="21"/>
                <w:szCs w:val="21"/>
                <w:lang w:val="en-GB"/>
              </w:rPr>
              <w:t>N/A.</w:t>
            </w:r>
          </w:p>
        </w:tc>
      </w:tr>
      <w:tr w:rsidR="003205D1" w:rsidRPr="00AD3660" w14:paraId="590E801F" w14:textId="77777777" w:rsidTr="00D4403A">
        <w:tblPrEx>
          <w:tblBorders>
            <w:insideH w:val="single" w:sz="8" w:space="0" w:color="000000"/>
          </w:tblBorders>
          <w:tblCellMar>
            <w:left w:w="103" w:type="dxa"/>
            <w:right w:w="103" w:type="dxa"/>
          </w:tblCellMar>
        </w:tblPrEx>
        <w:trPr>
          <w:cantSplit/>
          <w:trHeight w:val="85"/>
        </w:trPr>
        <w:tc>
          <w:tcPr>
            <w:tcW w:w="1319" w:type="dxa"/>
            <w:tcBorders>
              <w:top w:val="single" w:sz="6" w:space="0" w:color="000000"/>
              <w:left w:val="single" w:sz="6" w:space="0" w:color="000000"/>
              <w:bottom w:val="single" w:sz="6" w:space="0" w:color="000000"/>
              <w:right w:val="single" w:sz="4" w:space="0" w:color="auto"/>
            </w:tcBorders>
          </w:tcPr>
          <w:p w14:paraId="1A7E5ECC" w14:textId="77777777" w:rsidR="003205D1" w:rsidRPr="00AD3660" w:rsidRDefault="003205D1" w:rsidP="00D552E2">
            <w:pPr>
              <w:keepNext/>
              <w:tabs>
                <w:tab w:val="right" w:pos="7434"/>
              </w:tabs>
              <w:spacing w:before="60" w:after="60"/>
              <w:rPr>
                <w:color w:val="000000" w:themeColor="text1"/>
                <w:lang w:val="en-GB"/>
              </w:rPr>
            </w:pPr>
            <w:bookmarkStart w:id="394" w:name="_Toc485953891"/>
            <w:r w:rsidRPr="00D552E2">
              <w:rPr>
                <w:rFonts w:ascii="Arial" w:hAnsi="Arial" w:cs="Arial"/>
                <w:b/>
                <w:color w:val="000000" w:themeColor="text1"/>
                <w:sz w:val="21"/>
                <w:szCs w:val="21"/>
                <w:lang w:val="en-GB"/>
              </w:rPr>
              <w:t>ITT 40.8</w:t>
            </w:r>
            <w:bookmarkEnd w:id="394"/>
          </w:p>
        </w:tc>
        <w:tc>
          <w:tcPr>
            <w:tcW w:w="8031" w:type="dxa"/>
            <w:tcBorders>
              <w:top w:val="single" w:sz="6" w:space="0" w:color="000000"/>
              <w:left w:val="single" w:sz="4" w:space="0" w:color="auto"/>
              <w:bottom w:val="single" w:sz="6" w:space="0" w:color="000000"/>
              <w:right w:val="single" w:sz="6" w:space="0" w:color="000000"/>
            </w:tcBorders>
          </w:tcPr>
          <w:p w14:paraId="7D077639" w14:textId="138F2F19" w:rsidR="003205D1" w:rsidRPr="00D552E2" w:rsidRDefault="00370972" w:rsidP="00370972">
            <w:pPr>
              <w:pStyle w:val="Heading2"/>
              <w:keepNext/>
              <w:spacing w:before="120" w:after="120"/>
              <w:jc w:val="left"/>
              <w:rPr>
                <w:rFonts w:eastAsia="SimSun" w:cs="Arial"/>
                <w:b w:val="0"/>
                <w:bCs w:val="0"/>
                <w:color w:val="000000" w:themeColor="text1"/>
                <w:sz w:val="21"/>
                <w:szCs w:val="21"/>
                <w:lang w:val="en-GB"/>
              </w:rPr>
            </w:pPr>
            <w:bookmarkStart w:id="395" w:name="_Toc485953892"/>
            <w:r w:rsidRPr="00D552E2">
              <w:rPr>
                <w:rFonts w:eastAsia="SimSun" w:cs="Arial"/>
                <w:b w:val="0"/>
                <w:bCs w:val="0"/>
                <w:color w:val="000000" w:themeColor="text1"/>
                <w:sz w:val="21"/>
                <w:szCs w:val="21"/>
                <w:lang w:val="en-GB"/>
              </w:rPr>
              <w:t>The minimum technical points (</w:t>
            </w:r>
            <w:proofErr w:type="spellStart"/>
            <w:r w:rsidRPr="00D552E2">
              <w:rPr>
                <w:rFonts w:eastAsia="SimSun" w:cs="Arial"/>
                <w:b w:val="0"/>
                <w:bCs w:val="0"/>
                <w:color w:val="000000" w:themeColor="text1"/>
                <w:sz w:val="21"/>
                <w:szCs w:val="21"/>
                <w:lang w:val="en-GB"/>
              </w:rPr>
              <w:t>Tp</w:t>
            </w:r>
            <w:proofErr w:type="spellEnd"/>
            <w:r w:rsidRPr="00D552E2">
              <w:rPr>
                <w:rFonts w:eastAsia="SimSun" w:cs="Arial"/>
                <w:b w:val="0"/>
                <w:bCs w:val="0"/>
                <w:color w:val="000000" w:themeColor="text1"/>
                <w:sz w:val="21"/>
                <w:szCs w:val="21"/>
                <w:lang w:val="en-GB"/>
              </w:rPr>
              <w:t>) required to pass is 70</w:t>
            </w:r>
            <w:r w:rsidR="00D84031" w:rsidRPr="00D552E2">
              <w:rPr>
                <w:rFonts w:eastAsia="SimSun" w:cs="Arial"/>
                <w:b w:val="0"/>
                <w:bCs w:val="0"/>
                <w:color w:val="000000" w:themeColor="text1"/>
                <w:sz w:val="21"/>
                <w:szCs w:val="21"/>
                <w:lang w:val="en-GB"/>
              </w:rPr>
              <w:t>%</w:t>
            </w:r>
            <w:r w:rsidR="00BF0DFB" w:rsidRPr="00D552E2">
              <w:rPr>
                <w:rFonts w:eastAsia="SimSun" w:cs="Arial"/>
                <w:b w:val="0"/>
                <w:bCs w:val="0"/>
                <w:color w:val="000000" w:themeColor="text1"/>
                <w:sz w:val="21"/>
                <w:szCs w:val="21"/>
                <w:lang w:val="en-GB"/>
              </w:rPr>
              <w:t xml:space="preserve"> in case of manpower supply</w:t>
            </w:r>
            <w:r w:rsidR="00DA53D4" w:rsidRPr="00D552E2">
              <w:rPr>
                <w:rFonts w:eastAsia="SimSun" w:cs="Arial"/>
                <w:b w:val="0"/>
                <w:bCs w:val="0"/>
                <w:color w:val="000000" w:themeColor="text1"/>
                <w:sz w:val="21"/>
                <w:szCs w:val="21"/>
                <w:lang w:val="en-GB"/>
              </w:rPr>
              <w:t xml:space="preserve"> for individually and aggregated</w:t>
            </w:r>
            <w:bookmarkEnd w:id="395"/>
            <w:r w:rsidR="00D552E2" w:rsidRPr="00D552E2">
              <w:rPr>
                <w:rFonts w:eastAsia="SimSun" w:cs="Arial"/>
                <w:b w:val="0"/>
                <w:bCs w:val="0"/>
                <w:color w:val="000000" w:themeColor="text1"/>
                <w:sz w:val="21"/>
                <w:szCs w:val="21"/>
                <w:lang w:val="en-GB"/>
              </w:rPr>
              <w:t xml:space="preserve">: </w:t>
            </w:r>
            <w:r w:rsidR="00D552E2" w:rsidRPr="00D552E2">
              <w:rPr>
                <w:rFonts w:eastAsia="SimSun" w:cs="Arial"/>
                <w:color w:val="000000" w:themeColor="text1"/>
                <w:sz w:val="21"/>
                <w:szCs w:val="21"/>
                <w:lang w:val="en-GB"/>
              </w:rPr>
              <w:t>N/A.</w:t>
            </w:r>
          </w:p>
          <w:p w14:paraId="224F58CD" w14:textId="77777777" w:rsidR="00251DB5" w:rsidRPr="00AD3660" w:rsidRDefault="00251DB5" w:rsidP="00251DB5">
            <w:pPr>
              <w:rPr>
                <w:color w:val="000000" w:themeColor="text1"/>
                <w:lang w:val="en-GB"/>
              </w:rPr>
            </w:pPr>
          </w:p>
        </w:tc>
      </w:tr>
      <w:tr w:rsidR="00357D11" w:rsidRPr="00AD3660" w14:paraId="2AA3F48F" w14:textId="77777777" w:rsidTr="00427DB9">
        <w:tblPrEx>
          <w:tblBorders>
            <w:insideH w:val="single" w:sz="8" w:space="0" w:color="000000"/>
          </w:tblBorders>
          <w:tblCellMar>
            <w:left w:w="103" w:type="dxa"/>
            <w:right w:w="103" w:type="dxa"/>
          </w:tblCellMar>
        </w:tblPrEx>
        <w:trPr>
          <w:cantSplit/>
          <w:trHeight w:val="85"/>
        </w:trPr>
        <w:tc>
          <w:tcPr>
            <w:tcW w:w="9350" w:type="dxa"/>
            <w:gridSpan w:val="2"/>
            <w:tcBorders>
              <w:top w:val="single" w:sz="6" w:space="0" w:color="000000"/>
              <w:left w:val="single" w:sz="6" w:space="0" w:color="000000"/>
              <w:bottom w:val="single" w:sz="6" w:space="0" w:color="000000"/>
              <w:right w:val="single" w:sz="6" w:space="0" w:color="000000"/>
            </w:tcBorders>
          </w:tcPr>
          <w:p w14:paraId="1C560253" w14:textId="77777777" w:rsidR="00357D11" w:rsidRPr="00AD3660" w:rsidRDefault="00357D11">
            <w:pPr>
              <w:pStyle w:val="Heading2"/>
              <w:keepNext/>
              <w:spacing w:before="120" w:after="120"/>
              <w:rPr>
                <w:color w:val="000000" w:themeColor="text1"/>
                <w:lang w:val="en-GB"/>
              </w:rPr>
            </w:pPr>
            <w:bookmarkStart w:id="396" w:name="_Toc505659534"/>
            <w:bookmarkStart w:id="397" w:name="_Toc506185682"/>
            <w:bookmarkStart w:id="398" w:name="_Toc37047324"/>
            <w:bookmarkStart w:id="399" w:name="_Toc37234096"/>
            <w:bookmarkStart w:id="400" w:name="_Toc50268355"/>
            <w:bookmarkStart w:id="401" w:name="_Toc50280539"/>
            <w:bookmarkStart w:id="402" w:name="_Toc50280766"/>
            <w:bookmarkStart w:id="403" w:name="_Toc485953893"/>
            <w:r w:rsidRPr="00AD3660">
              <w:rPr>
                <w:color w:val="000000" w:themeColor="text1"/>
                <w:lang w:val="en-GB"/>
              </w:rPr>
              <w:t>G.</w:t>
            </w:r>
            <w:r w:rsidRPr="00AD3660">
              <w:rPr>
                <w:color w:val="000000" w:themeColor="text1"/>
                <w:lang w:val="en-GB"/>
              </w:rPr>
              <w:tab/>
              <w:t>Contract Award</w:t>
            </w:r>
            <w:bookmarkEnd w:id="396"/>
            <w:bookmarkEnd w:id="397"/>
            <w:bookmarkEnd w:id="398"/>
            <w:bookmarkEnd w:id="399"/>
            <w:bookmarkEnd w:id="400"/>
            <w:bookmarkEnd w:id="401"/>
            <w:bookmarkEnd w:id="402"/>
            <w:bookmarkEnd w:id="403"/>
          </w:p>
        </w:tc>
      </w:tr>
      <w:tr w:rsidR="00357D11" w:rsidRPr="00AD3660" w14:paraId="0CA57C70" w14:textId="77777777" w:rsidTr="00D4403A">
        <w:tblPrEx>
          <w:tblBorders>
            <w:insideH w:val="single" w:sz="8" w:space="0" w:color="000000"/>
          </w:tblBorders>
          <w:tblCellMar>
            <w:left w:w="103" w:type="dxa"/>
            <w:right w:w="103" w:type="dxa"/>
          </w:tblCellMar>
        </w:tblPrEx>
        <w:trPr>
          <w:trHeight w:val="705"/>
        </w:trPr>
        <w:tc>
          <w:tcPr>
            <w:tcW w:w="1319" w:type="dxa"/>
            <w:tcBorders>
              <w:top w:val="single" w:sz="6" w:space="0" w:color="000000"/>
              <w:left w:val="single" w:sz="6" w:space="0" w:color="000000"/>
              <w:bottom w:val="single" w:sz="6" w:space="0" w:color="000000"/>
              <w:right w:val="single" w:sz="6" w:space="0" w:color="000000"/>
            </w:tcBorders>
          </w:tcPr>
          <w:p w14:paraId="6EE9D395" w14:textId="77777777" w:rsidR="00357D11" w:rsidRPr="00AD3660" w:rsidRDefault="00357D11" w:rsidP="0066200D">
            <w:pPr>
              <w:keepNext/>
              <w:tabs>
                <w:tab w:val="right" w:pos="7434"/>
              </w:tabs>
              <w:spacing w:before="60" w:after="60"/>
              <w:rPr>
                <w:rFonts w:ascii="Arial" w:hAnsi="Arial" w:cs="Arial"/>
                <w:b/>
                <w:color w:val="000000" w:themeColor="text1"/>
                <w:sz w:val="21"/>
                <w:szCs w:val="21"/>
                <w:lang w:val="de-DE"/>
              </w:rPr>
            </w:pPr>
            <w:r w:rsidRPr="00AD3660">
              <w:rPr>
                <w:rFonts w:ascii="Arial" w:hAnsi="Arial" w:cs="Arial"/>
                <w:b/>
                <w:color w:val="000000" w:themeColor="text1"/>
                <w:sz w:val="21"/>
                <w:szCs w:val="21"/>
                <w:lang w:val="de-DE"/>
              </w:rPr>
              <w:t>ITT 51.1</w:t>
            </w:r>
          </w:p>
          <w:p w14:paraId="1B66FFD4" w14:textId="77777777" w:rsidR="00357D11" w:rsidRPr="00AD3660" w:rsidRDefault="00357D11" w:rsidP="0066200D">
            <w:pPr>
              <w:keepNext/>
              <w:tabs>
                <w:tab w:val="right" w:pos="7434"/>
              </w:tabs>
              <w:spacing w:before="60" w:after="60"/>
              <w:rPr>
                <w:rFonts w:ascii="Arial" w:hAnsi="Arial" w:cs="Arial"/>
                <w:b/>
                <w:color w:val="000000" w:themeColor="text1"/>
                <w:sz w:val="21"/>
                <w:szCs w:val="21"/>
                <w:lang w:val="de-DE"/>
              </w:rPr>
            </w:pPr>
          </w:p>
        </w:tc>
        <w:tc>
          <w:tcPr>
            <w:tcW w:w="8031" w:type="dxa"/>
            <w:tcBorders>
              <w:top w:val="single" w:sz="6" w:space="0" w:color="000000"/>
              <w:left w:val="single" w:sz="6" w:space="0" w:color="000000"/>
              <w:bottom w:val="single" w:sz="6" w:space="0" w:color="000000"/>
              <w:right w:val="single" w:sz="6" w:space="0" w:color="000000"/>
            </w:tcBorders>
          </w:tcPr>
          <w:p w14:paraId="6E847A4C" w14:textId="26713B85" w:rsidR="008D1B28" w:rsidRPr="00A2787A" w:rsidRDefault="00357D11" w:rsidP="00DE58FD">
            <w:pPr>
              <w:keepNext/>
              <w:tabs>
                <w:tab w:val="right" w:pos="7164"/>
              </w:tabs>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amount of Performance Security shall be</w:t>
            </w:r>
            <w:r w:rsidR="008D1B28">
              <w:rPr>
                <w:rFonts w:ascii="Arial" w:hAnsi="Arial" w:cs="Arial"/>
                <w:color w:val="000000" w:themeColor="text1"/>
                <w:sz w:val="21"/>
                <w:szCs w:val="21"/>
                <w:lang w:val="en-GB"/>
              </w:rPr>
              <w:t xml:space="preserve"> </w:t>
            </w:r>
            <w:r w:rsidR="003D4C18" w:rsidRPr="00A2787A">
              <w:rPr>
                <w:rFonts w:ascii="Arial" w:hAnsi="Arial" w:cs="Arial"/>
                <w:color w:val="000000" w:themeColor="text1"/>
                <w:sz w:val="21"/>
                <w:szCs w:val="21"/>
                <w:lang w:val="en-GB"/>
              </w:rPr>
              <w:t>5%</w:t>
            </w:r>
            <w:r w:rsidRPr="00A2787A">
              <w:rPr>
                <w:rFonts w:ascii="Arial" w:hAnsi="Arial" w:cs="Arial"/>
                <w:color w:val="000000" w:themeColor="text1"/>
                <w:sz w:val="21"/>
                <w:szCs w:val="21"/>
                <w:lang w:val="en-GB"/>
              </w:rPr>
              <w:t xml:space="preserve"> of the Contract price in the currency of Bangladesh Taka.</w:t>
            </w:r>
          </w:p>
          <w:p w14:paraId="7AD3B26F" w14:textId="77777777" w:rsidR="008D1B28" w:rsidRDefault="008D1B28" w:rsidP="008D1B28">
            <w:pPr>
              <w:keepNext/>
              <w:tabs>
                <w:tab w:val="right" w:pos="7164"/>
              </w:tabs>
              <w:spacing w:before="60" w:after="60"/>
              <w:jc w:val="both"/>
              <w:rPr>
                <w:rFonts w:ascii="Arial" w:hAnsi="Arial" w:cs="Arial"/>
                <w:color w:val="000000" w:themeColor="text1"/>
                <w:sz w:val="21"/>
                <w:szCs w:val="21"/>
                <w:lang w:val="en-GB"/>
              </w:rPr>
            </w:pPr>
            <w:r w:rsidRPr="00A2787A">
              <w:rPr>
                <w:rFonts w:ascii="Arial" w:hAnsi="Arial" w:cs="Arial"/>
                <w:color w:val="000000" w:themeColor="text1"/>
                <w:sz w:val="21"/>
                <w:szCs w:val="21"/>
                <w:lang w:val="en-GB"/>
              </w:rPr>
              <w:t>The amount of Retention Money shall be 5% of the Contract price in the currency of Bangladesh Taka which shall also constitute the contractual security in addition to the performance and shall be deductible during payment</w:t>
            </w:r>
            <w:r>
              <w:rPr>
                <w:rFonts w:ascii="Arial" w:hAnsi="Arial" w:cs="Arial"/>
                <w:color w:val="000000" w:themeColor="text1"/>
                <w:sz w:val="21"/>
                <w:szCs w:val="21"/>
                <w:lang w:val="en-GB"/>
              </w:rPr>
              <w:t xml:space="preserve">(s). </w:t>
            </w:r>
          </w:p>
          <w:p w14:paraId="2A1DB1C4" w14:textId="166D5146" w:rsidR="008D1B28" w:rsidRDefault="008D1B28" w:rsidP="008D1B28">
            <w:pPr>
              <w:keepNext/>
              <w:tabs>
                <w:tab w:val="right" w:pos="7164"/>
              </w:tabs>
              <w:spacing w:before="60" w:after="60"/>
              <w:jc w:val="both"/>
              <w:rPr>
                <w:rFonts w:ascii="Arial" w:hAnsi="Arial" w:cs="Arial"/>
                <w:color w:val="000000" w:themeColor="text1"/>
                <w:sz w:val="21"/>
                <w:szCs w:val="21"/>
                <w:lang w:val="en-GB"/>
              </w:rPr>
            </w:pPr>
            <w:r>
              <w:rPr>
                <w:rFonts w:ascii="Arial" w:hAnsi="Arial" w:cs="Arial"/>
                <w:color w:val="000000" w:themeColor="text1"/>
                <w:sz w:val="21"/>
                <w:szCs w:val="21"/>
                <w:lang w:val="en-GB"/>
              </w:rPr>
              <w:t xml:space="preserve">PPR Rule No: 36 &amp; 37 shall be applicable for the provision of contractual securities. </w:t>
            </w:r>
          </w:p>
          <w:p w14:paraId="2AC2C252" w14:textId="3CF529FC" w:rsidR="008D1B28" w:rsidRPr="00B6359E" w:rsidRDefault="008D1B28" w:rsidP="00DE58FD">
            <w:pPr>
              <w:keepNext/>
              <w:tabs>
                <w:tab w:val="right" w:pos="7164"/>
              </w:tabs>
              <w:spacing w:before="60" w:after="60"/>
              <w:jc w:val="both"/>
              <w:rPr>
                <w:rFonts w:ascii="Arial" w:hAnsi="Arial" w:cs="Arial"/>
                <w:color w:val="000000" w:themeColor="text1"/>
                <w:sz w:val="21"/>
                <w:szCs w:val="21"/>
                <w:lang w:val="en-GB"/>
              </w:rPr>
            </w:pPr>
          </w:p>
        </w:tc>
      </w:tr>
    </w:tbl>
    <w:p w14:paraId="43A39474" w14:textId="77777777" w:rsidR="00CF686F" w:rsidRPr="00AD3660" w:rsidRDefault="00CF686F">
      <w:pPr>
        <w:rPr>
          <w:color w:val="000000" w:themeColor="text1"/>
        </w:rPr>
      </w:pPr>
      <w:bookmarkStart w:id="404" w:name="_Toc48892591"/>
      <w:bookmarkStart w:id="405" w:name="_Toc48894423"/>
      <w:bookmarkStart w:id="406" w:name="_Toc48895196"/>
      <w:bookmarkStart w:id="407" w:name="_Toc48895382"/>
      <w:bookmarkStart w:id="408" w:name="_Toc48896164"/>
      <w:bookmarkStart w:id="409" w:name="_Toc48968947"/>
      <w:bookmarkStart w:id="410" w:name="_Toc48969278"/>
      <w:bookmarkStart w:id="411" w:name="_Toc48970203"/>
      <w:bookmarkStart w:id="412" w:name="_Toc48974027"/>
      <w:bookmarkStart w:id="413" w:name="_Toc48978523"/>
      <w:bookmarkStart w:id="414" w:name="_Toc48979284"/>
      <w:bookmarkStart w:id="415" w:name="_Toc48979471"/>
      <w:bookmarkStart w:id="416" w:name="_Toc48980536"/>
      <w:bookmarkStart w:id="417" w:name="_Toc49159609"/>
      <w:bookmarkStart w:id="418" w:name="_Toc49159796"/>
      <w:r w:rsidRPr="00AD3660">
        <w:rPr>
          <w:b/>
          <w:bCs/>
          <w:color w:val="000000" w:themeColor="text1"/>
        </w:rPr>
        <w:br w:type="page"/>
      </w:r>
    </w:p>
    <w:tbl>
      <w:tblPr>
        <w:tblW w:w="9350" w:type="dxa"/>
        <w:tblInd w:w="108" w:type="dxa"/>
        <w:tblLayout w:type="fixed"/>
        <w:tblLook w:val="01E0" w:firstRow="1" w:lastRow="1" w:firstColumn="1" w:lastColumn="1" w:noHBand="0" w:noVBand="0"/>
      </w:tblPr>
      <w:tblGrid>
        <w:gridCol w:w="1650"/>
        <w:gridCol w:w="870"/>
        <w:gridCol w:w="6390"/>
        <w:gridCol w:w="440"/>
      </w:tblGrid>
      <w:tr w:rsidR="005E0FED" w:rsidRPr="00AD3660" w14:paraId="3A4115C0" w14:textId="77777777" w:rsidTr="002F46F7">
        <w:trPr>
          <w:trHeight w:val="360"/>
        </w:trPr>
        <w:tc>
          <w:tcPr>
            <w:tcW w:w="9350" w:type="dxa"/>
            <w:gridSpan w:val="4"/>
            <w:tcBorders>
              <w:top w:val="single" w:sz="4" w:space="0" w:color="auto"/>
              <w:left w:val="single" w:sz="4" w:space="0" w:color="auto"/>
              <w:bottom w:val="single" w:sz="4" w:space="0" w:color="auto"/>
              <w:right w:val="single" w:sz="4" w:space="0" w:color="auto"/>
            </w:tcBorders>
          </w:tcPr>
          <w:p w14:paraId="7582EFB8" w14:textId="77777777" w:rsidR="005E0FED" w:rsidRPr="00AD3660" w:rsidRDefault="00A20EA5" w:rsidP="003411E8">
            <w:pPr>
              <w:pStyle w:val="Heading1"/>
              <w:rPr>
                <w:color w:val="000000" w:themeColor="text1"/>
                <w:shd w:val="clear" w:color="auto" w:fill="E0E0E0"/>
              </w:rPr>
            </w:pPr>
            <w:r w:rsidRPr="00AD3660">
              <w:rPr>
                <w:b w:val="0"/>
                <w:bCs w:val="0"/>
                <w:color w:val="000000" w:themeColor="text1"/>
              </w:rPr>
              <w:lastRenderedPageBreak/>
              <w:br w:type="page"/>
            </w:r>
            <w:r w:rsidR="005E0FED" w:rsidRPr="00AD3660">
              <w:rPr>
                <w:color w:val="000000" w:themeColor="text1"/>
              </w:rPr>
              <w:br w:type="page"/>
            </w:r>
            <w:bookmarkStart w:id="419" w:name="_Toc67815081"/>
            <w:bookmarkStart w:id="420" w:name="_Toc86025507"/>
            <w:bookmarkStart w:id="421" w:name="_Toc235351157"/>
            <w:bookmarkStart w:id="422" w:name="_Toc485953894"/>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005E0FED" w:rsidRPr="00AD3660">
              <w:rPr>
                <w:color w:val="000000" w:themeColor="text1"/>
              </w:rPr>
              <w:t>Section 3.  General Conditions of Contract</w:t>
            </w:r>
            <w:bookmarkEnd w:id="419"/>
            <w:bookmarkEnd w:id="420"/>
            <w:bookmarkEnd w:id="421"/>
            <w:bookmarkEnd w:id="422"/>
          </w:p>
          <w:p w14:paraId="3B334DEB" w14:textId="77777777" w:rsidR="00253B86" w:rsidRPr="00AD3660" w:rsidRDefault="00253B86" w:rsidP="003411E8">
            <w:pPr>
              <w:rPr>
                <w:color w:val="000000" w:themeColor="text1"/>
              </w:rPr>
            </w:pPr>
          </w:p>
        </w:tc>
      </w:tr>
      <w:tr w:rsidR="005E0FED" w:rsidRPr="00AD3660" w14:paraId="1A152270" w14:textId="77777777" w:rsidTr="002F46F7">
        <w:trPr>
          <w:trHeight w:val="180"/>
        </w:trPr>
        <w:tc>
          <w:tcPr>
            <w:tcW w:w="9350" w:type="dxa"/>
            <w:gridSpan w:val="4"/>
            <w:tcBorders>
              <w:top w:val="single" w:sz="4" w:space="0" w:color="auto"/>
              <w:left w:val="single" w:sz="4" w:space="0" w:color="auto"/>
              <w:bottom w:val="single" w:sz="4" w:space="0" w:color="auto"/>
              <w:right w:val="single" w:sz="4" w:space="0" w:color="auto"/>
            </w:tcBorders>
          </w:tcPr>
          <w:p w14:paraId="6DEC375F" w14:textId="77777777" w:rsidR="005E0FED" w:rsidRPr="00AD3660" w:rsidRDefault="005E0FED" w:rsidP="003411E8">
            <w:pPr>
              <w:jc w:val="center"/>
              <w:rPr>
                <w:rFonts w:ascii="Arial" w:hAnsi="Arial" w:cs="Arial"/>
                <w:b/>
                <w:bCs/>
                <w:color w:val="000000" w:themeColor="text1"/>
                <w:sz w:val="32"/>
                <w:szCs w:val="32"/>
              </w:rPr>
            </w:pPr>
            <w:bookmarkStart w:id="423" w:name="_Toc48892592"/>
            <w:bookmarkStart w:id="424" w:name="_Toc48894424"/>
            <w:bookmarkStart w:id="425" w:name="_Toc48895197"/>
            <w:bookmarkStart w:id="426" w:name="_Toc48895383"/>
            <w:bookmarkStart w:id="427" w:name="_Toc48896165"/>
            <w:bookmarkStart w:id="428" w:name="_Toc48968948"/>
            <w:bookmarkStart w:id="429" w:name="_Toc48969279"/>
            <w:bookmarkStart w:id="430" w:name="_Toc48970204"/>
            <w:bookmarkStart w:id="431" w:name="_Toc48974028"/>
            <w:bookmarkStart w:id="432" w:name="_Toc48978524"/>
            <w:bookmarkStart w:id="433" w:name="_Toc48979285"/>
            <w:bookmarkStart w:id="434" w:name="_Toc48979472"/>
            <w:bookmarkStart w:id="435" w:name="_Toc48980537"/>
            <w:bookmarkStart w:id="436" w:name="_Toc49159610"/>
            <w:bookmarkStart w:id="437" w:name="_Toc49159797"/>
            <w:bookmarkStart w:id="438" w:name="_Toc67815082"/>
            <w:bookmarkStart w:id="439" w:name="_Toc86025508"/>
            <w:r w:rsidRPr="00AD3660">
              <w:rPr>
                <w:rFonts w:ascii="Arial" w:hAnsi="Arial" w:cs="Arial"/>
                <w:b/>
                <w:bCs/>
                <w:color w:val="000000" w:themeColor="text1"/>
                <w:sz w:val="32"/>
                <w:szCs w:val="32"/>
              </w:rPr>
              <w:t>A.  General</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tc>
      </w:tr>
      <w:tr w:rsidR="005E0FED" w:rsidRPr="00AD3660" w14:paraId="5F38BD47"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37D6DDF5" w14:textId="77777777" w:rsidR="005E0FED" w:rsidRPr="00AD3660" w:rsidRDefault="00E22BCF" w:rsidP="00BC5EC0">
            <w:pPr>
              <w:pStyle w:val="Heading3"/>
              <w:rPr>
                <w:color w:val="000000" w:themeColor="text1"/>
              </w:rPr>
            </w:pPr>
            <w:bookmarkStart w:id="440" w:name="_Toc46725683"/>
            <w:bookmarkStart w:id="441" w:name="_Toc46731304"/>
            <w:bookmarkStart w:id="442" w:name="_Toc46731592"/>
            <w:bookmarkStart w:id="443" w:name="_Toc46731898"/>
            <w:bookmarkStart w:id="444" w:name="_Toc46732512"/>
            <w:bookmarkStart w:id="445" w:name="_Toc46733266"/>
            <w:bookmarkStart w:id="446" w:name="_Toc46733432"/>
            <w:bookmarkStart w:id="447" w:name="_Toc46736256"/>
            <w:bookmarkStart w:id="448" w:name="_Toc46736405"/>
            <w:bookmarkStart w:id="449" w:name="_Toc46736612"/>
            <w:bookmarkStart w:id="450" w:name="_Toc46736756"/>
            <w:bookmarkStart w:id="451" w:name="_Toc46736860"/>
            <w:bookmarkStart w:id="452" w:name="_Toc46736963"/>
            <w:bookmarkStart w:id="453" w:name="_Toc46737066"/>
            <w:bookmarkStart w:id="454" w:name="_Toc46737378"/>
            <w:bookmarkStart w:id="455" w:name="_Toc47069316"/>
            <w:bookmarkStart w:id="456" w:name="_Toc47069972"/>
            <w:bookmarkStart w:id="457" w:name="_Toc47070211"/>
            <w:bookmarkStart w:id="458" w:name="_Toc47071576"/>
            <w:bookmarkStart w:id="459" w:name="_Toc47073914"/>
            <w:bookmarkStart w:id="460" w:name="_Toc47074521"/>
            <w:bookmarkStart w:id="461" w:name="_Toc47159104"/>
            <w:bookmarkStart w:id="462" w:name="_Toc47170540"/>
            <w:bookmarkStart w:id="463" w:name="_Toc47322605"/>
            <w:bookmarkStart w:id="464" w:name="_Toc47326893"/>
            <w:bookmarkStart w:id="465" w:name="_Toc47328729"/>
            <w:bookmarkStart w:id="466" w:name="_Toc47331021"/>
            <w:bookmarkStart w:id="467" w:name="_Toc47331699"/>
            <w:bookmarkStart w:id="468" w:name="_Toc47331847"/>
            <w:bookmarkStart w:id="469" w:name="_Toc47331986"/>
            <w:bookmarkStart w:id="470" w:name="_Toc47332385"/>
            <w:bookmarkStart w:id="471" w:name="_Toc47332608"/>
            <w:bookmarkStart w:id="472" w:name="_Toc48551066"/>
            <w:bookmarkStart w:id="473" w:name="_Toc48632743"/>
            <w:bookmarkStart w:id="474" w:name="_Toc48798446"/>
            <w:bookmarkStart w:id="475" w:name="_Toc48800716"/>
            <w:bookmarkStart w:id="476" w:name="_Toc48800885"/>
            <w:bookmarkStart w:id="477" w:name="_Toc48803082"/>
            <w:bookmarkStart w:id="478" w:name="_Toc48803251"/>
            <w:bookmarkStart w:id="479" w:name="_Toc48803420"/>
            <w:bookmarkStart w:id="480" w:name="_Toc48803758"/>
            <w:bookmarkStart w:id="481" w:name="_Toc48804096"/>
            <w:bookmarkStart w:id="482" w:name="_Toc48804265"/>
            <w:bookmarkStart w:id="483" w:name="_Toc48804772"/>
            <w:bookmarkStart w:id="484" w:name="_Toc48812395"/>
            <w:bookmarkStart w:id="485" w:name="_Toc48892593"/>
            <w:bookmarkStart w:id="486" w:name="_Toc48894425"/>
            <w:bookmarkStart w:id="487" w:name="_Toc48895198"/>
            <w:bookmarkStart w:id="488" w:name="_Toc48895384"/>
            <w:bookmarkStart w:id="489" w:name="_Toc48896166"/>
            <w:bookmarkStart w:id="490" w:name="_Toc48968949"/>
            <w:bookmarkStart w:id="491" w:name="_Toc48969280"/>
            <w:bookmarkStart w:id="492" w:name="_Toc48970205"/>
            <w:bookmarkStart w:id="493" w:name="_Toc48974029"/>
            <w:bookmarkStart w:id="494" w:name="_Toc48978525"/>
            <w:bookmarkStart w:id="495" w:name="_Toc48979286"/>
            <w:bookmarkStart w:id="496" w:name="_Toc48979473"/>
            <w:bookmarkStart w:id="497" w:name="_Toc48980538"/>
            <w:bookmarkStart w:id="498" w:name="_Toc49159611"/>
            <w:bookmarkStart w:id="499" w:name="_Toc49159798"/>
            <w:bookmarkStart w:id="500" w:name="_Toc67815083"/>
            <w:bookmarkStart w:id="501" w:name="_Toc86025509"/>
            <w:bookmarkStart w:id="502" w:name="_Toc235351158"/>
            <w:bookmarkStart w:id="503" w:name="_Toc485953895"/>
            <w:r w:rsidRPr="00AD3660">
              <w:rPr>
                <w:color w:val="000000" w:themeColor="text1"/>
              </w:rPr>
              <w:t>1</w:t>
            </w:r>
            <w:r w:rsidRPr="00AD3660">
              <w:rPr>
                <w:color w:val="000000" w:themeColor="text1"/>
              </w:rPr>
              <w:tab/>
            </w:r>
            <w:r w:rsidR="005E0FED" w:rsidRPr="00AD3660">
              <w:rPr>
                <w:color w:val="000000" w:themeColor="text1"/>
              </w:rPr>
              <w:t>Definitions</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tc>
        <w:tc>
          <w:tcPr>
            <w:tcW w:w="6830" w:type="dxa"/>
            <w:gridSpan w:val="2"/>
            <w:tcBorders>
              <w:top w:val="single" w:sz="4" w:space="0" w:color="auto"/>
              <w:left w:val="single" w:sz="4" w:space="0" w:color="auto"/>
              <w:bottom w:val="single" w:sz="4" w:space="0" w:color="auto"/>
              <w:right w:val="single" w:sz="4" w:space="0" w:color="auto"/>
            </w:tcBorders>
          </w:tcPr>
          <w:p w14:paraId="490DCD7B" w14:textId="77777777" w:rsidR="005E0FED" w:rsidRPr="00AD3660" w:rsidRDefault="005E0FED" w:rsidP="00AE2666">
            <w:pPr>
              <w:numPr>
                <w:ilvl w:val="0"/>
                <w:numId w:val="35"/>
              </w:numPr>
              <w:spacing w:before="120" w:after="120"/>
              <w:ind w:left="0" w:firstLine="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the Conditions of Contract, which include Particular Conditions and these General Conditions; the following words and expressions shall have the meanings hereby assigned to them. Boldface type is used to identify the defined terms:</w:t>
            </w:r>
          </w:p>
          <w:p w14:paraId="3190BA7B" w14:textId="77777777" w:rsidR="005E0FED" w:rsidRPr="00AD3660" w:rsidRDefault="005E0FED" w:rsidP="00AE2666">
            <w:pPr>
              <w:numPr>
                <w:ilvl w:val="0"/>
                <w:numId w:val="22"/>
              </w:numPr>
              <w:tabs>
                <w:tab w:val="clear" w:pos="1728"/>
                <w:tab w:val="num" w:pos="522"/>
              </w:tabs>
              <w:spacing w:before="120" w:after="120"/>
              <w:ind w:left="0" w:firstLine="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 xml:space="preserve">Approving Authority </w:t>
            </w:r>
            <w:r w:rsidRPr="00AD3660">
              <w:rPr>
                <w:rFonts w:ascii="Arial" w:hAnsi="Arial" w:cs="Arial"/>
                <w:color w:val="000000" w:themeColor="text1"/>
                <w:sz w:val="21"/>
                <w:szCs w:val="21"/>
                <w:lang w:val="en-GB"/>
              </w:rPr>
              <w:t xml:space="preserve">means the authority which, in accordance with the Delegation of Financial Powers, approves the award of Contract for the Procurement of Goods, Works and </w:t>
            </w:r>
            <w:proofErr w:type="gramStart"/>
            <w:r w:rsidRPr="00AD3660">
              <w:rPr>
                <w:rFonts w:ascii="Arial" w:hAnsi="Arial" w:cs="Arial"/>
                <w:color w:val="000000" w:themeColor="text1"/>
                <w:sz w:val="21"/>
                <w:szCs w:val="21"/>
                <w:lang w:val="en-GB"/>
              </w:rPr>
              <w:t>Services</w:t>
            </w:r>
            <w:r w:rsidR="00B5350F" w:rsidRPr="00AD3660">
              <w:rPr>
                <w:rFonts w:ascii="Arial" w:hAnsi="Arial" w:cs="Arial"/>
                <w:color w:val="000000" w:themeColor="text1"/>
                <w:sz w:val="21"/>
                <w:szCs w:val="21"/>
                <w:lang w:val="en-GB"/>
              </w:rPr>
              <w:t>;</w:t>
            </w:r>
            <w:proofErr w:type="gramEnd"/>
          </w:p>
          <w:p w14:paraId="184ECF83" w14:textId="77777777" w:rsidR="006A6240" w:rsidRPr="00AD3660" w:rsidRDefault="008B2F8F" w:rsidP="00AE2666">
            <w:pPr>
              <w:numPr>
                <w:ilvl w:val="0"/>
                <w:numId w:val="22"/>
              </w:numPr>
              <w:tabs>
                <w:tab w:val="num" w:pos="522"/>
              </w:tabs>
              <w:spacing w:before="100" w:after="100"/>
              <w:ind w:left="0" w:firstLine="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Appropriate Authority</w:t>
            </w:r>
            <w:r w:rsidR="002F5C1F" w:rsidRPr="00AD3660">
              <w:rPr>
                <w:rFonts w:ascii="Arial" w:hAnsi="Arial" w:cs="Arial"/>
                <w:b/>
                <w:color w:val="000000" w:themeColor="text1"/>
                <w:sz w:val="21"/>
                <w:szCs w:val="21"/>
                <w:lang w:val="en-GB"/>
              </w:rPr>
              <w:t xml:space="preserve"> </w:t>
            </w:r>
            <w:r w:rsidR="006A6240" w:rsidRPr="00AD3660">
              <w:rPr>
                <w:rFonts w:ascii="Arial" w:hAnsi="Arial" w:cs="Arial"/>
                <w:color w:val="000000" w:themeColor="text1"/>
                <w:sz w:val="21"/>
                <w:szCs w:val="21"/>
                <w:lang w:val="en-GB"/>
              </w:rPr>
              <w:t xml:space="preserve">means the authority that gives decision on specific issues as per delegation of administrative and/or financial </w:t>
            </w:r>
            <w:proofErr w:type="gramStart"/>
            <w:r w:rsidR="006A6240" w:rsidRPr="00AD3660">
              <w:rPr>
                <w:rFonts w:ascii="Arial" w:hAnsi="Arial" w:cs="Arial"/>
                <w:color w:val="000000" w:themeColor="text1"/>
                <w:sz w:val="21"/>
                <w:szCs w:val="21"/>
                <w:lang w:val="en-GB"/>
              </w:rPr>
              <w:t>powers</w:t>
            </w:r>
            <w:r w:rsidR="00B5350F" w:rsidRPr="00AD3660">
              <w:rPr>
                <w:rFonts w:ascii="Arial" w:hAnsi="Arial" w:cs="Arial"/>
                <w:color w:val="000000" w:themeColor="text1"/>
                <w:sz w:val="21"/>
                <w:szCs w:val="21"/>
                <w:lang w:val="en-GB"/>
              </w:rPr>
              <w:t>;</w:t>
            </w:r>
            <w:proofErr w:type="gramEnd"/>
          </w:p>
          <w:p w14:paraId="227B8B5D" w14:textId="77777777" w:rsidR="005E0FED" w:rsidRPr="00AD3660" w:rsidRDefault="005E0FED" w:rsidP="00AE2666">
            <w:pPr>
              <w:numPr>
                <w:ilvl w:val="0"/>
                <w:numId w:val="22"/>
              </w:numPr>
              <w:tabs>
                <w:tab w:val="clear" w:pos="1728"/>
                <w:tab w:val="num" w:pos="522"/>
              </w:tabs>
              <w:spacing w:before="120" w:after="120"/>
              <w:ind w:left="0" w:firstLine="0"/>
              <w:jc w:val="both"/>
              <w:rPr>
                <w:rFonts w:ascii="Arial" w:hAnsi="Arial" w:cs="Arial"/>
                <w:color w:val="000000" w:themeColor="text1"/>
                <w:sz w:val="21"/>
                <w:szCs w:val="21"/>
                <w:lang w:val="en-GB"/>
              </w:rPr>
            </w:pPr>
            <w:bookmarkStart w:id="504" w:name="_Toc46725684"/>
            <w:r w:rsidRPr="00AD3660">
              <w:rPr>
                <w:rFonts w:ascii="Arial" w:hAnsi="Arial" w:cs="Arial"/>
                <w:b/>
                <w:color w:val="000000" w:themeColor="text1"/>
                <w:sz w:val="21"/>
                <w:szCs w:val="21"/>
                <w:lang w:val="en-GB"/>
              </w:rPr>
              <w:t>Completion</w:t>
            </w:r>
            <w:r w:rsidRPr="00AD3660">
              <w:rPr>
                <w:rFonts w:ascii="Arial" w:hAnsi="Arial" w:cs="Arial"/>
                <w:color w:val="000000" w:themeColor="text1"/>
                <w:sz w:val="21"/>
                <w:szCs w:val="21"/>
                <w:lang w:val="en-GB"/>
              </w:rPr>
              <w:t xml:space="preserve"> means the fulfilment of the Services by the </w:t>
            </w:r>
            <w:r w:rsidR="004A7CAA"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in accordance with the terms and conditions set forth in the </w:t>
            </w:r>
            <w:proofErr w:type="gramStart"/>
            <w:r w:rsidRPr="00AD3660">
              <w:rPr>
                <w:rFonts w:ascii="Arial" w:hAnsi="Arial" w:cs="Arial"/>
                <w:color w:val="000000" w:themeColor="text1"/>
                <w:sz w:val="21"/>
                <w:szCs w:val="21"/>
                <w:lang w:val="en-GB"/>
              </w:rPr>
              <w:t>Contract</w:t>
            </w:r>
            <w:bookmarkEnd w:id="504"/>
            <w:r w:rsidR="00B5350F" w:rsidRPr="00AD3660">
              <w:rPr>
                <w:rFonts w:ascii="Arial" w:hAnsi="Arial" w:cs="Arial"/>
                <w:color w:val="000000" w:themeColor="text1"/>
                <w:sz w:val="21"/>
                <w:szCs w:val="21"/>
                <w:lang w:val="en-GB"/>
              </w:rPr>
              <w:t>;</w:t>
            </w:r>
            <w:proofErr w:type="gramEnd"/>
          </w:p>
          <w:p w14:paraId="789E4027" w14:textId="77777777" w:rsidR="005E0FED" w:rsidRPr="00AD3660" w:rsidRDefault="005E0FED" w:rsidP="00AE2666">
            <w:pPr>
              <w:numPr>
                <w:ilvl w:val="0"/>
                <w:numId w:val="22"/>
              </w:numPr>
              <w:tabs>
                <w:tab w:val="num" w:pos="522"/>
              </w:tabs>
              <w:spacing w:before="100" w:after="100"/>
              <w:ind w:left="0" w:firstLine="0"/>
              <w:jc w:val="both"/>
              <w:rPr>
                <w:rFonts w:ascii="Arial" w:hAnsi="Arial" w:cs="Arial"/>
                <w:color w:val="000000" w:themeColor="text1"/>
                <w:sz w:val="21"/>
                <w:szCs w:val="21"/>
                <w:lang w:val="en-GB"/>
              </w:rPr>
            </w:pPr>
            <w:bookmarkStart w:id="505" w:name="_Toc46725685"/>
            <w:r w:rsidRPr="00AD3660">
              <w:rPr>
                <w:rFonts w:ascii="Arial" w:hAnsi="Arial" w:cs="Arial"/>
                <w:b/>
                <w:color w:val="000000" w:themeColor="text1"/>
                <w:sz w:val="21"/>
                <w:szCs w:val="21"/>
                <w:lang w:val="en-GB"/>
              </w:rPr>
              <w:t xml:space="preserve">Completion Date </w:t>
            </w:r>
            <w:r w:rsidRPr="00AD3660">
              <w:rPr>
                <w:rFonts w:ascii="Arial" w:hAnsi="Arial" w:cs="Arial"/>
                <w:color w:val="000000" w:themeColor="text1"/>
                <w:sz w:val="21"/>
                <w:szCs w:val="21"/>
                <w:lang w:val="en-GB"/>
              </w:rPr>
              <w:t xml:space="preserve">is the date of actual completion of the fulfilment of the Services certified by the </w:t>
            </w:r>
            <w:r w:rsidR="00EE24D1"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in accordance with GCC Clause </w:t>
            </w:r>
            <w:proofErr w:type="gramStart"/>
            <w:r w:rsidR="005819D6" w:rsidRPr="00AD3660">
              <w:rPr>
                <w:rFonts w:ascii="Arial" w:hAnsi="Arial" w:cs="Arial"/>
                <w:color w:val="000000" w:themeColor="text1"/>
                <w:sz w:val="21"/>
                <w:szCs w:val="21"/>
                <w:lang w:val="en-GB"/>
              </w:rPr>
              <w:t>49.1</w:t>
            </w:r>
            <w:r w:rsidR="00B5350F" w:rsidRPr="00AD3660">
              <w:rPr>
                <w:rFonts w:ascii="Arial" w:hAnsi="Arial" w:cs="Arial"/>
                <w:color w:val="000000" w:themeColor="text1"/>
                <w:sz w:val="21"/>
                <w:szCs w:val="21"/>
                <w:lang w:val="en-GB"/>
              </w:rPr>
              <w:t>;</w:t>
            </w:r>
            <w:bookmarkEnd w:id="505"/>
            <w:proofErr w:type="gramEnd"/>
          </w:p>
          <w:p w14:paraId="6A102269" w14:textId="77777777" w:rsidR="005E0FED" w:rsidRPr="00AD3660" w:rsidRDefault="005E0FED" w:rsidP="00AE2666">
            <w:pPr>
              <w:numPr>
                <w:ilvl w:val="0"/>
                <w:numId w:val="22"/>
              </w:numPr>
              <w:tabs>
                <w:tab w:val="clear" w:pos="1728"/>
                <w:tab w:val="num" w:pos="522"/>
              </w:tabs>
              <w:spacing w:before="120" w:after="120"/>
              <w:ind w:left="0" w:firstLine="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Contract Agreement</w:t>
            </w:r>
            <w:r w:rsidRPr="00AD3660">
              <w:rPr>
                <w:rFonts w:ascii="Arial" w:hAnsi="Arial" w:cs="Arial"/>
                <w:color w:val="000000" w:themeColor="text1"/>
                <w:sz w:val="21"/>
                <w:szCs w:val="21"/>
                <w:lang w:val="en-GB"/>
              </w:rPr>
              <w:t xml:space="preserve"> means the Agreement </w:t>
            </w:r>
            <w:proofErr w:type="gramStart"/>
            <w:r w:rsidRPr="00AD3660">
              <w:rPr>
                <w:rFonts w:ascii="Arial" w:hAnsi="Arial" w:cs="Arial"/>
                <w:color w:val="000000" w:themeColor="text1"/>
                <w:sz w:val="21"/>
                <w:szCs w:val="21"/>
                <w:lang w:val="en-GB"/>
              </w:rPr>
              <w:t>entered into</w:t>
            </w:r>
            <w:proofErr w:type="gramEnd"/>
            <w:r w:rsidRPr="00AD3660">
              <w:rPr>
                <w:rFonts w:ascii="Arial" w:hAnsi="Arial" w:cs="Arial"/>
                <w:color w:val="000000" w:themeColor="text1"/>
                <w:sz w:val="21"/>
                <w:szCs w:val="21"/>
                <w:lang w:val="en-GB"/>
              </w:rPr>
              <w:t xml:space="preserve"> between the </w:t>
            </w:r>
            <w:r w:rsidR="00EE24D1"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and the </w:t>
            </w:r>
            <w:r w:rsidR="00EE24D1"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togeth</w:t>
            </w:r>
            <w:r w:rsidR="00B5350F" w:rsidRPr="00AD3660">
              <w:rPr>
                <w:rFonts w:ascii="Arial" w:hAnsi="Arial" w:cs="Arial"/>
                <w:color w:val="000000" w:themeColor="text1"/>
                <w:sz w:val="21"/>
                <w:szCs w:val="21"/>
                <w:lang w:val="en-GB"/>
              </w:rPr>
              <w:t xml:space="preserve">er with the Contract </w:t>
            </w:r>
            <w:proofErr w:type="gramStart"/>
            <w:r w:rsidR="00B5350F" w:rsidRPr="00AD3660">
              <w:rPr>
                <w:rFonts w:ascii="Arial" w:hAnsi="Arial" w:cs="Arial"/>
                <w:color w:val="000000" w:themeColor="text1"/>
                <w:sz w:val="21"/>
                <w:szCs w:val="21"/>
                <w:lang w:val="en-GB"/>
              </w:rPr>
              <w:t>Documents;</w:t>
            </w:r>
            <w:proofErr w:type="gramEnd"/>
          </w:p>
          <w:p w14:paraId="0804F4EF" w14:textId="77777777" w:rsidR="005E0FED" w:rsidRPr="00AD3660" w:rsidRDefault="005E0FED" w:rsidP="00AE2666">
            <w:pPr>
              <w:numPr>
                <w:ilvl w:val="0"/>
                <w:numId w:val="22"/>
              </w:numPr>
              <w:tabs>
                <w:tab w:val="clear" w:pos="1728"/>
                <w:tab w:val="num" w:pos="522"/>
              </w:tabs>
              <w:spacing w:before="120" w:after="120"/>
              <w:ind w:left="0" w:firstLine="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Contract Documents</w:t>
            </w:r>
            <w:r w:rsidRPr="00AD3660">
              <w:rPr>
                <w:rFonts w:ascii="Arial" w:hAnsi="Arial" w:cs="Arial"/>
                <w:color w:val="000000" w:themeColor="text1"/>
                <w:sz w:val="21"/>
                <w:szCs w:val="21"/>
                <w:lang w:val="en-GB"/>
              </w:rPr>
              <w:t xml:space="preserve"> means the documents listed in the Agreement, including any Addendum thereto, that is these General Conditions of Contract (GCC), the Particular Conditions of Contract (PCC), and the </w:t>
            </w:r>
            <w:proofErr w:type="gramStart"/>
            <w:r w:rsidRPr="00AD3660">
              <w:rPr>
                <w:rFonts w:ascii="Arial" w:hAnsi="Arial" w:cs="Arial"/>
                <w:color w:val="000000" w:themeColor="text1"/>
                <w:sz w:val="21"/>
                <w:szCs w:val="21"/>
                <w:lang w:val="en-GB"/>
              </w:rPr>
              <w:t>Appendices</w:t>
            </w:r>
            <w:r w:rsidR="00B5350F" w:rsidRPr="00AD3660">
              <w:rPr>
                <w:rFonts w:ascii="Arial" w:hAnsi="Arial" w:cs="Arial"/>
                <w:color w:val="000000" w:themeColor="text1"/>
                <w:sz w:val="21"/>
                <w:szCs w:val="21"/>
                <w:lang w:val="en-GB"/>
              </w:rPr>
              <w:t>;</w:t>
            </w:r>
            <w:proofErr w:type="gramEnd"/>
          </w:p>
          <w:p w14:paraId="41351FAF" w14:textId="77777777" w:rsidR="005E0FED" w:rsidRPr="00AD3660" w:rsidRDefault="005E0FED" w:rsidP="00AE2666">
            <w:pPr>
              <w:numPr>
                <w:ilvl w:val="0"/>
                <w:numId w:val="22"/>
              </w:numPr>
              <w:tabs>
                <w:tab w:val="clear" w:pos="1728"/>
                <w:tab w:val="num" w:pos="522"/>
              </w:tabs>
              <w:spacing w:before="120" w:after="120"/>
              <w:ind w:left="0" w:firstLine="0"/>
              <w:jc w:val="both"/>
              <w:rPr>
                <w:rFonts w:ascii="Arial" w:hAnsi="Arial" w:cs="Arial"/>
                <w:bCs/>
                <w:color w:val="000000" w:themeColor="text1"/>
                <w:sz w:val="21"/>
                <w:szCs w:val="21"/>
                <w:lang w:val="en-GB"/>
              </w:rPr>
            </w:pPr>
            <w:r w:rsidRPr="00AD3660">
              <w:rPr>
                <w:rFonts w:ascii="Arial" w:hAnsi="Arial" w:cs="Arial"/>
                <w:bCs/>
                <w:color w:val="000000" w:themeColor="text1"/>
                <w:sz w:val="21"/>
                <w:szCs w:val="21"/>
                <w:lang w:val="en-GB"/>
              </w:rPr>
              <w:t xml:space="preserve">Contract Price means the price to be paid for the performance of the Services, in accordance with GCC Clause </w:t>
            </w:r>
            <w:proofErr w:type="gramStart"/>
            <w:r w:rsidRPr="00AD3660">
              <w:rPr>
                <w:rFonts w:ascii="Arial" w:hAnsi="Arial" w:cs="Arial"/>
                <w:bCs/>
                <w:color w:val="000000" w:themeColor="text1"/>
                <w:sz w:val="21"/>
                <w:szCs w:val="21"/>
                <w:lang w:val="en-GB"/>
              </w:rPr>
              <w:t>4</w:t>
            </w:r>
            <w:r w:rsidR="005819D6" w:rsidRPr="00AD3660">
              <w:rPr>
                <w:rFonts w:ascii="Arial" w:hAnsi="Arial" w:cs="Arial"/>
                <w:bCs/>
                <w:color w:val="000000" w:themeColor="text1"/>
                <w:sz w:val="21"/>
                <w:szCs w:val="21"/>
                <w:lang w:val="en-GB"/>
              </w:rPr>
              <w:t>1</w:t>
            </w:r>
            <w:r w:rsidRPr="00AD3660">
              <w:rPr>
                <w:rFonts w:ascii="Arial" w:hAnsi="Arial" w:cs="Arial"/>
                <w:bCs/>
                <w:color w:val="000000" w:themeColor="text1"/>
                <w:sz w:val="21"/>
                <w:szCs w:val="21"/>
                <w:lang w:val="en-GB"/>
              </w:rPr>
              <w:t>.1</w:t>
            </w:r>
            <w:bookmarkStart w:id="506" w:name="_Toc46725686"/>
            <w:r w:rsidR="00B5350F" w:rsidRPr="00AD3660">
              <w:rPr>
                <w:rFonts w:ascii="Arial" w:hAnsi="Arial" w:cs="Arial"/>
                <w:bCs/>
                <w:color w:val="000000" w:themeColor="text1"/>
                <w:sz w:val="21"/>
                <w:szCs w:val="21"/>
                <w:lang w:val="en-GB"/>
              </w:rPr>
              <w:t>;</w:t>
            </w:r>
            <w:proofErr w:type="gramEnd"/>
          </w:p>
          <w:p w14:paraId="2E0D5285" w14:textId="77777777" w:rsidR="00356AD2" w:rsidRPr="00AD3660" w:rsidRDefault="006A0732" w:rsidP="006A0732">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 xml:space="preserve">(h) </w:t>
            </w:r>
            <w:r w:rsidR="005E0FED" w:rsidRPr="00AD3660">
              <w:rPr>
                <w:rFonts w:ascii="Arial" w:hAnsi="Arial" w:cs="Arial"/>
                <w:b/>
                <w:color w:val="000000" w:themeColor="text1"/>
                <w:sz w:val="21"/>
                <w:szCs w:val="21"/>
                <w:lang w:val="en-GB"/>
              </w:rPr>
              <w:t xml:space="preserve">Day </w:t>
            </w:r>
            <w:r w:rsidR="005E0FED" w:rsidRPr="00AD3660">
              <w:rPr>
                <w:rFonts w:ascii="Arial" w:hAnsi="Arial" w:cs="Arial"/>
                <w:color w:val="000000" w:themeColor="text1"/>
                <w:sz w:val="21"/>
                <w:szCs w:val="21"/>
                <w:lang w:val="en-GB"/>
              </w:rPr>
              <w:t xml:space="preserve">means calendar day unless otherwise specified as working </w:t>
            </w:r>
            <w:proofErr w:type="gramStart"/>
            <w:r w:rsidR="005E0FED" w:rsidRPr="00AD3660">
              <w:rPr>
                <w:rFonts w:ascii="Arial" w:hAnsi="Arial" w:cs="Arial"/>
                <w:color w:val="000000" w:themeColor="text1"/>
                <w:sz w:val="21"/>
                <w:szCs w:val="21"/>
                <w:lang w:val="en-GB"/>
              </w:rPr>
              <w:t>days</w:t>
            </w:r>
            <w:r w:rsidR="00B5350F" w:rsidRPr="00AD3660">
              <w:rPr>
                <w:rFonts w:ascii="Arial" w:hAnsi="Arial" w:cs="Arial"/>
                <w:color w:val="000000" w:themeColor="text1"/>
                <w:sz w:val="21"/>
                <w:szCs w:val="21"/>
                <w:lang w:val="en-GB"/>
              </w:rPr>
              <w:t>;</w:t>
            </w:r>
            <w:bookmarkEnd w:id="506"/>
            <w:proofErr w:type="gramEnd"/>
          </w:p>
          <w:p w14:paraId="502378E7" w14:textId="77777777" w:rsidR="005E0FED" w:rsidRPr="00AD3660" w:rsidRDefault="006A0732" w:rsidP="006A0732">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w:t>
            </w:r>
            <w:proofErr w:type="spellStart"/>
            <w:r w:rsidR="00356AD2" w:rsidRPr="00AD3660">
              <w:rPr>
                <w:rFonts w:ascii="Arial" w:hAnsi="Arial" w:cs="Arial"/>
                <w:b/>
                <w:color w:val="000000" w:themeColor="text1"/>
                <w:sz w:val="21"/>
                <w:szCs w:val="21"/>
                <w:lang w:val="en-GB"/>
              </w:rPr>
              <w:t>i</w:t>
            </w:r>
            <w:proofErr w:type="spellEnd"/>
            <w:r w:rsidRPr="00AD3660">
              <w:rPr>
                <w:rFonts w:ascii="Arial" w:hAnsi="Arial" w:cs="Arial"/>
                <w:b/>
                <w:color w:val="000000" w:themeColor="text1"/>
                <w:sz w:val="21"/>
                <w:szCs w:val="21"/>
                <w:lang w:val="en-GB"/>
              </w:rPr>
              <w:t xml:space="preserve">) </w:t>
            </w:r>
            <w:r w:rsidR="005E0FED" w:rsidRPr="00AD3660">
              <w:rPr>
                <w:rFonts w:ascii="Arial" w:hAnsi="Arial" w:cs="Arial"/>
                <w:b/>
                <w:color w:val="000000" w:themeColor="text1"/>
                <w:sz w:val="21"/>
                <w:szCs w:val="21"/>
                <w:lang w:val="en-GB"/>
              </w:rPr>
              <w:t>Effective Date</w:t>
            </w:r>
            <w:r w:rsidR="005E0FED" w:rsidRPr="00AD3660">
              <w:rPr>
                <w:rFonts w:ascii="Arial" w:hAnsi="Arial" w:cs="Arial"/>
                <w:color w:val="000000" w:themeColor="text1"/>
                <w:sz w:val="21"/>
                <w:szCs w:val="21"/>
                <w:lang w:val="en-GB"/>
              </w:rPr>
              <w:t xml:space="preserve"> means the date on which this Contract comes into force pursuant to GCC Clause </w:t>
            </w:r>
            <w:proofErr w:type="gramStart"/>
            <w:r w:rsidR="005E0FED" w:rsidRPr="00AD3660">
              <w:rPr>
                <w:rFonts w:ascii="Arial" w:hAnsi="Arial" w:cs="Arial"/>
                <w:color w:val="000000" w:themeColor="text1"/>
                <w:sz w:val="21"/>
                <w:szCs w:val="21"/>
                <w:lang w:val="en-GB"/>
              </w:rPr>
              <w:t>1</w:t>
            </w:r>
            <w:r w:rsidR="005819D6" w:rsidRPr="00AD3660">
              <w:rPr>
                <w:rFonts w:ascii="Arial" w:hAnsi="Arial" w:cs="Arial"/>
                <w:color w:val="000000" w:themeColor="text1"/>
                <w:sz w:val="21"/>
                <w:szCs w:val="21"/>
                <w:lang w:val="en-GB"/>
              </w:rPr>
              <w:t>1</w:t>
            </w:r>
            <w:r w:rsidR="005E0FED" w:rsidRPr="00AD3660">
              <w:rPr>
                <w:rFonts w:ascii="Arial" w:hAnsi="Arial" w:cs="Arial"/>
                <w:color w:val="000000" w:themeColor="text1"/>
                <w:sz w:val="21"/>
                <w:szCs w:val="21"/>
                <w:lang w:val="en-GB"/>
              </w:rPr>
              <w:t>.1</w:t>
            </w:r>
            <w:r w:rsidR="00B5350F" w:rsidRPr="00AD3660">
              <w:rPr>
                <w:rFonts w:ascii="Arial" w:hAnsi="Arial" w:cs="Arial"/>
                <w:color w:val="000000" w:themeColor="text1"/>
                <w:sz w:val="21"/>
                <w:szCs w:val="21"/>
                <w:lang w:val="en-GB"/>
              </w:rPr>
              <w:t>;</w:t>
            </w:r>
            <w:proofErr w:type="gramEnd"/>
          </w:p>
          <w:p w14:paraId="7BE225C8" w14:textId="77777777" w:rsidR="00DD4576" w:rsidRPr="00AD3660" w:rsidRDefault="006A0732" w:rsidP="006A0732">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w:t>
            </w:r>
            <w:r w:rsidR="00356AD2" w:rsidRPr="00AD3660">
              <w:rPr>
                <w:rFonts w:ascii="Arial" w:hAnsi="Arial" w:cs="Arial"/>
                <w:b/>
                <w:color w:val="000000" w:themeColor="text1"/>
                <w:sz w:val="21"/>
                <w:szCs w:val="21"/>
                <w:lang w:val="en-GB"/>
              </w:rPr>
              <w:t>j</w:t>
            </w:r>
            <w:r w:rsidRPr="00AD3660">
              <w:rPr>
                <w:rFonts w:ascii="Arial" w:hAnsi="Arial" w:cs="Arial"/>
                <w:b/>
                <w:color w:val="000000" w:themeColor="text1"/>
                <w:sz w:val="21"/>
                <w:szCs w:val="21"/>
                <w:lang w:val="en-GB"/>
              </w:rPr>
              <w:t xml:space="preserve">) </w:t>
            </w:r>
            <w:r w:rsidR="00DD4576" w:rsidRPr="00AD3660">
              <w:rPr>
                <w:rFonts w:ascii="Arial" w:hAnsi="Arial" w:cs="Arial"/>
                <w:b/>
                <w:color w:val="000000" w:themeColor="text1"/>
                <w:sz w:val="21"/>
                <w:szCs w:val="21"/>
                <w:lang w:val="en-GB"/>
              </w:rPr>
              <w:t>Employer</w:t>
            </w:r>
            <w:r w:rsidR="00DD4576" w:rsidRPr="00AD3660">
              <w:rPr>
                <w:rFonts w:ascii="Arial" w:hAnsi="Arial" w:cs="Arial"/>
                <w:color w:val="000000" w:themeColor="text1"/>
                <w:sz w:val="21"/>
                <w:szCs w:val="21"/>
                <w:lang w:val="en-GB"/>
              </w:rPr>
              <w:t xml:space="preserve"> is the party named in the </w:t>
            </w:r>
            <w:r w:rsidR="00DD4576" w:rsidRPr="00AD3660">
              <w:rPr>
                <w:rFonts w:ascii="Arial" w:hAnsi="Arial" w:cs="Arial"/>
                <w:b/>
                <w:color w:val="000000" w:themeColor="text1"/>
                <w:sz w:val="21"/>
                <w:szCs w:val="21"/>
                <w:lang w:val="en-GB"/>
              </w:rPr>
              <w:t>PCC</w:t>
            </w:r>
            <w:r w:rsidR="00DD4576" w:rsidRPr="00AD3660">
              <w:rPr>
                <w:rFonts w:ascii="Arial" w:hAnsi="Arial" w:cs="Arial"/>
                <w:color w:val="000000" w:themeColor="text1"/>
                <w:sz w:val="21"/>
                <w:szCs w:val="21"/>
                <w:lang w:val="en-GB"/>
              </w:rPr>
              <w:t xml:space="preserve"> who engages the Service Provider to perform the </w:t>
            </w:r>
            <w:proofErr w:type="gramStart"/>
            <w:r w:rsidR="00DD4576" w:rsidRPr="00AD3660">
              <w:rPr>
                <w:rFonts w:ascii="Arial" w:hAnsi="Arial" w:cs="Arial"/>
                <w:color w:val="000000" w:themeColor="text1"/>
                <w:sz w:val="21"/>
                <w:szCs w:val="21"/>
                <w:lang w:val="en-GB"/>
              </w:rPr>
              <w:t>Services</w:t>
            </w:r>
            <w:r w:rsidR="00B5350F" w:rsidRPr="00AD3660">
              <w:rPr>
                <w:rFonts w:ascii="Arial" w:hAnsi="Arial" w:cs="Arial"/>
                <w:color w:val="000000" w:themeColor="text1"/>
                <w:sz w:val="21"/>
                <w:szCs w:val="21"/>
                <w:lang w:val="en-GB"/>
              </w:rPr>
              <w:t>;</w:t>
            </w:r>
            <w:proofErr w:type="gramEnd"/>
          </w:p>
          <w:p w14:paraId="2DD07121" w14:textId="77777777" w:rsidR="00A04768" w:rsidRPr="00AD3660" w:rsidRDefault="006A0732" w:rsidP="006A0732">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w:t>
            </w:r>
            <w:r w:rsidR="00356AD2" w:rsidRPr="00AD3660">
              <w:rPr>
                <w:rFonts w:ascii="Arial" w:hAnsi="Arial" w:cs="Arial"/>
                <w:b/>
                <w:color w:val="000000" w:themeColor="text1"/>
                <w:sz w:val="21"/>
                <w:szCs w:val="21"/>
                <w:lang w:val="en-GB"/>
              </w:rPr>
              <w:t>k</w:t>
            </w:r>
            <w:r w:rsidRPr="00AD3660">
              <w:rPr>
                <w:rFonts w:ascii="Arial" w:hAnsi="Arial" w:cs="Arial"/>
                <w:b/>
                <w:color w:val="000000" w:themeColor="text1"/>
                <w:sz w:val="21"/>
                <w:szCs w:val="21"/>
                <w:lang w:val="en-GB"/>
              </w:rPr>
              <w:t xml:space="preserve">) </w:t>
            </w:r>
            <w:r w:rsidR="00A04768" w:rsidRPr="00AD3660">
              <w:rPr>
                <w:rFonts w:ascii="Arial" w:hAnsi="Arial" w:cs="Arial"/>
                <w:b/>
                <w:color w:val="000000" w:themeColor="text1"/>
                <w:sz w:val="21"/>
                <w:szCs w:val="21"/>
                <w:lang w:val="en-GB"/>
              </w:rPr>
              <w:t xml:space="preserve">Force Majeure </w:t>
            </w:r>
            <w:r w:rsidR="001A48B4" w:rsidRPr="00AD3660">
              <w:rPr>
                <w:rFonts w:ascii="Arial" w:hAnsi="Arial" w:cs="Arial"/>
                <w:color w:val="000000" w:themeColor="text1"/>
                <w:sz w:val="21"/>
                <w:szCs w:val="21"/>
                <w:lang w:val="en-GB"/>
              </w:rPr>
              <w:t>means an event which is beyond the reasonable control of a Party, is not foreseeable, is unavoidable, and its origin is not due to negligence or lack of care on the part of a Party, and which makes a Party’s performance of its obligations hereunder impossible or so impractical as reasonably to be considered impossible in the circumstances, and includes, but is not limited to, war, riots, civil disorder, earthquake, fire, explosion, storm, flood, epidemics, or other adverse weather conditions, strikes, lockouts or other industrial action (except where such strikes, lockouts or other industrial action are within the power of the Party invoking Force Majeure to prevent), confiscation or any other action by Government agencies.</w:t>
            </w:r>
            <w:bookmarkStart w:id="507" w:name="_Toc46732598"/>
            <w:bookmarkStart w:id="508" w:name="_Toc46733353"/>
            <w:bookmarkStart w:id="509" w:name="_Toc46733516"/>
            <w:bookmarkStart w:id="510" w:name="_Toc46736340"/>
            <w:bookmarkStart w:id="511" w:name="_Toc46736489"/>
            <w:bookmarkStart w:id="512" w:name="_Toc46736696"/>
            <w:r w:rsidR="001A48B4" w:rsidRPr="00AD3660">
              <w:rPr>
                <w:rFonts w:ascii="Arial" w:hAnsi="Arial" w:cs="Arial"/>
                <w:color w:val="000000" w:themeColor="text1"/>
                <w:sz w:val="21"/>
                <w:szCs w:val="21"/>
                <w:lang w:val="en-GB"/>
              </w:rPr>
              <w:t xml:space="preserve"> Force Majeure shall not include insufficiency of funds or failure to make any payment required </w:t>
            </w:r>
            <w:bookmarkStart w:id="513" w:name="_Toc46731679"/>
            <w:bookmarkStart w:id="514" w:name="_Toc46731985"/>
            <w:proofErr w:type="gramStart"/>
            <w:r w:rsidR="001A48B4" w:rsidRPr="00AD3660">
              <w:rPr>
                <w:rFonts w:ascii="Arial" w:hAnsi="Arial" w:cs="Arial"/>
                <w:color w:val="000000" w:themeColor="text1"/>
                <w:sz w:val="21"/>
                <w:szCs w:val="21"/>
                <w:lang w:val="en-GB"/>
              </w:rPr>
              <w:t>hereunder</w:t>
            </w:r>
            <w:bookmarkEnd w:id="507"/>
            <w:bookmarkEnd w:id="508"/>
            <w:bookmarkEnd w:id="509"/>
            <w:bookmarkEnd w:id="510"/>
            <w:bookmarkEnd w:id="511"/>
            <w:bookmarkEnd w:id="512"/>
            <w:bookmarkEnd w:id="513"/>
            <w:bookmarkEnd w:id="514"/>
            <w:r w:rsidR="00B5350F" w:rsidRPr="00AD3660">
              <w:rPr>
                <w:rFonts w:ascii="Arial" w:hAnsi="Arial" w:cs="Arial"/>
                <w:color w:val="000000" w:themeColor="text1"/>
                <w:sz w:val="21"/>
                <w:szCs w:val="21"/>
                <w:lang w:val="en-GB"/>
              </w:rPr>
              <w:t>;</w:t>
            </w:r>
            <w:proofErr w:type="gramEnd"/>
          </w:p>
          <w:p w14:paraId="3090C20D" w14:textId="77777777" w:rsidR="005E0FED" w:rsidRPr="00AD3660" w:rsidRDefault="00356AD2" w:rsidP="00E078BA">
            <w:pPr>
              <w:spacing w:before="120" w:after="120"/>
              <w:jc w:val="both"/>
              <w:rPr>
                <w:rFonts w:ascii="Arial" w:hAnsi="Arial" w:cs="Arial"/>
                <w:color w:val="000000" w:themeColor="text1"/>
                <w:sz w:val="21"/>
                <w:szCs w:val="21"/>
                <w:lang w:val="en-GB"/>
              </w:rPr>
            </w:pPr>
            <w:bookmarkStart w:id="515" w:name="_Toc46725687"/>
            <w:r w:rsidRPr="00AD3660">
              <w:rPr>
                <w:rFonts w:ascii="Arial" w:hAnsi="Arial" w:cs="Arial"/>
                <w:b/>
                <w:color w:val="000000" w:themeColor="text1"/>
                <w:sz w:val="21"/>
                <w:szCs w:val="21"/>
                <w:lang w:val="en-GB"/>
              </w:rPr>
              <w:t>(l</w:t>
            </w:r>
            <w:r w:rsidR="00E078BA" w:rsidRPr="00AD3660">
              <w:rPr>
                <w:rFonts w:ascii="Arial" w:hAnsi="Arial" w:cs="Arial"/>
                <w:b/>
                <w:color w:val="000000" w:themeColor="text1"/>
                <w:sz w:val="21"/>
                <w:szCs w:val="21"/>
                <w:lang w:val="en-GB"/>
              </w:rPr>
              <w:t xml:space="preserve">) </w:t>
            </w:r>
            <w:r w:rsidR="005E0FED" w:rsidRPr="00AD3660">
              <w:rPr>
                <w:rFonts w:ascii="Arial" w:hAnsi="Arial" w:cs="Arial"/>
                <w:b/>
                <w:color w:val="000000" w:themeColor="text1"/>
                <w:sz w:val="21"/>
                <w:szCs w:val="21"/>
                <w:lang w:val="en-GB"/>
              </w:rPr>
              <w:t xml:space="preserve">GCC </w:t>
            </w:r>
            <w:r w:rsidR="005E0FED" w:rsidRPr="00AD3660">
              <w:rPr>
                <w:rFonts w:ascii="Arial" w:hAnsi="Arial" w:cs="Arial"/>
                <w:color w:val="000000" w:themeColor="text1"/>
                <w:sz w:val="21"/>
                <w:szCs w:val="21"/>
                <w:lang w:val="en-GB"/>
              </w:rPr>
              <w:t>mean</w:t>
            </w:r>
            <w:r w:rsidR="001A48B4" w:rsidRPr="00AD3660">
              <w:rPr>
                <w:rFonts w:ascii="Arial" w:hAnsi="Arial" w:cs="Arial"/>
                <w:color w:val="000000" w:themeColor="text1"/>
                <w:sz w:val="21"/>
                <w:szCs w:val="21"/>
                <w:lang w:val="en-GB"/>
              </w:rPr>
              <w:t>s</w:t>
            </w:r>
            <w:r w:rsidR="005E0FED" w:rsidRPr="00AD3660">
              <w:rPr>
                <w:rFonts w:ascii="Arial" w:hAnsi="Arial" w:cs="Arial"/>
                <w:color w:val="000000" w:themeColor="text1"/>
                <w:sz w:val="21"/>
                <w:szCs w:val="21"/>
                <w:lang w:val="en-GB"/>
              </w:rPr>
              <w:t xml:space="preserve"> the General Conditions of </w:t>
            </w:r>
            <w:proofErr w:type="gramStart"/>
            <w:r w:rsidR="005E0FED" w:rsidRPr="00AD3660">
              <w:rPr>
                <w:rFonts w:ascii="Arial" w:hAnsi="Arial" w:cs="Arial"/>
                <w:color w:val="000000" w:themeColor="text1"/>
                <w:sz w:val="21"/>
                <w:szCs w:val="21"/>
                <w:lang w:val="en-GB"/>
              </w:rPr>
              <w:t>Contract</w:t>
            </w:r>
            <w:bookmarkEnd w:id="515"/>
            <w:r w:rsidR="00B5350F" w:rsidRPr="00AD3660">
              <w:rPr>
                <w:rFonts w:ascii="Arial" w:hAnsi="Arial" w:cs="Arial"/>
                <w:color w:val="000000" w:themeColor="text1"/>
                <w:sz w:val="21"/>
                <w:szCs w:val="21"/>
                <w:lang w:val="en-GB"/>
              </w:rPr>
              <w:t>;</w:t>
            </w:r>
            <w:proofErr w:type="gramEnd"/>
          </w:p>
          <w:p w14:paraId="3C713601" w14:textId="77777777" w:rsidR="005E0FED" w:rsidRPr="00AD3660" w:rsidRDefault="00E078BA" w:rsidP="00E078BA">
            <w:pPr>
              <w:spacing w:before="120" w:after="120"/>
              <w:jc w:val="both"/>
              <w:rPr>
                <w:rFonts w:ascii="Arial" w:hAnsi="Arial" w:cs="Arial"/>
                <w:b/>
                <w:color w:val="000000" w:themeColor="text1"/>
                <w:sz w:val="21"/>
                <w:szCs w:val="21"/>
                <w:lang w:val="en-GB"/>
              </w:rPr>
            </w:pPr>
            <w:r w:rsidRPr="00AD3660">
              <w:rPr>
                <w:rFonts w:ascii="Arial" w:hAnsi="Arial" w:cs="Arial"/>
                <w:b/>
                <w:color w:val="000000" w:themeColor="text1"/>
                <w:sz w:val="21"/>
                <w:szCs w:val="21"/>
                <w:lang w:val="en-GB"/>
              </w:rPr>
              <w:t>(</w:t>
            </w:r>
            <w:r w:rsidR="00356AD2" w:rsidRPr="00AD3660">
              <w:rPr>
                <w:rFonts w:ascii="Arial" w:hAnsi="Arial" w:cs="Arial"/>
                <w:b/>
                <w:color w:val="000000" w:themeColor="text1"/>
                <w:sz w:val="21"/>
                <w:szCs w:val="21"/>
                <w:lang w:val="en-GB"/>
              </w:rPr>
              <w:t>m</w:t>
            </w:r>
            <w:r w:rsidRPr="00AD3660">
              <w:rPr>
                <w:rFonts w:ascii="Arial" w:hAnsi="Arial" w:cs="Arial"/>
                <w:b/>
                <w:color w:val="000000" w:themeColor="text1"/>
                <w:sz w:val="21"/>
                <w:szCs w:val="21"/>
                <w:lang w:val="en-GB"/>
              </w:rPr>
              <w:t xml:space="preserve">) </w:t>
            </w:r>
            <w:r w:rsidR="005E0FED" w:rsidRPr="00AD3660">
              <w:rPr>
                <w:rFonts w:ascii="Arial" w:hAnsi="Arial" w:cs="Arial"/>
                <w:b/>
                <w:color w:val="000000" w:themeColor="text1"/>
                <w:sz w:val="21"/>
                <w:szCs w:val="21"/>
                <w:lang w:val="en-GB"/>
              </w:rPr>
              <w:t xml:space="preserve">Government </w:t>
            </w:r>
            <w:r w:rsidR="005E0FED" w:rsidRPr="00AD3660">
              <w:rPr>
                <w:rFonts w:ascii="Arial" w:hAnsi="Arial" w:cs="Arial"/>
                <w:color w:val="000000" w:themeColor="text1"/>
                <w:sz w:val="21"/>
                <w:szCs w:val="21"/>
                <w:lang w:val="en-GB"/>
              </w:rPr>
              <w:t xml:space="preserve">means the Government of the People’s Republic of </w:t>
            </w:r>
            <w:proofErr w:type="gramStart"/>
            <w:r w:rsidR="005E0FED" w:rsidRPr="00AD3660">
              <w:rPr>
                <w:rFonts w:ascii="Arial" w:hAnsi="Arial" w:cs="Arial"/>
                <w:color w:val="000000" w:themeColor="text1"/>
                <w:sz w:val="21"/>
                <w:szCs w:val="21"/>
                <w:lang w:val="en-GB"/>
              </w:rPr>
              <w:lastRenderedPageBreak/>
              <w:t>Bangladesh</w:t>
            </w:r>
            <w:r w:rsidR="00B5350F" w:rsidRPr="00AD3660">
              <w:rPr>
                <w:rFonts w:ascii="Arial" w:hAnsi="Arial" w:cs="Arial"/>
                <w:color w:val="000000" w:themeColor="text1"/>
                <w:sz w:val="21"/>
                <w:szCs w:val="21"/>
                <w:lang w:val="en-GB"/>
              </w:rPr>
              <w:t>;</w:t>
            </w:r>
            <w:proofErr w:type="gramEnd"/>
          </w:p>
          <w:p w14:paraId="5E319090" w14:textId="77777777" w:rsidR="005E0FED" w:rsidRPr="00AD3660" w:rsidRDefault="00356AD2" w:rsidP="00E078BA">
            <w:pPr>
              <w:spacing w:before="120" w:after="120"/>
              <w:jc w:val="both"/>
              <w:rPr>
                <w:rFonts w:ascii="Arial" w:hAnsi="Arial" w:cs="Arial"/>
                <w:color w:val="000000" w:themeColor="text1"/>
                <w:sz w:val="21"/>
                <w:szCs w:val="21"/>
                <w:lang w:val="en-GB"/>
              </w:rPr>
            </w:pPr>
            <w:bookmarkStart w:id="516" w:name="_Toc46725688"/>
            <w:r w:rsidRPr="00AD3660">
              <w:rPr>
                <w:rFonts w:ascii="Arial" w:hAnsi="Arial" w:cs="Arial"/>
                <w:b/>
                <w:color w:val="000000" w:themeColor="text1"/>
                <w:sz w:val="21"/>
                <w:szCs w:val="21"/>
                <w:lang w:val="en-GB"/>
              </w:rPr>
              <w:t>(n</w:t>
            </w:r>
            <w:r w:rsidR="00E078BA" w:rsidRPr="00AD3660">
              <w:rPr>
                <w:rFonts w:ascii="Arial" w:hAnsi="Arial" w:cs="Arial"/>
                <w:b/>
                <w:color w:val="000000" w:themeColor="text1"/>
                <w:sz w:val="21"/>
                <w:szCs w:val="21"/>
                <w:lang w:val="en-GB"/>
              </w:rPr>
              <w:t xml:space="preserve">) </w:t>
            </w:r>
            <w:r w:rsidR="005E0FED" w:rsidRPr="00AD3660">
              <w:rPr>
                <w:rFonts w:ascii="Arial" w:hAnsi="Arial" w:cs="Arial"/>
                <w:b/>
                <w:color w:val="000000" w:themeColor="text1"/>
                <w:sz w:val="21"/>
                <w:szCs w:val="21"/>
                <w:lang w:val="en-GB"/>
              </w:rPr>
              <w:t>Intended Completion Date</w:t>
            </w:r>
            <w:r w:rsidR="005E0FED" w:rsidRPr="00AD3660">
              <w:rPr>
                <w:rFonts w:ascii="Arial" w:hAnsi="Arial" w:cs="Arial"/>
                <w:color w:val="000000" w:themeColor="text1"/>
                <w:sz w:val="21"/>
                <w:szCs w:val="21"/>
                <w:lang w:val="en-GB"/>
              </w:rPr>
              <w:t xml:space="preserve"> is the date on which it is intended that the </w:t>
            </w:r>
            <w:r w:rsidR="00EE24D1" w:rsidRPr="00AD3660">
              <w:rPr>
                <w:rFonts w:ascii="Arial" w:hAnsi="Arial" w:cs="Arial"/>
                <w:color w:val="000000" w:themeColor="text1"/>
                <w:sz w:val="21"/>
                <w:szCs w:val="21"/>
                <w:lang w:val="en-GB"/>
              </w:rPr>
              <w:t xml:space="preserve">Service Provider </w:t>
            </w:r>
            <w:r w:rsidR="005E0FED" w:rsidRPr="00AD3660">
              <w:rPr>
                <w:rFonts w:ascii="Arial" w:hAnsi="Arial" w:cs="Arial"/>
                <w:color w:val="000000" w:themeColor="text1"/>
                <w:sz w:val="21"/>
                <w:szCs w:val="21"/>
                <w:lang w:val="en-GB"/>
              </w:rPr>
              <w:t>shall complete the Services</w:t>
            </w:r>
            <w:bookmarkEnd w:id="516"/>
            <w:r w:rsidR="005E0FED" w:rsidRPr="00AD3660">
              <w:rPr>
                <w:rFonts w:ascii="Arial" w:hAnsi="Arial" w:cs="Arial"/>
                <w:color w:val="000000" w:themeColor="text1"/>
                <w:sz w:val="21"/>
                <w:szCs w:val="21"/>
                <w:lang w:val="en-GB"/>
              </w:rPr>
              <w:t xml:space="preserve"> as specified in the </w:t>
            </w:r>
            <w:proofErr w:type="gramStart"/>
            <w:r w:rsidR="005E0FED" w:rsidRPr="00AD3660">
              <w:rPr>
                <w:rFonts w:ascii="Arial" w:hAnsi="Arial" w:cs="Arial"/>
                <w:b/>
                <w:color w:val="000000" w:themeColor="text1"/>
                <w:sz w:val="21"/>
                <w:szCs w:val="21"/>
                <w:lang w:val="en-GB"/>
              </w:rPr>
              <w:t>PCC</w:t>
            </w:r>
            <w:r w:rsidR="00B5350F" w:rsidRPr="00AD3660">
              <w:rPr>
                <w:rFonts w:ascii="Arial" w:hAnsi="Arial" w:cs="Arial"/>
                <w:color w:val="000000" w:themeColor="text1"/>
                <w:sz w:val="21"/>
                <w:szCs w:val="21"/>
                <w:lang w:val="en-GB"/>
              </w:rPr>
              <w:t>;</w:t>
            </w:r>
            <w:proofErr w:type="gramEnd"/>
          </w:p>
          <w:p w14:paraId="2E83DA1A" w14:textId="77777777" w:rsidR="005E0FED" w:rsidRPr="00AD3660" w:rsidRDefault="00E078BA" w:rsidP="00E078BA">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w:t>
            </w:r>
            <w:r w:rsidR="00356AD2" w:rsidRPr="00AD3660">
              <w:rPr>
                <w:rFonts w:ascii="Arial" w:hAnsi="Arial" w:cs="Arial"/>
                <w:b/>
                <w:color w:val="000000" w:themeColor="text1"/>
                <w:sz w:val="21"/>
                <w:szCs w:val="21"/>
                <w:lang w:val="en-GB"/>
              </w:rPr>
              <w:t>o</w:t>
            </w:r>
            <w:r w:rsidRPr="00AD3660">
              <w:rPr>
                <w:rFonts w:ascii="Arial" w:hAnsi="Arial" w:cs="Arial"/>
                <w:b/>
                <w:color w:val="000000" w:themeColor="text1"/>
                <w:sz w:val="21"/>
                <w:szCs w:val="21"/>
                <w:lang w:val="en-GB"/>
              </w:rPr>
              <w:t xml:space="preserve">) </w:t>
            </w:r>
            <w:proofErr w:type="gramStart"/>
            <w:r w:rsidR="005E0FED" w:rsidRPr="00AD3660">
              <w:rPr>
                <w:rFonts w:ascii="Arial" w:hAnsi="Arial" w:cs="Arial"/>
                <w:b/>
                <w:color w:val="000000" w:themeColor="text1"/>
                <w:sz w:val="21"/>
                <w:szCs w:val="21"/>
                <w:lang w:val="en-GB"/>
              </w:rPr>
              <w:t>Month</w:t>
            </w:r>
            <w:r w:rsidR="005E0FED" w:rsidRPr="00AD3660">
              <w:rPr>
                <w:rFonts w:ascii="Arial" w:hAnsi="Arial" w:cs="Arial"/>
                <w:color w:val="000000" w:themeColor="text1"/>
                <w:sz w:val="21"/>
                <w:szCs w:val="21"/>
                <w:lang w:val="en-GB"/>
              </w:rPr>
              <w:t xml:space="preserve">  means</w:t>
            </w:r>
            <w:proofErr w:type="gramEnd"/>
            <w:r w:rsidR="005E0FED" w:rsidRPr="00AD3660">
              <w:rPr>
                <w:rFonts w:ascii="Arial" w:hAnsi="Arial" w:cs="Arial"/>
                <w:color w:val="000000" w:themeColor="text1"/>
                <w:sz w:val="21"/>
                <w:szCs w:val="21"/>
                <w:lang w:val="en-GB"/>
              </w:rPr>
              <w:t xml:space="preserve"> calendar </w:t>
            </w:r>
            <w:proofErr w:type="gramStart"/>
            <w:r w:rsidR="005E0FED" w:rsidRPr="00AD3660">
              <w:rPr>
                <w:rFonts w:ascii="Arial" w:hAnsi="Arial" w:cs="Arial"/>
                <w:color w:val="000000" w:themeColor="text1"/>
                <w:sz w:val="21"/>
                <w:szCs w:val="21"/>
                <w:lang w:val="en-GB"/>
              </w:rPr>
              <w:t>month</w:t>
            </w:r>
            <w:r w:rsidR="00B5350F" w:rsidRPr="00AD3660">
              <w:rPr>
                <w:rFonts w:ascii="Arial" w:hAnsi="Arial" w:cs="Arial"/>
                <w:color w:val="000000" w:themeColor="text1"/>
                <w:sz w:val="21"/>
                <w:szCs w:val="21"/>
                <w:lang w:val="en-GB"/>
              </w:rPr>
              <w:t>;</w:t>
            </w:r>
            <w:proofErr w:type="gramEnd"/>
          </w:p>
          <w:p w14:paraId="1352DF9B" w14:textId="77777777" w:rsidR="005E0FED" w:rsidRPr="00AD3660" w:rsidRDefault="000D1BA6" w:rsidP="00E078BA">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 xml:space="preserve">(p) </w:t>
            </w:r>
            <w:r w:rsidR="005E0FED" w:rsidRPr="00AD3660">
              <w:rPr>
                <w:rFonts w:ascii="Arial" w:hAnsi="Arial" w:cs="Arial"/>
                <w:b/>
                <w:color w:val="000000" w:themeColor="text1"/>
                <w:sz w:val="21"/>
                <w:szCs w:val="21"/>
                <w:lang w:val="en-GB"/>
              </w:rPr>
              <w:t xml:space="preserve">Party </w:t>
            </w:r>
            <w:r w:rsidR="005E0FED" w:rsidRPr="00AD3660">
              <w:rPr>
                <w:rFonts w:ascii="Arial" w:hAnsi="Arial" w:cs="Arial"/>
                <w:color w:val="000000" w:themeColor="text1"/>
                <w:sz w:val="21"/>
                <w:szCs w:val="21"/>
                <w:lang w:val="en-GB"/>
              </w:rPr>
              <w:t xml:space="preserve">means the </w:t>
            </w:r>
            <w:r w:rsidR="00EE24D1" w:rsidRPr="00AD3660">
              <w:rPr>
                <w:rFonts w:ascii="Arial" w:hAnsi="Arial" w:cs="Arial"/>
                <w:color w:val="000000" w:themeColor="text1"/>
                <w:sz w:val="21"/>
                <w:szCs w:val="21"/>
                <w:lang w:val="en-GB"/>
              </w:rPr>
              <w:t>Employer</w:t>
            </w:r>
            <w:r w:rsidR="005E0FED" w:rsidRPr="00AD3660">
              <w:rPr>
                <w:rFonts w:ascii="Arial" w:hAnsi="Arial" w:cs="Arial"/>
                <w:color w:val="000000" w:themeColor="text1"/>
                <w:sz w:val="21"/>
                <w:szCs w:val="21"/>
                <w:lang w:val="en-GB"/>
              </w:rPr>
              <w:t xml:space="preserve"> or the </w:t>
            </w:r>
            <w:r w:rsidR="00EE24D1" w:rsidRPr="00AD3660">
              <w:rPr>
                <w:rFonts w:ascii="Arial" w:hAnsi="Arial" w:cs="Arial"/>
                <w:color w:val="000000" w:themeColor="text1"/>
                <w:sz w:val="21"/>
                <w:szCs w:val="21"/>
                <w:lang w:val="en-GB"/>
              </w:rPr>
              <w:t>Service Provider</w:t>
            </w:r>
            <w:proofErr w:type="gramStart"/>
            <w:r w:rsidR="005E0FED" w:rsidRPr="00AD3660">
              <w:rPr>
                <w:rFonts w:ascii="Arial" w:hAnsi="Arial" w:cs="Arial"/>
                <w:color w:val="000000" w:themeColor="text1"/>
                <w:sz w:val="21"/>
                <w:szCs w:val="21"/>
                <w:lang w:val="en-GB"/>
              </w:rPr>
              <w:t>, as the case may be, and</w:t>
            </w:r>
            <w:proofErr w:type="gramEnd"/>
            <w:r w:rsidR="005E0FED" w:rsidRPr="00AD3660">
              <w:rPr>
                <w:rFonts w:ascii="Arial" w:hAnsi="Arial" w:cs="Arial"/>
                <w:color w:val="000000" w:themeColor="text1"/>
                <w:sz w:val="21"/>
                <w:szCs w:val="21"/>
                <w:lang w:val="en-GB"/>
              </w:rPr>
              <w:t xml:space="preserve"> </w:t>
            </w:r>
            <w:r w:rsidR="005E0FED" w:rsidRPr="00AD3660">
              <w:rPr>
                <w:rFonts w:ascii="Arial" w:hAnsi="Arial" w:cs="Arial"/>
                <w:b/>
                <w:color w:val="000000" w:themeColor="text1"/>
                <w:sz w:val="21"/>
                <w:szCs w:val="21"/>
                <w:lang w:val="en-GB"/>
              </w:rPr>
              <w:t>“Parties”</w:t>
            </w:r>
            <w:r w:rsidR="005E0FED" w:rsidRPr="00AD3660">
              <w:rPr>
                <w:rFonts w:ascii="Arial" w:hAnsi="Arial" w:cs="Arial"/>
                <w:color w:val="000000" w:themeColor="text1"/>
                <w:sz w:val="21"/>
                <w:szCs w:val="21"/>
                <w:lang w:val="en-GB"/>
              </w:rPr>
              <w:t xml:space="preserve"> means both of </w:t>
            </w:r>
            <w:proofErr w:type="gramStart"/>
            <w:r w:rsidR="005E0FED" w:rsidRPr="00AD3660">
              <w:rPr>
                <w:rFonts w:ascii="Arial" w:hAnsi="Arial" w:cs="Arial"/>
                <w:color w:val="000000" w:themeColor="text1"/>
                <w:sz w:val="21"/>
                <w:szCs w:val="21"/>
                <w:lang w:val="en-GB"/>
              </w:rPr>
              <w:t>them</w:t>
            </w:r>
            <w:r w:rsidR="00B5350F" w:rsidRPr="00AD3660">
              <w:rPr>
                <w:rFonts w:ascii="Arial" w:hAnsi="Arial" w:cs="Arial"/>
                <w:color w:val="000000" w:themeColor="text1"/>
                <w:sz w:val="21"/>
                <w:szCs w:val="21"/>
                <w:lang w:val="en-GB"/>
              </w:rPr>
              <w:t>;</w:t>
            </w:r>
            <w:proofErr w:type="gramEnd"/>
          </w:p>
          <w:p w14:paraId="6D58EDB6" w14:textId="77777777" w:rsidR="005E0FED" w:rsidRPr="00AD3660" w:rsidRDefault="00356AD2" w:rsidP="00E078BA">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lang w:val="en-GB"/>
              </w:rPr>
              <w:t>(</w:t>
            </w:r>
            <w:r w:rsidR="000D1BA6" w:rsidRPr="00AD3660">
              <w:rPr>
                <w:rFonts w:ascii="Arial" w:hAnsi="Arial" w:cs="Arial"/>
                <w:b/>
                <w:color w:val="000000" w:themeColor="text1"/>
                <w:sz w:val="21"/>
                <w:szCs w:val="21"/>
                <w:lang w:val="en-GB"/>
              </w:rPr>
              <w:t>q</w:t>
            </w:r>
            <w:r w:rsidR="00E078BA" w:rsidRPr="00AD3660">
              <w:rPr>
                <w:rFonts w:ascii="Arial" w:hAnsi="Arial" w:cs="Arial"/>
                <w:b/>
                <w:color w:val="000000" w:themeColor="text1"/>
                <w:sz w:val="21"/>
                <w:szCs w:val="21"/>
                <w:lang w:val="en-GB"/>
              </w:rPr>
              <w:t xml:space="preserve">) </w:t>
            </w:r>
            <w:r w:rsidR="005E0FED" w:rsidRPr="00AD3660">
              <w:rPr>
                <w:rFonts w:ascii="Arial" w:hAnsi="Arial" w:cs="Arial"/>
                <w:b/>
                <w:color w:val="000000" w:themeColor="text1"/>
                <w:sz w:val="21"/>
                <w:szCs w:val="21"/>
                <w:lang w:val="en-GB"/>
              </w:rPr>
              <w:t>Personnel</w:t>
            </w:r>
            <w:r w:rsidR="005E0FED" w:rsidRPr="00AD3660">
              <w:rPr>
                <w:rFonts w:ascii="Arial" w:hAnsi="Arial" w:cs="Arial"/>
                <w:color w:val="000000" w:themeColor="text1"/>
                <w:sz w:val="21"/>
                <w:szCs w:val="21"/>
                <w:lang w:val="en-GB"/>
              </w:rPr>
              <w:t xml:space="preserve"> </w:t>
            </w:r>
            <w:proofErr w:type="gramStart"/>
            <w:r w:rsidR="005E0FED" w:rsidRPr="00AD3660">
              <w:rPr>
                <w:rFonts w:ascii="Arial" w:hAnsi="Arial" w:cs="Arial"/>
                <w:color w:val="000000" w:themeColor="text1"/>
                <w:sz w:val="21"/>
                <w:szCs w:val="21"/>
                <w:lang w:val="en-GB"/>
              </w:rPr>
              <w:t>means</w:t>
            </w:r>
            <w:proofErr w:type="gramEnd"/>
            <w:r w:rsidR="005E0FED" w:rsidRPr="00AD3660">
              <w:rPr>
                <w:rFonts w:ascii="Arial" w:hAnsi="Arial" w:cs="Arial"/>
                <w:color w:val="000000" w:themeColor="text1"/>
                <w:sz w:val="21"/>
                <w:szCs w:val="21"/>
                <w:lang w:val="en-GB"/>
              </w:rPr>
              <w:t xml:space="preserve"> professionals and support staff provided by the </w:t>
            </w:r>
            <w:r w:rsidR="00EE24D1" w:rsidRPr="00AD3660">
              <w:rPr>
                <w:rFonts w:ascii="Arial" w:hAnsi="Arial" w:cs="Arial"/>
                <w:color w:val="000000" w:themeColor="text1"/>
                <w:sz w:val="21"/>
                <w:szCs w:val="21"/>
                <w:lang w:val="en-GB"/>
              </w:rPr>
              <w:t xml:space="preserve">Service Provider </w:t>
            </w:r>
            <w:r w:rsidR="005E0FED" w:rsidRPr="00AD3660">
              <w:rPr>
                <w:rFonts w:ascii="Arial" w:hAnsi="Arial" w:cs="Arial"/>
                <w:color w:val="000000" w:themeColor="text1"/>
                <w:sz w:val="21"/>
                <w:szCs w:val="21"/>
                <w:lang w:val="en-GB"/>
              </w:rPr>
              <w:t>and</w:t>
            </w:r>
            <w:r w:rsidR="006744A4" w:rsidRPr="00AD3660">
              <w:rPr>
                <w:rFonts w:ascii="Arial" w:hAnsi="Arial" w:cs="Arial"/>
                <w:color w:val="000000" w:themeColor="text1"/>
                <w:sz w:val="21"/>
                <w:szCs w:val="21"/>
                <w:lang w:val="en-GB"/>
              </w:rPr>
              <w:t>,</w:t>
            </w:r>
            <w:r w:rsidR="005E0FED" w:rsidRPr="00AD3660">
              <w:rPr>
                <w:rFonts w:ascii="Arial" w:hAnsi="Arial" w:cs="Arial"/>
                <w:color w:val="000000" w:themeColor="text1"/>
                <w:sz w:val="21"/>
                <w:szCs w:val="21"/>
                <w:lang w:val="en-GB"/>
              </w:rPr>
              <w:t xml:space="preserve"> assigned to perform th</w:t>
            </w:r>
            <w:r w:rsidR="003F72A3" w:rsidRPr="00AD3660">
              <w:rPr>
                <w:rFonts w:ascii="Arial" w:hAnsi="Arial" w:cs="Arial"/>
                <w:color w:val="000000" w:themeColor="text1"/>
                <w:sz w:val="21"/>
                <w:szCs w:val="21"/>
                <w:lang w:val="en-GB"/>
              </w:rPr>
              <w:t xml:space="preserve">e Services or any part </w:t>
            </w:r>
            <w:proofErr w:type="gramStart"/>
            <w:r w:rsidR="003F72A3" w:rsidRPr="00AD3660">
              <w:rPr>
                <w:rFonts w:ascii="Arial" w:hAnsi="Arial" w:cs="Arial"/>
                <w:color w:val="000000" w:themeColor="text1"/>
                <w:sz w:val="21"/>
                <w:szCs w:val="21"/>
                <w:lang w:val="en-GB"/>
              </w:rPr>
              <w:t>thereof</w:t>
            </w:r>
            <w:r w:rsidR="00B5350F" w:rsidRPr="00AD3660">
              <w:rPr>
                <w:rFonts w:ascii="Arial" w:hAnsi="Arial" w:cs="Arial"/>
                <w:color w:val="000000" w:themeColor="text1"/>
                <w:sz w:val="21"/>
                <w:szCs w:val="21"/>
                <w:lang w:val="en-GB"/>
              </w:rPr>
              <w:t>;</w:t>
            </w:r>
            <w:proofErr w:type="gramEnd"/>
          </w:p>
          <w:p w14:paraId="07A445FF" w14:textId="77777777" w:rsidR="005E0FED" w:rsidRPr="00AD3660" w:rsidRDefault="00356AD2" w:rsidP="00E078BA">
            <w:pPr>
              <w:spacing w:before="120" w:after="120"/>
              <w:jc w:val="both"/>
              <w:rPr>
                <w:rFonts w:ascii="Arial" w:hAnsi="Arial" w:cs="Arial"/>
                <w:color w:val="000000" w:themeColor="text1"/>
                <w:sz w:val="21"/>
                <w:szCs w:val="21"/>
              </w:rPr>
            </w:pPr>
            <w:r w:rsidRPr="00AD3660">
              <w:rPr>
                <w:rFonts w:ascii="Arial" w:hAnsi="Arial" w:cs="Arial"/>
                <w:b/>
                <w:color w:val="000000" w:themeColor="text1"/>
                <w:sz w:val="21"/>
                <w:szCs w:val="21"/>
              </w:rPr>
              <w:t>(</w:t>
            </w:r>
            <w:r w:rsidR="000D1BA6" w:rsidRPr="00AD3660">
              <w:rPr>
                <w:rFonts w:ascii="Arial" w:hAnsi="Arial" w:cs="Arial"/>
                <w:b/>
                <w:color w:val="000000" w:themeColor="text1"/>
                <w:sz w:val="21"/>
                <w:szCs w:val="21"/>
              </w:rPr>
              <w:t>r</w:t>
            </w:r>
            <w:r w:rsidR="00E078BA" w:rsidRPr="00AD3660">
              <w:rPr>
                <w:rFonts w:ascii="Arial" w:hAnsi="Arial" w:cs="Arial"/>
                <w:b/>
                <w:color w:val="000000" w:themeColor="text1"/>
                <w:sz w:val="21"/>
                <w:szCs w:val="21"/>
              </w:rPr>
              <w:t xml:space="preserve">) </w:t>
            </w:r>
            <w:r w:rsidR="005E0FED" w:rsidRPr="00AD3660">
              <w:rPr>
                <w:rFonts w:ascii="Arial" w:hAnsi="Arial" w:cs="Arial"/>
                <w:b/>
                <w:color w:val="000000" w:themeColor="text1"/>
                <w:sz w:val="21"/>
                <w:szCs w:val="21"/>
              </w:rPr>
              <w:t xml:space="preserve">Reimbursable expenses </w:t>
            </w:r>
            <w:r w:rsidR="005E0FED" w:rsidRPr="00AD3660">
              <w:rPr>
                <w:rFonts w:ascii="Arial" w:hAnsi="Arial" w:cs="Arial"/>
                <w:color w:val="000000" w:themeColor="text1"/>
                <w:sz w:val="21"/>
                <w:szCs w:val="21"/>
              </w:rPr>
              <w:t xml:space="preserve">mean all assignment-related costs other than </w:t>
            </w:r>
            <w:r w:rsidR="00EE24D1" w:rsidRPr="00AD3660">
              <w:rPr>
                <w:rFonts w:ascii="Arial" w:hAnsi="Arial" w:cs="Arial"/>
                <w:color w:val="000000" w:themeColor="text1"/>
                <w:sz w:val="21"/>
                <w:szCs w:val="21"/>
              </w:rPr>
              <w:t>Service Provider’s</w:t>
            </w:r>
            <w:r w:rsidR="005E0FED" w:rsidRPr="00AD3660">
              <w:rPr>
                <w:rFonts w:ascii="Arial" w:hAnsi="Arial" w:cs="Arial"/>
                <w:color w:val="000000" w:themeColor="text1"/>
                <w:sz w:val="21"/>
                <w:szCs w:val="21"/>
              </w:rPr>
              <w:t xml:space="preserve"> remuneration. </w:t>
            </w:r>
          </w:p>
          <w:p w14:paraId="441E0A40" w14:textId="77777777" w:rsidR="005E0FED" w:rsidRPr="00AD3660" w:rsidRDefault="00E078BA" w:rsidP="00E078BA">
            <w:pPr>
              <w:spacing w:before="120" w:after="120"/>
              <w:jc w:val="both"/>
              <w:rPr>
                <w:rFonts w:ascii="Arial" w:hAnsi="Arial" w:cs="Arial"/>
                <w:color w:val="000000" w:themeColor="text1"/>
                <w:sz w:val="21"/>
                <w:szCs w:val="21"/>
              </w:rPr>
            </w:pPr>
            <w:r w:rsidRPr="00AD3660">
              <w:rPr>
                <w:rFonts w:ascii="Arial" w:hAnsi="Arial" w:cs="Arial"/>
                <w:b/>
                <w:color w:val="000000" w:themeColor="text1"/>
                <w:sz w:val="21"/>
                <w:szCs w:val="21"/>
              </w:rPr>
              <w:t>(</w:t>
            </w:r>
            <w:r w:rsidR="000D1BA6" w:rsidRPr="00AD3660">
              <w:rPr>
                <w:rFonts w:ascii="Arial" w:hAnsi="Arial" w:cs="Arial"/>
                <w:b/>
                <w:color w:val="000000" w:themeColor="text1"/>
                <w:sz w:val="21"/>
                <w:szCs w:val="21"/>
              </w:rPr>
              <w:t>s</w:t>
            </w:r>
            <w:r w:rsidRPr="00AD3660">
              <w:rPr>
                <w:rFonts w:ascii="Arial" w:hAnsi="Arial" w:cs="Arial"/>
                <w:b/>
                <w:color w:val="000000" w:themeColor="text1"/>
                <w:sz w:val="21"/>
                <w:szCs w:val="21"/>
              </w:rPr>
              <w:t xml:space="preserve">) </w:t>
            </w:r>
            <w:r w:rsidR="005E0FED" w:rsidRPr="00AD3660">
              <w:rPr>
                <w:rFonts w:ascii="Arial" w:hAnsi="Arial" w:cs="Arial"/>
                <w:b/>
                <w:color w:val="000000" w:themeColor="text1"/>
                <w:sz w:val="21"/>
                <w:szCs w:val="21"/>
              </w:rPr>
              <w:t xml:space="preserve">Remuneration </w:t>
            </w:r>
            <w:r w:rsidR="005E0FED" w:rsidRPr="00AD3660">
              <w:rPr>
                <w:rFonts w:ascii="Arial" w:hAnsi="Arial" w:cs="Arial"/>
                <w:color w:val="000000" w:themeColor="text1"/>
                <w:sz w:val="21"/>
                <w:szCs w:val="21"/>
              </w:rPr>
              <w:t xml:space="preserve">means all costs related to payments of fees to the </w:t>
            </w:r>
            <w:r w:rsidR="00EE24D1" w:rsidRPr="00AD3660">
              <w:rPr>
                <w:rFonts w:ascii="Arial" w:hAnsi="Arial" w:cs="Arial"/>
                <w:color w:val="000000" w:themeColor="text1"/>
                <w:sz w:val="21"/>
                <w:szCs w:val="21"/>
              </w:rPr>
              <w:t>Service Provider</w:t>
            </w:r>
            <w:r w:rsidR="005E0FED" w:rsidRPr="00AD3660">
              <w:rPr>
                <w:rFonts w:ascii="Arial" w:hAnsi="Arial" w:cs="Arial"/>
                <w:color w:val="000000" w:themeColor="text1"/>
                <w:sz w:val="21"/>
                <w:szCs w:val="21"/>
              </w:rPr>
              <w:t xml:space="preserve"> for the time spent by the professional and other staff on </w:t>
            </w:r>
            <w:proofErr w:type="gramStart"/>
            <w:r w:rsidR="005E0FED" w:rsidRPr="00AD3660">
              <w:rPr>
                <w:rFonts w:ascii="Arial" w:hAnsi="Arial" w:cs="Arial"/>
                <w:color w:val="000000" w:themeColor="text1"/>
                <w:sz w:val="21"/>
                <w:szCs w:val="21"/>
              </w:rPr>
              <w:t>assignment related</w:t>
            </w:r>
            <w:proofErr w:type="gramEnd"/>
            <w:r w:rsidR="005E0FED" w:rsidRPr="00AD3660">
              <w:rPr>
                <w:rFonts w:ascii="Arial" w:hAnsi="Arial" w:cs="Arial"/>
                <w:color w:val="000000" w:themeColor="text1"/>
                <w:sz w:val="21"/>
                <w:szCs w:val="21"/>
              </w:rPr>
              <w:t xml:space="preserve"> </w:t>
            </w:r>
            <w:proofErr w:type="gramStart"/>
            <w:r w:rsidR="005E0FED" w:rsidRPr="00AD3660">
              <w:rPr>
                <w:rFonts w:ascii="Arial" w:hAnsi="Arial" w:cs="Arial"/>
                <w:color w:val="000000" w:themeColor="text1"/>
                <w:sz w:val="21"/>
                <w:szCs w:val="21"/>
              </w:rPr>
              <w:t>activities</w:t>
            </w:r>
            <w:r w:rsidR="00B5350F" w:rsidRPr="00AD3660">
              <w:rPr>
                <w:rFonts w:ascii="Arial" w:hAnsi="Arial" w:cs="Arial"/>
                <w:color w:val="000000" w:themeColor="text1"/>
                <w:sz w:val="21"/>
                <w:szCs w:val="21"/>
              </w:rPr>
              <w:t>;</w:t>
            </w:r>
            <w:proofErr w:type="gramEnd"/>
          </w:p>
          <w:p w14:paraId="4F7BFF15" w14:textId="77777777" w:rsidR="005E0FED" w:rsidRPr="00AD3660" w:rsidRDefault="00E078BA" w:rsidP="00E078BA">
            <w:pPr>
              <w:spacing w:before="120" w:after="120"/>
              <w:jc w:val="both"/>
              <w:rPr>
                <w:rFonts w:ascii="Arial" w:hAnsi="Arial" w:cs="Arial"/>
                <w:color w:val="000000" w:themeColor="text1"/>
                <w:sz w:val="21"/>
                <w:szCs w:val="21"/>
              </w:rPr>
            </w:pPr>
            <w:r w:rsidRPr="00AD3660">
              <w:rPr>
                <w:rFonts w:ascii="Arial" w:hAnsi="Arial" w:cs="Arial"/>
                <w:b/>
                <w:color w:val="000000" w:themeColor="text1"/>
                <w:sz w:val="21"/>
                <w:szCs w:val="21"/>
              </w:rPr>
              <w:t>(</w:t>
            </w:r>
            <w:r w:rsidR="000D1BA6" w:rsidRPr="00AD3660">
              <w:rPr>
                <w:rFonts w:ascii="Arial" w:hAnsi="Arial" w:cs="Arial"/>
                <w:b/>
                <w:color w:val="000000" w:themeColor="text1"/>
                <w:sz w:val="21"/>
                <w:szCs w:val="21"/>
              </w:rPr>
              <w:t>t</w:t>
            </w:r>
            <w:r w:rsidRPr="00AD3660">
              <w:rPr>
                <w:rFonts w:ascii="Arial" w:hAnsi="Arial" w:cs="Arial"/>
                <w:b/>
                <w:color w:val="000000" w:themeColor="text1"/>
                <w:sz w:val="21"/>
                <w:szCs w:val="21"/>
              </w:rPr>
              <w:t xml:space="preserve">) </w:t>
            </w:r>
            <w:r w:rsidR="005E0FED" w:rsidRPr="00AD3660">
              <w:rPr>
                <w:rFonts w:ascii="Arial" w:hAnsi="Arial" w:cs="Arial"/>
                <w:b/>
                <w:color w:val="000000" w:themeColor="text1"/>
                <w:sz w:val="21"/>
                <w:szCs w:val="21"/>
              </w:rPr>
              <w:t>PCC</w:t>
            </w:r>
            <w:r w:rsidR="005E0FED" w:rsidRPr="00AD3660">
              <w:rPr>
                <w:rFonts w:ascii="Arial" w:hAnsi="Arial" w:cs="Arial"/>
                <w:color w:val="000000" w:themeColor="text1"/>
                <w:sz w:val="21"/>
                <w:szCs w:val="21"/>
              </w:rPr>
              <w:t xml:space="preserve"> means the Particular Conditions of Contract by which the GCC may be amended or </w:t>
            </w:r>
            <w:proofErr w:type="gramStart"/>
            <w:r w:rsidR="005E0FED" w:rsidRPr="00AD3660">
              <w:rPr>
                <w:rFonts w:ascii="Arial" w:hAnsi="Arial" w:cs="Arial"/>
                <w:color w:val="000000" w:themeColor="text1"/>
                <w:sz w:val="21"/>
                <w:szCs w:val="21"/>
              </w:rPr>
              <w:t>supplemented</w:t>
            </w:r>
            <w:r w:rsidR="00B5350F" w:rsidRPr="00AD3660">
              <w:rPr>
                <w:rFonts w:ascii="Arial" w:hAnsi="Arial" w:cs="Arial"/>
                <w:color w:val="000000" w:themeColor="text1"/>
                <w:sz w:val="21"/>
                <w:szCs w:val="21"/>
              </w:rPr>
              <w:t>;</w:t>
            </w:r>
            <w:proofErr w:type="gramEnd"/>
          </w:p>
          <w:p w14:paraId="62F5AD8E" w14:textId="77777777" w:rsidR="005E0FED" w:rsidRPr="00AD3660" w:rsidRDefault="00356AD2" w:rsidP="00E078BA">
            <w:pPr>
              <w:spacing w:before="120" w:after="120"/>
              <w:jc w:val="both"/>
              <w:rPr>
                <w:rFonts w:ascii="Arial" w:hAnsi="Arial" w:cs="Arial"/>
                <w:color w:val="000000" w:themeColor="text1"/>
                <w:sz w:val="21"/>
                <w:szCs w:val="21"/>
              </w:rPr>
            </w:pPr>
            <w:r w:rsidRPr="00AD3660">
              <w:rPr>
                <w:rFonts w:ascii="Arial" w:hAnsi="Arial" w:cs="Arial"/>
                <w:b/>
                <w:color w:val="000000" w:themeColor="text1"/>
                <w:sz w:val="21"/>
                <w:szCs w:val="21"/>
              </w:rPr>
              <w:t>(</w:t>
            </w:r>
            <w:r w:rsidR="000D1BA6" w:rsidRPr="00AD3660">
              <w:rPr>
                <w:rFonts w:ascii="Arial" w:hAnsi="Arial" w:cs="Arial"/>
                <w:b/>
                <w:color w:val="000000" w:themeColor="text1"/>
                <w:sz w:val="21"/>
                <w:szCs w:val="21"/>
              </w:rPr>
              <w:t>u</w:t>
            </w:r>
            <w:r w:rsidR="00E078BA" w:rsidRPr="00AD3660">
              <w:rPr>
                <w:rFonts w:ascii="Arial" w:hAnsi="Arial" w:cs="Arial"/>
                <w:b/>
                <w:color w:val="000000" w:themeColor="text1"/>
                <w:sz w:val="21"/>
                <w:szCs w:val="21"/>
              </w:rPr>
              <w:t xml:space="preserve">) </w:t>
            </w:r>
            <w:r w:rsidR="005E0FED" w:rsidRPr="00AD3660">
              <w:rPr>
                <w:rFonts w:ascii="Arial" w:hAnsi="Arial" w:cs="Arial"/>
                <w:b/>
                <w:color w:val="000000" w:themeColor="text1"/>
                <w:sz w:val="21"/>
                <w:szCs w:val="21"/>
              </w:rPr>
              <w:t>Services</w:t>
            </w:r>
            <w:r w:rsidR="005E0FED" w:rsidRPr="00AD3660">
              <w:rPr>
                <w:rFonts w:ascii="Arial" w:hAnsi="Arial" w:cs="Arial"/>
                <w:color w:val="000000" w:themeColor="text1"/>
                <w:sz w:val="21"/>
                <w:szCs w:val="21"/>
              </w:rPr>
              <w:t xml:space="preserve"> means the work to be performed by the </w:t>
            </w:r>
            <w:r w:rsidR="001C58F8" w:rsidRPr="00AD3660">
              <w:rPr>
                <w:rFonts w:ascii="Arial" w:hAnsi="Arial" w:cs="Arial"/>
                <w:color w:val="000000" w:themeColor="text1"/>
                <w:sz w:val="21"/>
                <w:szCs w:val="21"/>
              </w:rPr>
              <w:t>Service Provider</w:t>
            </w:r>
            <w:r w:rsidR="005E0FED" w:rsidRPr="00AD3660">
              <w:rPr>
                <w:rFonts w:ascii="Arial" w:hAnsi="Arial" w:cs="Arial"/>
                <w:color w:val="000000" w:themeColor="text1"/>
                <w:sz w:val="21"/>
                <w:szCs w:val="21"/>
              </w:rPr>
              <w:t xml:space="preserve"> pursuant to this Contract, as described in </w:t>
            </w:r>
            <w:r w:rsidR="005E0FED" w:rsidRPr="00AD3660">
              <w:rPr>
                <w:rFonts w:ascii="Arial" w:hAnsi="Arial" w:cs="Arial"/>
                <w:b/>
                <w:color w:val="000000" w:themeColor="text1"/>
                <w:sz w:val="21"/>
                <w:szCs w:val="21"/>
              </w:rPr>
              <w:t xml:space="preserve">Appendices </w:t>
            </w:r>
            <w:r w:rsidR="00710293" w:rsidRPr="00AD3660">
              <w:rPr>
                <w:rFonts w:ascii="Arial" w:hAnsi="Arial" w:cs="Arial"/>
                <w:b/>
                <w:color w:val="000000" w:themeColor="text1"/>
                <w:sz w:val="21"/>
                <w:szCs w:val="21"/>
              </w:rPr>
              <w:t>A</w:t>
            </w:r>
            <w:r w:rsidR="005E0FED" w:rsidRPr="00AD3660">
              <w:rPr>
                <w:rFonts w:ascii="Arial" w:hAnsi="Arial" w:cs="Arial"/>
                <w:b/>
                <w:color w:val="000000" w:themeColor="text1"/>
                <w:sz w:val="21"/>
                <w:szCs w:val="21"/>
              </w:rPr>
              <w:t xml:space="preserve"> to </w:t>
            </w:r>
            <w:r w:rsidR="00710293" w:rsidRPr="00AD3660">
              <w:rPr>
                <w:rFonts w:ascii="Arial" w:hAnsi="Arial" w:cs="Arial"/>
                <w:b/>
                <w:color w:val="000000" w:themeColor="text1"/>
                <w:sz w:val="21"/>
                <w:szCs w:val="21"/>
              </w:rPr>
              <w:t>E</w:t>
            </w:r>
            <w:r w:rsidR="005E0FED" w:rsidRPr="00AD3660">
              <w:rPr>
                <w:rFonts w:ascii="Arial" w:hAnsi="Arial" w:cs="Arial"/>
                <w:color w:val="000000" w:themeColor="text1"/>
                <w:sz w:val="21"/>
                <w:szCs w:val="21"/>
              </w:rPr>
              <w:t xml:space="preserve"> of the Contract </w:t>
            </w:r>
            <w:proofErr w:type="gramStart"/>
            <w:r w:rsidR="005E0FED" w:rsidRPr="00AD3660">
              <w:rPr>
                <w:rFonts w:ascii="Arial" w:hAnsi="Arial" w:cs="Arial"/>
                <w:color w:val="000000" w:themeColor="text1"/>
                <w:sz w:val="21"/>
                <w:szCs w:val="21"/>
              </w:rPr>
              <w:t>Agreement</w:t>
            </w:r>
            <w:r w:rsidR="00B5350F" w:rsidRPr="00AD3660">
              <w:rPr>
                <w:rFonts w:ascii="Arial" w:hAnsi="Arial" w:cs="Arial"/>
                <w:color w:val="000000" w:themeColor="text1"/>
                <w:sz w:val="21"/>
                <w:szCs w:val="21"/>
              </w:rPr>
              <w:t>;</w:t>
            </w:r>
            <w:proofErr w:type="gramEnd"/>
          </w:p>
          <w:p w14:paraId="06101421" w14:textId="77777777" w:rsidR="00B5350F" w:rsidRPr="00AD3660" w:rsidRDefault="00356AD2" w:rsidP="00E078BA">
            <w:pPr>
              <w:spacing w:before="120" w:after="120"/>
              <w:jc w:val="both"/>
              <w:rPr>
                <w:rFonts w:ascii="Arial" w:hAnsi="Arial" w:cs="Arial"/>
                <w:color w:val="000000" w:themeColor="text1"/>
                <w:sz w:val="21"/>
                <w:szCs w:val="21"/>
              </w:rPr>
            </w:pPr>
            <w:r w:rsidRPr="00AD3660">
              <w:rPr>
                <w:rFonts w:ascii="Arial" w:hAnsi="Arial" w:cs="Arial"/>
                <w:b/>
                <w:color w:val="000000" w:themeColor="text1"/>
                <w:sz w:val="21"/>
                <w:szCs w:val="21"/>
              </w:rPr>
              <w:t>(</w:t>
            </w:r>
            <w:r w:rsidR="000D1BA6" w:rsidRPr="00AD3660">
              <w:rPr>
                <w:rFonts w:ascii="Arial" w:hAnsi="Arial" w:cs="Arial"/>
                <w:b/>
                <w:color w:val="000000" w:themeColor="text1"/>
                <w:sz w:val="21"/>
                <w:szCs w:val="21"/>
              </w:rPr>
              <w:t>v</w:t>
            </w:r>
            <w:r w:rsidR="00E078BA" w:rsidRPr="00AD3660">
              <w:rPr>
                <w:rFonts w:ascii="Arial" w:hAnsi="Arial" w:cs="Arial"/>
                <w:b/>
                <w:color w:val="000000" w:themeColor="text1"/>
                <w:sz w:val="21"/>
                <w:szCs w:val="21"/>
              </w:rPr>
              <w:t xml:space="preserve">) </w:t>
            </w:r>
            <w:r w:rsidR="00B5350F" w:rsidRPr="00AD3660">
              <w:rPr>
                <w:rFonts w:ascii="Arial" w:hAnsi="Arial" w:cs="Arial"/>
                <w:b/>
                <w:color w:val="000000" w:themeColor="text1"/>
                <w:sz w:val="21"/>
                <w:szCs w:val="21"/>
              </w:rPr>
              <w:t xml:space="preserve">Service Provider </w:t>
            </w:r>
            <w:r w:rsidR="00B5350F" w:rsidRPr="00AD3660">
              <w:rPr>
                <w:rFonts w:ascii="Arial" w:hAnsi="Arial" w:cs="Arial"/>
                <w:color w:val="000000" w:themeColor="text1"/>
                <w:sz w:val="21"/>
                <w:szCs w:val="21"/>
              </w:rPr>
              <w:t>is a Person or a corporate body whose tender to provide the Services has been accepted by the Employer</w:t>
            </w:r>
            <w:r w:rsidR="00CB4B22" w:rsidRPr="00AD3660">
              <w:rPr>
                <w:rFonts w:ascii="Arial" w:hAnsi="Arial" w:cs="Arial"/>
                <w:color w:val="000000" w:themeColor="text1"/>
                <w:sz w:val="21"/>
                <w:szCs w:val="21"/>
              </w:rPr>
              <w:t xml:space="preserve"> and as specified in the </w:t>
            </w:r>
            <w:proofErr w:type="gramStart"/>
            <w:r w:rsidR="00CB4B22" w:rsidRPr="00AD3660">
              <w:rPr>
                <w:rFonts w:ascii="Arial" w:hAnsi="Arial" w:cs="Arial"/>
                <w:color w:val="000000" w:themeColor="text1"/>
                <w:sz w:val="21"/>
                <w:szCs w:val="21"/>
              </w:rPr>
              <w:t>PCC</w:t>
            </w:r>
            <w:r w:rsidR="00B5350F" w:rsidRPr="00AD3660">
              <w:rPr>
                <w:rFonts w:ascii="Arial" w:hAnsi="Arial" w:cs="Arial"/>
                <w:color w:val="000000" w:themeColor="text1"/>
                <w:sz w:val="21"/>
                <w:szCs w:val="21"/>
              </w:rPr>
              <w:t>;</w:t>
            </w:r>
            <w:proofErr w:type="gramEnd"/>
          </w:p>
          <w:p w14:paraId="31E0ECE9" w14:textId="77777777" w:rsidR="005E0FED" w:rsidRPr="00AD3660" w:rsidRDefault="00356AD2" w:rsidP="00E078BA">
            <w:pPr>
              <w:spacing w:before="120" w:after="120"/>
              <w:jc w:val="both"/>
              <w:rPr>
                <w:rFonts w:ascii="Arial" w:hAnsi="Arial" w:cs="Arial"/>
                <w:color w:val="000000" w:themeColor="text1"/>
                <w:sz w:val="21"/>
                <w:szCs w:val="21"/>
              </w:rPr>
            </w:pPr>
            <w:r w:rsidRPr="00AD3660">
              <w:rPr>
                <w:rFonts w:ascii="Arial" w:hAnsi="Arial" w:cs="Arial"/>
                <w:b/>
                <w:color w:val="000000" w:themeColor="text1"/>
                <w:sz w:val="21"/>
                <w:szCs w:val="21"/>
              </w:rPr>
              <w:t>(</w:t>
            </w:r>
            <w:r w:rsidR="000D1BA6" w:rsidRPr="00AD3660">
              <w:rPr>
                <w:rFonts w:ascii="Arial" w:hAnsi="Arial" w:cs="Arial"/>
                <w:b/>
                <w:color w:val="000000" w:themeColor="text1"/>
                <w:sz w:val="21"/>
                <w:szCs w:val="21"/>
              </w:rPr>
              <w:t>w</w:t>
            </w:r>
            <w:r w:rsidR="00E078BA" w:rsidRPr="00AD3660">
              <w:rPr>
                <w:rFonts w:ascii="Arial" w:hAnsi="Arial" w:cs="Arial"/>
                <w:b/>
                <w:color w:val="000000" w:themeColor="text1"/>
                <w:sz w:val="21"/>
                <w:szCs w:val="21"/>
              </w:rPr>
              <w:t xml:space="preserve">) </w:t>
            </w:r>
            <w:r w:rsidR="005E0FED" w:rsidRPr="00AD3660">
              <w:rPr>
                <w:rFonts w:ascii="Arial" w:hAnsi="Arial" w:cs="Arial"/>
                <w:b/>
                <w:color w:val="000000" w:themeColor="text1"/>
                <w:sz w:val="21"/>
                <w:szCs w:val="21"/>
              </w:rPr>
              <w:t>Third Party</w:t>
            </w:r>
            <w:r w:rsidR="005E0FED" w:rsidRPr="00AD3660">
              <w:rPr>
                <w:rFonts w:ascii="Arial" w:hAnsi="Arial" w:cs="Arial"/>
                <w:color w:val="000000" w:themeColor="text1"/>
                <w:sz w:val="21"/>
                <w:szCs w:val="21"/>
              </w:rPr>
              <w:t xml:space="preserve"> means any person or entity other than the Government, the </w:t>
            </w:r>
            <w:r w:rsidR="001C58F8" w:rsidRPr="00AD3660">
              <w:rPr>
                <w:rFonts w:ascii="Arial" w:hAnsi="Arial" w:cs="Arial"/>
                <w:color w:val="000000" w:themeColor="text1"/>
                <w:sz w:val="21"/>
                <w:szCs w:val="21"/>
              </w:rPr>
              <w:t>Employer</w:t>
            </w:r>
            <w:r w:rsidR="003F72A3" w:rsidRPr="00AD3660">
              <w:rPr>
                <w:rFonts w:ascii="Arial" w:hAnsi="Arial" w:cs="Arial"/>
                <w:color w:val="000000" w:themeColor="text1"/>
                <w:sz w:val="21"/>
                <w:szCs w:val="21"/>
              </w:rPr>
              <w:t xml:space="preserve"> and </w:t>
            </w:r>
            <w:r w:rsidR="005E0FED" w:rsidRPr="00AD3660">
              <w:rPr>
                <w:rFonts w:ascii="Arial" w:hAnsi="Arial" w:cs="Arial"/>
                <w:color w:val="000000" w:themeColor="text1"/>
                <w:sz w:val="21"/>
                <w:szCs w:val="21"/>
              </w:rPr>
              <w:t xml:space="preserve">the </w:t>
            </w:r>
            <w:r w:rsidR="001C58F8" w:rsidRPr="00AD3660">
              <w:rPr>
                <w:rFonts w:ascii="Arial" w:hAnsi="Arial" w:cs="Arial"/>
                <w:color w:val="000000" w:themeColor="text1"/>
                <w:sz w:val="21"/>
                <w:szCs w:val="21"/>
              </w:rPr>
              <w:t xml:space="preserve">Service </w:t>
            </w:r>
            <w:proofErr w:type="gramStart"/>
            <w:r w:rsidR="001C58F8" w:rsidRPr="00AD3660">
              <w:rPr>
                <w:rFonts w:ascii="Arial" w:hAnsi="Arial" w:cs="Arial"/>
                <w:color w:val="000000" w:themeColor="text1"/>
                <w:sz w:val="21"/>
                <w:szCs w:val="21"/>
              </w:rPr>
              <w:t>Provider</w:t>
            </w:r>
            <w:r w:rsidR="00B5350F" w:rsidRPr="00AD3660">
              <w:rPr>
                <w:rFonts w:ascii="Arial" w:hAnsi="Arial" w:cs="Arial"/>
                <w:color w:val="000000" w:themeColor="text1"/>
                <w:sz w:val="21"/>
                <w:szCs w:val="21"/>
              </w:rPr>
              <w:t>;</w:t>
            </w:r>
            <w:proofErr w:type="gramEnd"/>
          </w:p>
          <w:p w14:paraId="1CED85F5" w14:textId="77777777" w:rsidR="005E0FED" w:rsidRPr="00AD3660" w:rsidRDefault="00356AD2" w:rsidP="00E078BA">
            <w:pPr>
              <w:spacing w:before="120" w:after="120"/>
              <w:jc w:val="both"/>
              <w:rPr>
                <w:rFonts w:ascii="Arial" w:hAnsi="Arial" w:cs="Arial"/>
                <w:color w:val="000000" w:themeColor="text1"/>
                <w:sz w:val="21"/>
                <w:szCs w:val="21"/>
                <w:lang w:val="en-GB"/>
              </w:rPr>
            </w:pPr>
            <w:r w:rsidRPr="00AD3660">
              <w:rPr>
                <w:rFonts w:ascii="Arial" w:hAnsi="Arial" w:cs="Arial"/>
                <w:b/>
                <w:color w:val="000000" w:themeColor="text1"/>
                <w:sz w:val="21"/>
                <w:szCs w:val="21"/>
              </w:rPr>
              <w:t>(</w:t>
            </w:r>
            <w:r w:rsidR="000D1BA6" w:rsidRPr="00AD3660">
              <w:rPr>
                <w:rFonts w:ascii="Arial" w:hAnsi="Arial" w:cs="Arial"/>
                <w:b/>
                <w:color w:val="000000" w:themeColor="text1"/>
                <w:sz w:val="21"/>
                <w:szCs w:val="21"/>
              </w:rPr>
              <w:t>x</w:t>
            </w:r>
            <w:r w:rsidR="00E078BA" w:rsidRPr="00AD3660">
              <w:rPr>
                <w:rFonts w:ascii="Arial" w:hAnsi="Arial" w:cs="Arial"/>
                <w:b/>
                <w:color w:val="000000" w:themeColor="text1"/>
                <w:sz w:val="21"/>
                <w:szCs w:val="21"/>
              </w:rPr>
              <w:t xml:space="preserve">) </w:t>
            </w:r>
            <w:r w:rsidR="005E0FED" w:rsidRPr="00AD3660">
              <w:rPr>
                <w:rFonts w:ascii="Arial" w:hAnsi="Arial" w:cs="Arial"/>
                <w:b/>
                <w:color w:val="000000" w:themeColor="text1"/>
                <w:sz w:val="21"/>
                <w:szCs w:val="21"/>
              </w:rPr>
              <w:t>Writing</w:t>
            </w:r>
            <w:r w:rsidR="005E0FED" w:rsidRPr="00AD3660">
              <w:rPr>
                <w:rFonts w:ascii="Arial" w:hAnsi="Arial" w:cs="Arial"/>
                <w:color w:val="000000" w:themeColor="text1"/>
                <w:sz w:val="21"/>
                <w:szCs w:val="21"/>
                <w:lang w:val="en-GB"/>
              </w:rPr>
              <w:t xml:space="preserve"> means communication written by hand or machine duly signed and includes properly authenticated messages by facsimile or electronic mail.</w:t>
            </w:r>
          </w:p>
        </w:tc>
      </w:tr>
      <w:tr w:rsidR="0085733D" w:rsidRPr="00AD3660" w14:paraId="1E4981DF"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1EC22C41" w14:textId="77777777" w:rsidR="0085733D" w:rsidRPr="00AD3660" w:rsidRDefault="00BF4359" w:rsidP="00BC5EC0">
            <w:pPr>
              <w:pStyle w:val="Heading3"/>
              <w:rPr>
                <w:color w:val="000000" w:themeColor="text1"/>
              </w:rPr>
            </w:pPr>
            <w:bookmarkStart w:id="517" w:name="_Toc485953896"/>
            <w:r w:rsidRPr="00AD3660">
              <w:rPr>
                <w:color w:val="000000" w:themeColor="text1"/>
              </w:rPr>
              <w:lastRenderedPageBreak/>
              <w:t xml:space="preserve">2. </w:t>
            </w:r>
            <w:r w:rsidR="0085733D" w:rsidRPr="00AD3660">
              <w:rPr>
                <w:color w:val="000000" w:themeColor="text1"/>
              </w:rPr>
              <w:t>Communications and Notices</w:t>
            </w:r>
            <w:bookmarkEnd w:id="517"/>
          </w:p>
        </w:tc>
        <w:tc>
          <w:tcPr>
            <w:tcW w:w="6830" w:type="dxa"/>
            <w:gridSpan w:val="2"/>
            <w:tcBorders>
              <w:top w:val="single" w:sz="4" w:space="0" w:color="auto"/>
              <w:left w:val="single" w:sz="4" w:space="0" w:color="auto"/>
              <w:bottom w:val="single" w:sz="4" w:space="0" w:color="auto"/>
              <w:right w:val="single" w:sz="4" w:space="0" w:color="auto"/>
            </w:tcBorders>
          </w:tcPr>
          <w:p w14:paraId="1A287CD4" w14:textId="77777777" w:rsidR="0085733D" w:rsidRPr="00AD3660" w:rsidRDefault="0085733D" w:rsidP="00AE2666">
            <w:pPr>
              <w:pStyle w:val="ListParagraph"/>
              <w:numPr>
                <w:ilvl w:val="0"/>
                <w:numId w:val="70"/>
              </w:num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Communications between Parties</w:t>
            </w:r>
            <w:r w:rsidRPr="00AD3660">
              <w:rPr>
                <w:rFonts w:ascii="Arial" w:hAnsi="Arial" w:cs="Arial"/>
                <w:color w:val="000000" w:themeColor="text1"/>
                <w:sz w:val="21"/>
                <w:szCs w:val="21"/>
              </w:rPr>
              <w:t xml:space="preserve"> (notice, request or consent required or permitted to be given or made by one party to the other) pursuant to the Contract shall be in writing to the address as specified in the </w:t>
            </w:r>
            <w:r w:rsidRPr="00AD3660">
              <w:rPr>
                <w:rFonts w:ascii="Arial" w:hAnsi="Arial" w:cs="Arial"/>
                <w:b/>
                <w:color w:val="000000" w:themeColor="text1"/>
                <w:sz w:val="21"/>
                <w:szCs w:val="21"/>
              </w:rPr>
              <w:t>PCC</w:t>
            </w:r>
            <w:r w:rsidRPr="00AD3660">
              <w:rPr>
                <w:rFonts w:ascii="Arial" w:hAnsi="Arial" w:cs="Arial"/>
                <w:color w:val="000000" w:themeColor="text1"/>
                <w:sz w:val="21"/>
                <w:szCs w:val="21"/>
              </w:rPr>
              <w:t>.</w:t>
            </w:r>
          </w:p>
        </w:tc>
      </w:tr>
      <w:tr w:rsidR="005E0FED" w:rsidRPr="00AD3660" w14:paraId="058A4AF8"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05080BFA" w14:textId="77777777" w:rsidR="005E0FED" w:rsidRPr="00AD3660" w:rsidRDefault="00BF4359" w:rsidP="00BC5EC0">
            <w:pPr>
              <w:pStyle w:val="Heading3"/>
              <w:rPr>
                <w:color w:val="000000" w:themeColor="text1"/>
              </w:rPr>
            </w:pPr>
            <w:bookmarkStart w:id="518" w:name="_Toc485953897"/>
            <w:r w:rsidRPr="00AD3660">
              <w:rPr>
                <w:color w:val="000000" w:themeColor="text1"/>
              </w:rPr>
              <w:t>3.</w:t>
            </w:r>
            <w:r w:rsidR="00424999" w:rsidRPr="00AD3660">
              <w:rPr>
                <w:color w:val="000000" w:themeColor="text1"/>
              </w:rPr>
              <w:t xml:space="preserve"> </w:t>
            </w:r>
            <w:r w:rsidR="00653006" w:rsidRPr="00AD3660">
              <w:rPr>
                <w:color w:val="000000" w:themeColor="text1"/>
              </w:rPr>
              <w:t>Governing Law</w:t>
            </w:r>
            <w:bookmarkEnd w:id="518"/>
          </w:p>
        </w:tc>
        <w:tc>
          <w:tcPr>
            <w:tcW w:w="6830" w:type="dxa"/>
            <w:gridSpan w:val="2"/>
            <w:tcBorders>
              <w:top w:val="single" w:sz="4" w:space="0" w:color="auto"/>
              <w:left w:val="single" w:sz="4" w:space="0" w:color="auto"/>
              <w:bottom w:val="single" w:sz="4" w:space="0" w:color="auto"/>
              <w:right w:val="single" w:sz="4" w:space="0" w:color="auto"/>
            </w:tcBorders>
          </w:tcPr>
          <w:p w14:paraId="20C01FA2" w14:textId="77777777" w:rsidR="005E0FED" w:rsidRPr="00AD3660" w:rsidRDefault="005E0FED" w:rsidP="00AE2666">
            <w:pPr>
              <w:pStyle w:val="ListParagraph"/>
              <w:numPr>
                <w:ilvl w:val="0"/>
                <w:numId w:val="71"/>
              </w:numPr>
              <w:tabs>
                <w:tab w:val="num" w:pos="302"/>
              </w:tabs>
              <w:spacing w:before="120" w:after="120"/>
              <w:ind w:left="576" w:hanging="576"/>
              <w:jc w:val="both"/>
              <w:rPr>
                <w:rFonts w:ascii="Arial" w:hAnsi="Arial" w:cs="Arial"/>
                <w:color w:val="000000" w:themeColor="text1"/>
                <w:sz w:val="21"/>
                <w:szCs w:val="21"/>
              </w:rPr>
            </w:pPr>
            <w:r w:rsidRPr="00AD3660">
              <w:rPr>
                <w:rFonts w:ascii="Arial" w:hAnsi="Arial" w:cs="Arial"/>
                <w:color w:val="000000" w:themeColor="text1"/>
                <w:sz w:val="21"/>
                <w:szCs w:val="21"/>
                <w:lang w:val="en-GB"/>
              </w:rPr>
              <w:t>The Contract shall be governed by and interpreted in accordance with the laws of the People’s Republic of Bangladesh.</w:t>
            </w:r>
          </w:p>
        </w:tc>
      </w:tr>
      <w:tr w:rsidR="005E0FED" w:rsidRPr="00AD3660" w14:paraId="46471325"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256AB9A7" w14:textId="77777777" w:rsidR="005E0FED" w:rsidRPr="00AD3660" w:rsidRDefault="00BF4359" w:rsidP="00BC5EC0">
            <w:pPr>
              <w:pStyle w:val="Heading3"/>
              <w:rPr>
                <w:color w:val="000000" w:themeColor="text1"/>
              </w:rPr>
            </w:pPr>
            <w:bookmarkStart w:id="519" w:name="_Toc485953898"/>
            <w:r w:rsidRPr="00AD3660">
              <w:rPr>
                <w:color w:val="000000" w:themeColor="text1"/>
              </w:rPr>
              <w:t>4.</w:t>
            </w:r>
            <w:r w:rsidR="00424999" w:rsidRPr="00AD3660">
              <w:rPr>
                <w:color w:val="000000" w:themeColor="text1"/>
              </w:rPr>
              <w:t xml:space="preserve"> </w:t>
            </w:r>
            <w:r w:rsidR="005E0FED" w:rsidRPr="00AD3660">
              <w:rPr>
                <w:color w:val="000000" w:themeColor="text1"/>
              </w:rPr>
              <w:t>Governing Language</w:t>
            </w:r>
            <w:bookmarkEnd w:id="519"/>
          </w:p>
        </w:tc>
        <w:tc>
          <w:tcPr>
            <w:tcW w:w="6830" w:type="dxa"/>
            <w:gridSpan w:val="2"/>
            <w:tcBorders>
              <w:top w:val="single" w:sz="4" w:space="0" w:color="auto"/>
              <w:left w:val="single" w:sz="4" w:space="0" w:color="auto"/>
              <w:bottom w:val="single" w:sz="4" w:space="0" w:color="auto"/>
              <w:right w:val="single" w:sz="4" w:space="0" w:color="auto"/>
            </w:tcBorders>
          </w:tcPr>
          <w:p w14:paraId="0A60FFEE" w14:textId="77777777" w:rsidR="005E0FED" w:rsidRPr="00AD3660" w:rsidRDefault="005E0FED" w:rsidP="00AE2666">
            <w:pPr>
              <w:pStyle w:val="ListParagraph"/>
              <w:numPr>
                <w:ilvl w:val="0"/>
                <w:numId w:val="72"/>
              </w:numPr>
              <w:tabs>
                <w:tab w:val="num" w:pos="302"/>
              </w:tabs>
              <w:spacing w:before="120" w:after="120"/>
              <w:ind w:left="576" w:hanging="576"/>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Contract shall be written in English. All correspondences and documents relating to the Contract may be written in </w:t>
            </w:r>
            <w:r w:rsidRPr="00AD3660">
              <w:rPr>
                <w:rFonts w:ascii="Arial" w:hAnsi="Arial" w:cs="Arial"/>
                <w:b/>
                <w:bCs/>
                <w:color w:val="000000" w:themeColor="text1"/>
                <w:sz w:val="21"/>
                <w:szCs w:val="21"/>
                <w:lang w:val="en-GB"/>
              </w:rPr>
              <w:t xml:space="preserve">English or </w:t>
            </w:r>
            <w:r w:rsidRPr="00AD3660">
              <w:rPr>
                <w:rFonts w:ascii="Arial" w:hAnsi="Arial" w:cs="Arial"/>
                <w:b/>
                <w:bCs/>
                <w:i/>
                <w:color w:val="000000" w:themeColor="text1"/>
                <w:sz w:val="21"/>
                <w:szCs w:val="21"/>
                <w:lang w:val="en-GB"/>
              </w:rPr>
              <w:t>Bangla</w:t>
            </w:r>
            <w:r w:rsidRPr="00AD3660">
              <w:rPr>
                <w:rFonts w:ascii="Arial" w:hAnsi="Arial" w:cs="Arial"/>
                <w:b/>
                <w:bCs/>
                <w:color w:val="000000" w:themeColor="text1"/>
                <w:sz w:val="21"/>
                <w:szCs w:val="21"/>
                <w:lang w:val="en-GB"/>
              </w:rPr>
              <w:t>.</w:t>
            </w:r>
            <w:r w:rsidRPr="00AD3660">
              <w:rPr>
                <w:rFonts w:ascii="Arial" w:hAnsi="Arial" w:cs="Arial"/>
                <w:color w:val="000000" w:themeColor="text1"/>
                <w:sz w:val="21"/>
                <w:szCs w:val="21"/>
                <w:lang w:val="en-GB"/>
              </w:rPr>
              <w:t xml:space="preserve"> </w:t>
            </w:r>
          </w:p>
        </w:tc>
      </w:tr>
      <w:tr w:rsidR="005E0FED" w:rsidRPr="00AD3660" w14:paraId="72591160"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2FB6496F" w14:textId="77777777" w:rsidR="005E0FED" w:rsidRPr="00AD3660" w:rsidRDefault="00BF4359" w:rsidP="00BC5EC0">
            <w:pPr>
              <w:pStyle w:val="Heading3"/>
              <w:rPr>
                <w:color w:val="000000" w:themeColor="text1"/>
              </w:rPr>
            </w:pPr>
            <w:bookmarkStart w:id="520" w:name="_Toc46725702"/>
            <w:bookmarkStart w:id="521" w:name="_Toc46731309"/>
            <w:bookmarkStart w:id="522" w:name="_Toc46731597"/>
            <w:bookmarkStart w:id="523" w:name="_Toc46731903"/>
            <w:bookmarkStart w:id="524" w:name="_Toc46732517"/>
            <w:bookmarkStart w:id="525" w:name="_Toc46733271"/>
            <w:bookmarkStart w:id="526" w:name="_Toc46733437"/>
            <w:bookmarkStart w:id="527" w:name="_Toc46736261"/>
            <w:bookmarkStart w:id="528" w:name="_Toc46736410"/>
            <w:bookmarkStart w:id="529" w:name="_Toc46736617"/>
            <w:bookmarkStart w:id="530" w:name="_Toc46736761"/>
            <w:bookmarkStart w:id="531" w:name="_Toc46736865"/>
            <w:bookmarkStart w:id="532" w:name="_Toc46736968"/>
            <w:bookmarkStart w:id="533" w:name="_Toc46737071"/>
            <w:bookmarkStart w:id="534" w:name="_Toc46737383"/>
            <w:bookmarkStart w:id="535" w:name="_Toc47069321"/>
            <w:bookmarkStart w:id="536" w:name="_Toc47069977"/>
            <w:bookmarkStart w:id="537" w:name="_Toc47070216"/>
            <w:bookmarkStart w:id="538" w:name="_Toc47071581"/>
            <w:bookmarkStart w:id="539" w:name="_Toc47073919"/>
            <w:bookmarkStart w:id="540" w:name="_Toc47074526"/>
            <w:bookmarkStart w:id="541" w:name="_Toc47159109"/>
            <w:bookmarkStart w:id="542" w:name="_Toc47170545"/>
            <w:bookmarkStart w:id="543" w:name="_Toc47322610"/>
            <w:bookmarkStart w:id="544" w:name="_Toc47326898"/>
            <w:bookmarkStart w:id="545" w:name="_Toc47328734"/>
            <w:bookmarkStart w:id="546" w:name="_Toc47331026"/>
            <w:bookmarkStart w:id="547" w:name="_Toc47331704"/>
            <w:bookmarkStart w:id="548" w:name="_Toc47331852"/>
            <w:bookmarkStart w:id="549" w:name="_Toc47331991"/>
            <w:bookmarkStart w:id="550" w:name="_Toc47332390"/>
            <w:bookmarkStart w:id="551" w:name="_Toc47332613"/>
            <w:bookmarkStart w:id="552" w:name="_Toc48551071"/>
            <w:bookmarkStart w:id="553" w:name="_Toc48632748"/>
            <w:bookmarkStart w:id="554" w:name="_Toc48798451"/>
            <w:bookmarkStart w:id="555" w:name="_Toc48800721"/>
            <w:bookmarkStart w:id="556" w:name="_Toc48800890"/>
            <w:bookmarkStart w:id="557" w:name="_Toc48803087"/>
            <w:bookmarkStart w:id="558" w:name="_Toc48803256"/>
            <w:bookmarkStart w:id="559" w:name="_Toc48803425"/>
            <w:bookmarkStart w:id="560" w:name="_Toc48803763"/>
            <w:bookmarkStart w:id="561" w:name="_Toc48804101"/>
            <w:bookmarkStart w:id="562" w:name="_Toc48804270"/>
            <w:bookmarkStart w:id="563" w:name="_Toc48804777"/>
            <w:bookmarkStart w:id="564" w:name="_Toc48812400"/>
            <w:bookmarkStart w:id="565" w:name="_Toc48892598"/>
            <w:bookmarkStart w:id="566" w:name="_Toc48894430"/>
            <w:bookmarkStart w:id="567" w:name="_Toc48895203"/>
            <w:bookmarkStart w:id="568" w:name="_Toc48895389"/>
            <w:bookmarkStart w:id="569" w:name="_Toc48896171"/>
            <w:bookmarkStart w:id="570" w:name="_Toc48968956"/>
            <w:bookmarkStart w:id="571" w:name="_Toc48969287"/>
            <w:bookmarkStart w:id="572" w:name="_Toc48970210"/>
            <w:bookmarkStart w:id="573" w:name="_Toc48974034"/>
            <w:bookmarkStart w:id="574" w:name="_Toc48978530"/>
            <w:bookmarkStart w:id="575" w:name="_Toc48979291"/>
            <w:bookmarkStart w:id="576" w:name="_Toc48979478"/>
            <w:bookmarkStart w:id="577" w:name="_Toc48980543"/>
            <w:bookmarkStart w:id="578" w:name="_Toc49159616"/>
            <w:bookmarkStart w:id="579" w:name="_Toc49159803"/>
            <w:bookmarkStart w:id="580" w:name="_Toc67815087"/>
            <w:bookmarkStart w:id="581" w:name="_Toc86025513"/>
            <w:bookmarkStart w:id="582" w:name="_Toc235351160"/>
            <w:bookmarkStart w:id="583" w:name="_Toc485953899"/>
            <w:r w:rsidRPr="00AD3660">
              <w:rPr>
                <w:color w:val="000000" w:themeColor="text1"/>
              </w:rPr>
              <w:t>5</w:t>
            </w:r>
            <w:r w:rsidR="00606A80" w:rsidRPr="00AD3660">
              <w:rPr>
                <w:color w:val="000000" w:themeColor="text1"/>
              </w:rPr>
              <w:t>.</w:t>
            </w:r>
            <w:r w:rsidR="00424999" w:rsidRPr="00AD3660">
              <w:rPr>
                <w:color w:val="000000" w:themeColor="text1"/>
              </w:rPr>
              <w:t xml:space="preserve"> </w:t>
            </w:r>
            <w:r w:rsidR="005E0FED" w:rsidRPr="00AD3660">
              <w:rPr>
                <w:color w:val="000000" w:themeColor="text1"/>
              </w:rPr>
              <w:t>Documents Forming the Contract</w:t>
            </w:r>
            <w:r w:rsidR="00C958BA" w:rsidRPr="00AD3660">
              <w:rPr>
                <w:color w:val="000000" w:themeColor="text1"/>
              </w:rPr>
              <w:t xml:space="preserve"> and Priority of Documents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tc>
        <w:tc>
          <w:tcPr>
            <w:tcW w:w="6830" w:type="dxa"/>
            <w:gridSpan w:val="2"/>
            <w:tcBorders>
              <w:top w:val="single" w:sz="4" w:space="0" w:color="auto"/>
              <w:left w:val="single" w:sz="4" w:space="0" w:color="auto"/>
              <w:bottom w:val="single" w:sz="4" w:space="0" w:color="auto"/>
              <w:right w:val="single" w:sz="4" w:space="0" w:color="auto"/>
            </w:tcBorders>
          </w:tcPr>
          <w:p w14:paraId="7F2BFCBD" w14:textId="77777777" w:rsidR="00992A72" w:rsidRPr="00AD3660" w:rsidRDefault="005E0FED" w:rsidP="00AE2666">
            <w:pPr>
              <w:pStyle w:val="ListParagraph"/>
              <w:numPr>
                <w:ilvl w:val="0"/>
                <w:numId w:val="73"/>
              </w:numPr>
              <w:spacing w:before="120" w:after="120"/>
              <w:ind w:left="576" w:hanging="576"/>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documents forming the Contract</w:t>
            </w:r>
            <w:r w:rsidR="00ED525A" w:rsidRPr="00AD3660">
              <w:rPr>
                <w:rFonts w:ascii="Arial" w:hAnsi="Arial" w:cs="Arial"/>
                <w:color w:val="000000" w:themeColor="text1"/>
                <w:sz w:val="21"/>
                <w:szCs w:val="21"/>
                <w:lang w:val="en-GB"/>
              </w:rPr>
              <w:t xml:space="preserve"> Agreement</w:t>
            </w:r>
            <w:r w:rsidRPr="00AD3660">
              <w:rPr>
                <w:rFonts w:ascii="Arial" w:hAnsi="Arial" w:cs="Arial"/>
                <w:color w:val="000000" w:themeColor="text1"/>
                <w:sz w:val="21"/>
                <w:szCs w:val="21"/>
                <w:lang w:val="en-GB"/>
              </w:rPr>
              <w:t xml:space="preserve"> shall be interpreted</w:t>
            </w:r>
            <w:r w:rsidR="00992A72" w:rsidRPr="00AD3660">
              <w:rPr>
                <w:rFonts w:ascii="Arial" w:hAnsi="Arial" w:cs="Arial"/>
                <w:color w:val="000000" w:themeColor="text1"/>
                <w:sz w:val="21"/>
                <w:szCs w:val="21"/>
                <w:lang w:val="en-GB"/>
              </w:rPr>
              <w:t xml:space="preserve"> as in the Contract Agreement</w:t>
            </w:r>
            <w:r w:rsidR="001F3C98" w:rsidRPr="00AD3660">
              <w:rPr>
                <w:rFonts w:ascii="Arial" w:hAnsi="Arial" w:cs="Arial"/>
                <w:color w:val="000000" w:themeColor="text1"/>
                <w:sz w:val="21"/>
                <w:szCs w:val="21"/>
                <w:lang w:val="en-GB"/>
              </w:rPr>
              <w:t xml:space="preserve"> in</w:t>
            </w:r>
            <w:r w:rsidR="00424999" w:rsidRPr="00AD3660">
              <w:rPr>
                <w:rFonts w:ascii="Arial" w:hAnsi="Arial" w:cs="Arial"/>
                <w:color w:val="000000" w:themeColor="text1"/>
                <w:sz w:val="21"/>
                <w:szCs w:val="21"/>
                <w:lang w:val="en-GB"/>
              </w:rPr>
              <w:t xml:space="preserve"> </w:t>
            </w:r>
            <w:r w:rsidR="00D81ADC" w:rsidRPr="00AD3660">
              <w:rPr>
                <w:rFonts w:ascii="Arial" w:hAnsi="Arial" w:cs="Arial"/>
                <w:b/>
                <w:color w:val="000000" w:themeColor="text1"/>
                <w:sz w:val="21"/>
                <w:szCs w:val="21"/>
                <w:lang w:val="en-GB"/>
              </w:rPr>
              <w:t xml:space="preserve">Section </w:t>
            </w:r>
            <w:r w:rsidR="00BD2507" w:rsidRPr="00AD3660">
              <w:rPr>
                <w:rFonts w:ascii="Arial" w:hAnsi="Arial" w:cs="Arial"/>
                <w:b/>
                <w:color w:val="000000" w:themeColor="text1"/>
                <w:sz w:val="21"/>
                <w:szCs w:val="21"/>
                <w:lang w:val="en-GB"/>
              </w:rPr>
              <w:t>5</w:t>
            </w:r>
          </w:p>
          <w:p w14:paraId="558BE18F" w14:textId="77777777" w:rsidR="005E0FED" w:rsidRPr="00AD3660" w:rsidRDefault="005E0FED" w:rsidP="00960AF6">
            <w:pPr>
              <w:tabs>
                <w:tab w:val="left" w:pos="432"/>
              </w:tabs>
              <w:ind w:left="576" w:hanging="576"/>
              <w:jc w:val="both"/>
              <w:rPr>
                <w:rFonts w:ascii="Arial" w:hAnsi="Arial" w:cs="Arial"/>
                <w:color w:val="000000" w:themeColor="text1"/>
                <w:sz w:val="21"/>
                <w:szCs w:val="21"/>
                <w:lang w:val="en-GB"/>
              </w:rPr>
            </w:pPr>
          </w:p>
        </w:tc>
      </w:tr>
      <w:tr w:rsidR="005E0FED" w:rsidRPr="00AD3660" w14:paraId="3240855A"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5DFC7554" w14:textId="77777777" w:rsidR="005E0FED" w:rsidRPr="00AD3660" w:rsidRDefault="00BF4359" w:rsidP="00BC5EC0">
            <w:pPr>
              <w:pStyle w:val="Heading3"/>
              <w:rPr>
                <w:color w:val="000000" w:themeColor="text1"/>
              </w:rPr>
            </w:pPr>
            <w:bookmarkStart w:id="584" w:name="_Toc235351161"/>
            <w:bookmarkStart w:id="585" w:name="_Toc485953900"/>
            <w:r w:rsidRPr="00AD3660">
              <w:rPr>
                <w:color w:val="000000" w:themeColor="text1"/>
              </w:rPr>
              <w:t>6.</w:t>
            </w:r>
            <w:r w:rsidR="00424999" w:rsidRPr="00AD3660">
              <w:rPr>
                <w:color w:val="000000" w:themeColor="text1"/>
              </w:rPr>
              <w:t xml:space="preserve"> </w:t>
            </w:r>
            <w:r w:rsidR="005E0FED" w:rsidRPr="00AD3660">
              <w:rPr>
                <w:color w:val="000000" w:themeColor="text1"/>
              </w:rPr>
              <w:t>Assignment</w:t>
            </w:r>
            <w:bookmarkEnd w:id="584"/>
            <w:bookmarkEnd w:id="585"/>
          </w:p>
        </w:tc>
        <w:tc>
          <w:tcPr>
            <w:tcW w:w="6830" w:type="dxa"/>
            <w:gridSpan w:val="2"/>
            <w:tcBorders>
              <w:top w:val="single" w:sz="4" w:space="0" w:color="auto"/>
              <w:left w:val="single" w:sz="4" w:space="0" w:color="auto"/>
              <w:bottom w:val="single" w:sz="4" w:space="0" w:color="auto"/>
              <w:right w:val="single" w:sz="4" w:space="0" w:color="auto"/>
            </w:tcBorders>
          </w:tcPr>
          <w:p w14:paraId="392DEF42" w14:textId="77777777" w:rsidR="005E0FED" w:rsidRPr="00AD3660" w:rsidRDefault="00E57158" w:rsidP="00AE2666">
            <w:pPr>
              <w:pStyle w:val="ListParagraph"/>
              <w:numPr>
                <w:ilvl w:val="0"/>
                <w:numId w:val="74"/>
              </w:numPr>
              <w:spacing w:before="120" w:after="120"/>
              <w:ind w:left="662"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Service Provider shall not </w:t>
            </w:r>
            <w:r w:rsidR="00BB289E" w:rsidRPr="00AD3660">
              <w:rPr>
                <w:rFonts w:ascii="Arial" w:hAnsi="Arial" w:cs="Arial"/>
                <w:color w:val="000000" w:themeColor="text1"/>
                <w:sz w:val="21"/>
                <w:szCs w:val="21"/>
                <w:lang w:val="en-GB"/>
              </w:rPr>
              <w:t>assign,</w:t>
            </w:r>
            <w:r w:rsidRPr="00AD3660">
              <w:rPr>
                <w:rFonts w:ascii="Arial" w:hAnsi="Arial" w:cs="Arial"/>
                <w:color w:val="000000" w:themeColor="text1"/>
                <w:sz w:val="21"/>
                <w:szCs w:val="21"/>
                <w:lang w:val="en-GB"/>
              </w:rPr>
              <w:t xml:space="preserve"> transfer, pledge or make other disposition of this Contract or any part thereof, or any of the </w:t>
            </w:r>
            <w:r w:rsidR="00BB289E"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’s rights, claims or obligations under this Contract except with the prior written </w:t>
            </w:r>
            <w:r w:rsidR="002A2E4A" w:rsidRPr="00AD3660">
              <w:rPr>
                <w:rFonts w:ascii="Arial" w:hAnsi="Arial" w:cs="Arial"/>
                <w:color w:val="000000" w:themeColor="text1"/>
                <w:sz w:val="21"/>
                <w:szCs w:val="21"/>
                <w:lang w:val="en-GB"/>
              </w:rPr>
              <w:t>approval</w:t>
            </w:r>
            <w:r w:rsidRPr="00AD3660">
              <w:rPr>
                <w:rFonts w:ascii="Arial" w:hAnsi="Arial" w:cs="Arial"/>
                <w:color w:val="000000" w:themeColor="text1"/>
                <w:sz w:val="21"/>
                <w:szCs w:val="21"/>
                <w:lang w:val="en-GB"/>
              </w:rPr>
              <w:t xml:space="preserve"> of the Employer. </w:t>
            </w:r>
          </w:p>
        </w:tc>
      </w:tr>
      <w:tr w:rsidR="005E0FED" w:rsidRPr="00AD3660" w14:paraId="723A68A8"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048A762" w14:textId="77777777" w:rsidR="005E0FED" w:rsidRPr="00AD3660" w:rsidRDefault="00BF4359" w:rsidP="00BC5EC0">
            <w:pPr>
              <w:pStyle w:val="Heading3"/>
              <w:rPr>
                <w:color w:val="000000" w:themeColor="text1"/>
              </w:rPr>
            </w:pPr>
            <w:bookmarkStart w:id="586" w:name="_Toc485953901"/>
            <w:r w:rsidRPr="00AD3660">
              <w:rPr>
                <w:color w:val="000000" w:themeColor="text1"/>
              </w:rPr>
              <w:lastRenderedPageBreak/>
              <w:t>7.</w:t>
            </w:r>
            <w:r w:rsidR="00424999" w:rsidRPr="00AD3660">
              <w:rPr>
                <w:color w:val="000000" w:themeColor="text1"/>
              </w:rPr>
              <w:t xml:space="preserve"> </w:t>
            </w:r>
            <w:r w:rsidR="005E0FED" w:rsidRPr="00AD3660">
              <w:rPr>
                <w:color w:val="000000" w:themeColor="text1"/>
              </w:rPr>
              <w:t>Eligible Services</w:t>
            </w:r>
            <w:bookmarkEnd w:id="586"/>
          </w:p>
        </w:tc>
        <w:tc>
          <w:tcPr>
            <w:tcW w:w="6830" w:type="dxa"/>
            <w:gridSpan w:val="2"/>
            <w:tcBorders>
              <w:top w:val="single" w:sz="4" w:space="0" w:color="auto"/>
              <w:left w:val="single" w:sz="4" w:space="0" w:color="auto"/>
              <w:bottom w:val="single" w:sz="4" w:space="0" w:color="auto"/>
              <w:right w:val="single" w:sz="4" w:space="0" w:color="auto"/>
            </w:tcBorders>
          </w:tcPr>
          <w:p w14:paraId="2E4A44B4" w14:textId="77777777" w:rsidR="005E0FED" w:rsidRPr="00AD3660" w:rsidRDefault="00B23B0A" w:rsidP="00AE2666">
            <w:pPr>
              <w:pStyle w:val="ListParagraph"/>
              <w:numPr>
                <w:ilvl w:val="0"/>
                <w:numId w:val="75"/>
              </w:numPr>
              <w:spacing w:before="120" w:after="120"/>
              <w:ind w:left="662"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shall be a national of Bangladesh.</w:t>
            </w:r>
          </w:p>
        </w:tc>
      </w:tr>
      <w:tr w:rsidR="005E0FED" w:rsidRPr="00AD3660" w14:paraId="21927935"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45CDE8DF" w14:textId="77777777" w:rsidR="005E0FED" w:rsidRPr="00AD3660" w:rsidRDefault="00BF4359" w:rsidP="00BC5EC0">
            <w:pPr>
              <w:pStyle w:val="Heading3"/>
              <w:rPr>
                <w:color w:val="000000" w:themeColor="text1"/>
              </w:rPr>
            </w:pPr>
            <w:bookmarkStart w:id="587" w:name="_Toc235351169"/>
            <w:bookmarkStart w:id="588" w:name="_Toc235351170"/>
            <w:bookmarkStart w:id="589" w:name="_Toc35418455"/>
            <w:bookmarkStart w:id="590" w:name="_Toc37234125"/>
            <w:bookmarkStart w:id="591" w:name="_Toc46725722"/>
            <w:bookmarkStart w:id="592" w:name="_Toc46731325"/>
            <w:bookmarkStart w:id="593" w:name="_Toc46731613"/>
            <w:bookmarkStart w:id="594" w:name="_Toc46731919"/>
            <w:bookmarkStart w:id="595" w:name="_Toc46732533"/>
            <w:bookmarkStart w:id="596" w:name="_Toc46733287"/>
            <w:bookmarkStart w:id="597" w:name="_Toc46733453"/>
            <w:bookmarkStart w:id="598" w:name="_Toc46736277"/>
            <w:bookmarkStart w:id="599" w:name="_Toc46736426"/>
            <w:bookmarkStart w:id="600" w:name="_Toc46736633"/>
            <w:bookmarkStart w:id="601" w:name="_Toc46736777"/>
            <w:bookmarkStart w:id="602" w:name="_Toc46736881"/>
            <w:bookmarkStart w:id="603" w:name="_Toc46736984"/>
            <w:bookmarkStart w:id="604" w:name="_Toc46737087"/>
            <w:bookmarkStart w:id="605" w:name="_Toc46737399"/>
            <w:bookmarkStart w:id="606" w:name="_Toc47069336"/>
            <w:bookmarkStart w:id="607" w:name="_Toc47069992"/>
            <w:bookmarkStart w:id="608" w:name="_Toc47070231"/>
            <w:bookmarkStart w:id="609" w:name="_Toc47071596"/>
            <w:bookmarkStart w:id="610" w:name="_Toc47073934"/>
            <w:bookmarkStart w:id="611" w:name="_Toc47074541"/>
            <w:bookmarkStart w:id="612" w:name="_Toc47159125"/>
            <w:bookmarkStart w:id="613" w:name="_Toc47170561"/>
            <w:bookmarkStart w:id="614" w:name="_Toc47322626"/>
            <w:bookmarkStart w:id="615" w:name="_Toc47326914"/>
            <w:bookmarkStart w:id="616" w:name="_Toc47328750"/>
            <w:bookmarkStart w:id="617" w:name="_Toc47331042"/>
            <w:bookmarkStart w:id="618" w:name="_Toc47331720"/>
            <w:bookmarkStart w:id="619" w:name="_Toc47331868"/>
            <w:bookmarkStart w:id="620" w:name="_Toc47332007"/>
            <w:bookmarkStart w:id="621" w:name="_Toc47332406"/>
            <w:bookmarkStart w:id="622" w:name="_Toc47332629"/>
            <w:bookmarkStart w:id="623" w:name="_Toc48551087"/>
            <w:bookmarkStart w:id="624" w:name="_Toc48632764"/>
            <w:bookmarkStart w:id="625" w:name="_Toc48798467"/>
            <w:bookmarkStart w:id="626" w:name="_Toc48800737"/>
            <w:bookmarkStart w:id="627" w:name="_Toc48800906"/>
            <w:bookmarkStart w:id="628" w:name="_Toc48803103"/>
            <w:bookmarkStart w:id="629" w:name="_Toc48803272"/>
            <w:bookmarkStart w:id="630" w:name="_Toc48803441"/>
            <w:bookmarkStart w:id="631" w:name="_Toc48803779"/>
            <w:bookmarkStart w:id="632" w:name="_Toc48804117"/>
            <w:bookmarkStart w:id="633" w:name="_Toc48804286"/>
            <w:bookmarkStart w:id="634" w:name="_Toc48804793"/>
            <w:bookmarkStart w:id="635" w:name="_Toc48812416"/>
            <w:bookmarkStart w:id="636" w:name="_Toc48892614"/>
            <w:bookmarkStart w:id="637" w:name="_Toc48894446"/>
            <w:bookmarkStart w:id="638" w:name="_Toc48895219"/>
            <w:bookmarkStart w:id="639" w:name="_Toc48895405"/>
            <w:bookmarkStart w:id="640" w:name="_Toc48896187"/>
            <w:bookmarkStart w:id="641" w:name="_Toc48968972"/>
            <w:bookmarkStart w:id="642" w:name="_Toc48969303"/>
            <w:bookmarkStart w:id="643" w:name="_Toc48970226"/>
            <w:bookmarkStart w:id="644" w:name="_Toc48974050"/>
            <w:bookmarkStart w:id="645" w:name="_Toc48978546"/>
            <w:bookmarkStart w:id="646" w:name="_Toc48979307"/>
            <w:bookmarkStart w:id="647" w:name="_Toc48979494"/>
            <w:bookmarkStart w:id="648" w:name="_Toc48980559"/>
            <w:bookmarkStart w:id="649" w:name="_Toc49159632"/>
            <w:bookmarkStart w:id="650" w:name="_Toc49159819"/>
            <w:bookmarkStart w:id="651" w:name="_Toc67815099"/>
            <w:bookmarkStart w:id="652" w:name="_Toc86025525"/>
            <w:bookmarkStart w:id="653" w:name="_Toc485953902"/>
            <w:bookmarkEnd w:id="587"/>
            <w:r w:rsidRPr="00AD3660">
              <w:rPr>
                <w:color w:val="000000" w:themeColor="text1"/>
              </w:rPr>
              <w:t>8.</w:t>
            </w:r>
            <w:r w:rsidR="00424999" w:rsidRPr="00AD3660">
              <w:rPr>
                <w:color w:val="000000" w:themeColor="text1"/>
              </w:rPr>
              <w:t xml:space="preserve"> </w:t>
            </w:r>
            <w:r w:rsidR="005E0FED" w:rsidRPr="00AD3660">
              <w:rPr>
                <w:color w:val="000000" w:themeColor="text1"/>
              </w:rPr>
              <w:t>Taxes</w:t>
            </w:r>
            <w:bookmarkEnd w:id="588"/>
            <w:r w:rsidR="00A6731B" w:rsidRPr="00AD3660">
              <w:rPr>
                <w:color w:val="000000" w:themeColor="text1"/>
              </w:rPr>
              <w:t xml:space="preserve"> and Duties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tc>
        <w:tc>
          <w:tcPr>
            <w:tcW w:w="6830" w:type="dxa"/>
            <w:gridSpan w:val="2"/>
            <w:tcBorders>
              <w:top w:val="single" w:sz="4" w:space="0" w:color="auto"/>
              <w:left w:val="single" w:sz="4" w:space="0" w:color="auto"/>
              <w:bottom w:val="single" w:sz="4" w:space="0" w:color="auto"/>
              <w:right w:val="single" w:sz="4" w:space="0" w:color="auto"/>
            </w:tcBorders>
          </w:tcPr>
          <w:p w14:paraId="076B85F6" w14:textId="77777777" w:rsidR="005E0FED" w:rsidRPr="00AD3660" w:rsidRDefault="00A6731B" w:rsidP="00AE2666">
            <w:pPr>
              <w:pStyle w:val="ListParagraph"/>
              <w:numPr>
                <w:ilvl w:val="0"/>
                <w:numId w:val="76"/>
              </w:numPr>
              <w:spacing w:before="120" w:after="120"/>
              <w:ind w:left="66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shall be entirely responsible for all applicable taxes, custom duties, other levies imposed or incurred inside and outside Bangladesh.</w:t>
            </w:r>
          </w:p>
          <w:p w14:paraId="42FEE4C4" w14:textId="77777777" w:rsidR="00895FA5" w:rsidRPr="00AD3660" w:rsidRDefault="006D24A0" w:rsidP="00AE2666">
            <w:pPr>
              <w:pStyle w:val="ListParagraph"/>
              <w:numPr>
                <w:ilvl w:val="0"/>
                <w:numId w:val="76"/>
              </w:numPr>
              <w:spacing w:before="120" w:after="120"/>
              <w:ind w:left="66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Tendere</w:t>
            </w:r>
            <w:r w:rsidR="007D19A4" w:rsidRPr="00AD3660">
              <w:rPr>
                <w:rFonts w:ascii="Arial" w:hAnsi="Arial" w:cs="Arial"/>
                <w:color w:val="000000" w:themeColor="text1"/>
                <w:sz w:val="21"/>
                <w:szCs w:val="21"/>
                <w:lang w:val="en-GB"/>
              </w:rPr>
              <w:t>r</w:t>
            </w:r>
            <w:r w:rsidRPr="00AD3660">
              <w:rPr>
                <w:rFonts w:ascii="Arial" w:hAnsi="Arial" w:cs="Arial"/>
                <w:color w:val="000000" w:themeColor="text1"/>
                <w:sz w:val="21"/>
                <w:szCs w:val="21"/>
                <w:lang w:val="en-GB"/>
              </w:rPr>
              <w:t xml:space="preserve"> is subjected to local Taxes</w:t>
            </w:r>
            <w:r w:rsidR="00803466"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as per the applicable Law</w:t>
            </w:r>
            <w:r w:rsidR="00803466" w:rsidRPr="00AD3660">
              <w:rPr>
                <w:rFonts w:ascii="Arial" w:hAnsi="Arial" w:cs="Arial"/>
                <w:color w:val="000000" w:themeColor="text1"/>
                <w:sz w:val="21"/>
                <w:szCs w:val="21"/>
                <w:lang w:val="en-GB"/>
              </w:rPr>
              <w:t>,</w:t>
            </w:r>
            <w:r w:rsidRPr="00AD3660">
              <w:rPr>
                <w:rFonts w:ascii="Arial" w:hAnsi="Arial" w:cs="Arial"/>
                <w:color w:val="000000" w:themeColor="text1"/>
                <w:sz w:val="21"/>
                <w:szCs w:val="21"/>
                <w:lang w:val="en-GB"/>
              </w:rPr>
              <w:t xml:space="preserve"> </w:t>
            </w:r>
            <w:r w:rsidRPr="00AD3660">
              <w:rPr>
                <w:rFonts w:ascii="Arial" w:hAnsi="Arial" w:cs="Arial"/>
                <w:b/>
                <w:bCs/>
                <w:color w:val="000000" w:themeColor="text1"/>
                <w:sz w:val="21"/>
                <w:szCs w:val="21"/>
                <w:lang w:val="en-GB"/>
              </w:rPr>
              <w:t>in case out-sourcing (</w:t>
            </w:r>
            <w:proofErr w:type="gramStart"/>
            <w:r w:rsidRPr="00AD3660">
              <w:rPr>
                <w:rFonts w:ascii="Arial" w:hAnsi="Arial" w:cs="Arial"/>
                <w:b/>
                <w:bCs/>
                <w:color w:val="000000" w:themeColor="text1"/>
                <w:sz w:val="21"/>
                <w:szCs w:val="21"/>
                <w:lang w:val="en-GB"/>
              </w:rPr>
              <w:t>Man power</w:t>
            </w:r>
            <w:proofErr w:type="gramEnd"/>
            <w:r w:rsidRPr="00AD3660">
              <w:rPr>
                <w:rFonts w:ascii="Arial" w:hAnsi="Arial" w:cs="Arial"/>
                <w:b/>
                <w:bCs/>
                <w:color w:val="000000" w:themeColor="text1"/>
                <w:sz w:val="21"/>
                <w:szCs w:val="21"/>
                <w:lang w:val="en-GB"/>
              </w:rPr>
              <w:t xml:space="preserve"> supply)</w:t>
            </w:r>
            <w:r w:rsidR="00DC6009" w:rsidRPr="00AD3660">
              <w:rPr>
                <w:rFonts w:ascii="Arial" w:hAnsi="Arial" w:cs="Arial"/>
                <w:b/>
                <w:bCs/>
                <w:color w:val="000000" w:themeColor="text1"/>
                <w:sz w:val="21"/>
                <w:szCs w:val="21"/>
                <w:lang w:val="en-GB"/>
              </w:rPr>
              <w:t>.</w:t>
            </w:r>
            <w:r w:rsidR="00803466" w:rsidRPr="00AD3660">
              <w:rPr>
                <w:rFonts w:ascii="Arial" w:hAnsi="Arial" w:cs="Arial"/>
                <w:b/>
                <w:bCs/>
                <w:color w:val="000000" w:themeColor="text1"/>
                <w:sz w:val="21"/>
                <w:szCs w:val="21"/>
                <w:lang w:val="en-GB"/>
              </w:rPr>
              <w:t xml:space="preserve"> AIT deducted</w:t>
            </w:r>
            <w:r w:rsidR="00DC6009" w:rsidRPr="00AD3660">
              <w:rPr>
                <w:rFonts w:ascii="Arial" w:hAnsi="Arial" w:cs="Arial"/>
                <w:b/>
                <w:bCs/>
                <w:color w:val="000000" w:themeColor="text1"/>
                <w:sz w:val="21"/>
                <w:szCs w:val="21"/>
                <w:lang w:val="en-GB"/>
              </w:rPr>
              <w:t xml:space="preserve"> from the commission at</w:t>
            </w:r>
            <w:r w:rsidR="00803466" w:rsidRPr="00AD3660">
              <w:rPr>
                <w:rFonts w:ascii="Arial" w:hAnsi="Arial" w:cs="Arial"/>
                <w:b/>
                <w:bCs/>
                <w:color w:val="000000" w:themeColor="text1"/>
                <w:sz w:val="21"/>
                <w:szCs w:val="21"/>
                <w:lang w:val="en-GB"/>
              </w:rPr>
              <w:t xml:space="preserve"> source</w:t>
            </w:r>
            <w:r w:rsidR="00886288" w:rsidRPr="00AD3660">
              <w:rPr>
                <w:rFonts w:ascii="Arial" w:hAnsi="Arial" w:cs="Arial"/>
                <w:b/>
                <w:bCs/>
                <w:color w:val="000000" w:themeColor="text1"/>
                <w:sz w:val="21"/>
                <w:szCs w:val="21"/>
                <w:lang w:val="en-GB"/>
              </w:rPr>
              <w:t>, or as per legislative change</w:t>
            </w:r>
            <w:r w:rsidR="00895FA5" w:rsidRPr="00AD3660">
              <w:rPr>
                <w:rFonts w:ascii="Arial" w:hAnsi="Arial" w:cs="Arial"/>
                <w:b/>
                <w:bCs/>
                <w:color w:val="000000" w:themeColor="text1"/>
                <w:sz w:val="21"/>
                <w:szCs w:val="21"/>
                <w:lang w:val="en-GB"/>
              </w:rPr>
              <w:t>.</w:t>
            </w:r>
            <w:r w:rsidR="00886288" w:rsidRPr="00AD3660">
              <w:rPr>
                <w:rFonts w:ascii="Arial" w:hAnsi="Arial" w:cs="Arial"/>
                <w:b/>
                <w:bCs/>
                <w:color w:val="000000" w:themeColor="text1"/>
                <w:sz w:val="21"/>
                <w:szCs w:val="21"/>
                <w:lang w:val="en-GB"/>
              </w:rPr>
              <w:t xml:space="preserve"> </w:t>
            </w:r>
          </w:p>
          <w:p w14:paraId="479B0819" w14:textId="77777777" w:rsidR="006D24A0" w:rsidRPr="00AD3660" w:rsidRDefault="00803466" w:rsidP="00AE2666">
            <w:pPr>
              <w:pStyle w:val="ListParagraph"/>
              <w:numPr>
                <w:ilvl w:val="0"/>
                <w:numId w:val="76"/>
              </w:numPr>
              <w:spacing w:before="120" w:after="120"/>
              <w:ind w:left="66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Tenderer and his deployed workers/manpower is subjected to VAT on amounts payable by the client as per the applicable Law </w:t>
            </w:r>
            <w:r w:rsidRPr="00AD3660">
              <w:rPr>
                <w:rFonts w:ascii="Arial" w:hAnsi="Arial" w:cs="Arial"/>
                <w:b/>
                <w:bCs/>
                <w:color w:val="000000" w:themeColor="text1"/>
                <w:sz w:val="21"/>
                <w:szCs w:val="21"/>
                <w:lang w:val="en-GB"/>
              </w:rPr>
              <w:t>in case out-sourcing (</w:t>
            </w:r>
            <w:proofErr w:type="gramStart"/>
            <w:r w:rsidRPr="00AD3660">
              <w:rPr>
                <w:rFonts w:ascii="Arial" w:hAnsi="Arial" w:cs="Arial"/>
                <w:b/>
                <w:bCs/>
                <w:color w:val="000000" w:themeColor="text1"/>
                <w:sz w:val="21"/>
                <w:szCs w:val="21"/>
                <w:lang w:val="en-GB"/>
              </w:rPr>
              <w:t>Man power</w:t>
            </w:r>
            <w:proofErr w:type="gramEnd"/>
            <w:r w:rsidRPr="00AD3660">
              <w:rPr>
                <w:rFonts w:ascii="Arial" w:hAnsi="Arial" w:cs="Arial"/>
                <w:b/>
                <w:bCs/>
                <w:color w:val="000000" w:themeColor="text1"/>
                <w:sz w:val="21"/>
                <w:szCs w:val="21"/>
                <w:lang w:val="en-GB"/>
              </w:rPr>
              <w:t xml:space="preserve"> supply)</w:t>
            </w:r>
            <w:r w:rsidR="00DC6009" w:rsidRPr="00AD3660">
              <w:rPr>
                <w:rFonts w:ascii="Arial" w:hAnsi="Arial" w:cs="Arial"/>
                <w:b/>
                <w:bCs/>
                <w:color w:val="000000" w:themeColor="text1"/>
                <w:sz w:val="21"/>
                <w:szCs w:val="21"/>
                <w:lang w:val="en-GB"/>
              </w:rPr>
              <w:t xml:space="preserve"> which will be deducted at source.</w:t>
            </w:r>
          </w:p>
        </w:tc>
      </w:tr>
      <w:tr w:rsidR="000B40B2" w:rsidRPr="00AD3660" w14:paraId="01240F63" w14:textId="77777777" w:rsidTr="002F46F7">
        <w:trPr>
          <w:trHeight w:val="2726"/>
        </w:trPr>
        <w:tc>
          <w:tcPr>
            <w:tcW w:w="2520" w:type="dxa"/>
            <w:gridSpan w:val="2"/>
            <w:vMerge w:val="restart"/>
            <w:tcBorders>
              <w:top w:val="single" w:sz="4" w:space="0" w:color="auto"/>
              <w:left w:val="single" w:sz="4" w:space="0" w:color="auto"/>
              <w:bottom w:val="single" w:sz="4" w:space="0" w:color="auto"/>
              <w:right w:val="single" w:sz="4" w:space="0" w:color="auto"/>
            </w:tcBorders>
          </w:tcPr>
          <w:p w14:paraId="0B409CBB" w14:textId="77777777" w:rsidR="000B40B2" w:rsidRPr="00AD3660" w:rsidRDefault="00BF4359" w:rsidP="00BC5EC0">
            <w:pPr>
              <w:pStyle w:val="Heading3"/>
              <w:rPr>
                <w:color w:val="000000" w:themeColor="text1"/>
              </w:rPr>
            </w:pPr>
            <w:bookmarkStart w:id="654" w:name="_Toc235351171"/>
            <w:bookmarkStart w:id="655" w:name="_Toc485953903"/>
            <w:r w:rsidRPr="00AD3660">
              <w:rPr>
                <w:color w:val="000000" w:themeColor="text1"/>
              </w:rPr>
              <w:t>9.</w:t>
            </w:r>
            <w:r w:rsidR="00424999" w:rsidRPr="00AD3660">
              <w:rPr>
                <w:color w:val="000000" w:themeColor="text1"/>
              </w:rPr>
              <w:t xml:space="preserve"> </w:t>
            </w:r>
            <w:r w:rsidR="00E77A44" w:rsidRPr="00AD3660">
              <w:rPr>
                <w:color w:val="000000" w:themeColor="text1"/>
              </w:rPr>
              <w:t>Corrupt</w:t>
            </w:r>
            <w:r w:rsidR="000B40B2" w:rsidRPr="00AD3660">
              <w:rPr>
                <w:color w:val="000000" w:themeColor="text1"/>
              </w:rPr>
              <w:t>, Fraudulent, Collusive or Coercive Practices</w:t>
            </w:r>
            <w:bookmarkEnd w:id="654"/>
            <w:bookmarkEnd w:id="655"/>
          </w:p>
        </w:tc>
        <w:tc>
          <w:tcPr>
            <w:tcW w:w="6830" w:type="dxa"/>
            <w:gridSpan w:val="2"/>
            <w:tcBorders>
              <w:top w:val="single" w:sz="4" w:space="0" w:color="auto"/>
              <w:left w:val="single" w:sz="4" w:space="0" w:color="auto"/>
              <w:bottom w:val="single" w:sz="4" w:space="0" w:color="auto"/>
              <w:right w:val="single" w:sz="4" w:space="0" w:color="auto"/>
            </w:tcBorders>
          </w:tcPr>
          <w:p w14:paraId="48C9676F" w14:textId="77777777" w:rsidR="000B40B2" w:rsidRPr="00AD3660" w:rsidRDefault="000B40B2" w:rsidP="00AE2666">
            <w:pPr>
              <w:pStyle w:val="Sub-ClauseText"/>
              <w:numPr>
                <w:ilvl w:val="0"/>
                <w:numId w:val="77"/>
              </w:numPr>
              <w:ind w:left="662" w:hanging="540"/>
              <w:rPr>
                <w:rFonts w:ascii="Arial" w:hAnsi="Arial" w:cs="Arial"/>
                <w:color w:val="000000" w:themeColor="text1"/>
                <w:sz w:val="21"/>
                <w:szCs w:val="21"/>
              </w:rPr>
            </w:pPr>
            <w:r w:rsidRPr="00AD3660">
              <w:rPr>
                <w:rFonts w:ascii="Arial" w:hAnsi="Arial" w:cs="Arial"/>
                <w:color w:val="000000" w:themeColor="text1"/>
                <w:sz w:val="21"/>
                <w:szCs w:val="21"/>
              </w:rPr>
              <w:t xml:space="preserve">The Government requires that Employer, as well as </w:t>
            </w:r>
            <w:r w:rsidRPr="00AD3660">
              <w:rPr>
                <w:rFonts w:ascii="Arial" w:hAnsi="Arial" w:cs="Arial"/>
                <w:color w:val="000000" w:themeColor="text1"/>
                <w:sz w:val="21"/>
                <w:szCs w:val="21"/>
                <w:lang w:val="en-GB"/>
              </w:rPr>
              <w:t xml:space="preserve">Service </w:t>
            </w:r>
            <w:proofErr w:type="gramStart"/>
            <w:r w:rsidRPr="00AD3660">
              <w:rPr>
                <w:rFonts w:ascii="Arial" w:hAnsi="Arial" w:cs="Arial"/>
                <w:color w:val="000000" w:themeColor="text1"/>
                <w:sz w:val="21"/>
                <w:szCs w:val="21"/>
                <w:lang w:val="en-GB"/>
              </w:rPr>
              <w:t>Provider</w:t>
            </w:r>
            <w:proofErr w:type="gramEnd"/>
            <w:r w:rsidRPr="00AD3660">
              <w:rPr>
                <w:rFonts w:ascii="Arial" w:hAnsi="Arial" w:cs="Arial"/>
                <w:color w:val="000000" w:themeColor="text1"/>
                <w:sz w:val="21"/>
                <w:szCs w:val="21"/>
              </w:rPr>
              <w:t xml:space="preserve"> shall, during the Procurement proceedings and the execution of Contracts under public funds, ensure- </w:t>
            </w:r>
          </w:p>
          <w:p w14:paraId="7191DB52" w14:textId="77777777" w:rsidR="000B40B2" w:rsidRPr="00AD3660" w:rsidRDefault="000B40B2" w:rsidP="00AE2666">
            <w:pPr>
              <w:pStyle w:val="ListParagraph"/>
              <w:numPr>
                <w:ilvl w:val="0"/>
                <w:numId w:val="78"/>
              </w:numPr>
              <w:tabs>
                <w:tab w:val="num" w:pos="1440"/>
                <w:tab w:val="num" w:pos="2160"/>
              </w:tabs>
              <w:spacing w:before="120" w:after="120"/>
              <w:jc w:val="both"/>
              <w:rPr>
                <w:rFonts w:ascii="Arial" w:hAnsi="Arial" w:cs="Arial"/>
                <w:color w:val="000000" w:themeColor="text1"/>
                <w:sz w:val="21"/>
                <w:szCs w:val="21"/>
              </w:rPr>
            </w:pPr>
            <w:r w:rsidRPr="00AD3660">
              <w:rPr>
                <w:rFonts w:ascii="Arial" w:hAnsi="Arial" w:cs="Arial"/>
                <w:color w:val="000000" w:themeColor="text1"/>
                <w:sz w:val="21"/>
                <w:szCs w:val="21"/>
              </w:rPr>
              <w:t xml:space="preserve">strict compliance with the provisions of Section 64 of the   Public Procurement Act, </w:t>
            </w:r>
            <w:proofErr w:type="gramStart"/>
            <w:r w:rsidRPr="00AD3660">
              <w:rPr>
                <w:rFonts w:ascii="Arial" w:hAnsi="Arial" w:cs="Arial"/>
                <w:color w:val="000000" w:themeColor="text1"/>
                <w:sz w:val="21"/>
                <w:szCs w:val="21"/>
              </w:rPr>
              <w:t>2006;</w:t>
            </w:r>
            <w:proofErr w:type="gramEnd"/>
          </w:p>
          <w:p w14:paraId="0397DC5E" w14:textId="77777777" w:rsidR="000B40B2" w:rsidRPr="00AD3660" w:rsidRDefault="000B40B2" w:rsidP="00AE2666">
            <w:pPr>
              <w:pStyle w:val="ListParagraph"/>
              <w:numPr>
                <w:ilvl w:val="0"/>
                <w:numId w:val="78"/>
              </w:numPr>
              <w:tabs>
                <w:tab w:val="num" w:pos="1440"/>
                <w:tab w:val="num" w:pos="2160"/>
              </w:tabs>
              <w:spacing w:before="120" w:after="120"/>
              <w:jc w:val="both"/>
              <w:rPr>
                <w:rFonts w:ascii="Arial" w:hAnsi="Arial" w:cs="Arial"/>
                <w:color w:val="000000" w:themeColor="text1"/>
                <w:sz w:val="21"/>
                <w:szCs w:val="21"/>
              </w:rPr>
            </w:pPr>
            <w:proofErr w:type="gramStart"/>
            <w:r w:rsidRPr="00AD3660">
              <w:rPr>
                <w:rFonts w:ascii="Arial" w:hAnsi="Arial" w:cs="Arial"/>
                <w:color w:val="000000" w:themeColor="text1"/>
                <w:sz w:val="21"/>
                <w:szCs w:val="21"/>
              </w:rPr>
              <w:t>abiding  by</w:t>
            </w:r>
            <w:proofErr w:type="gramEnd"/>
            <w:r w:rsidRPr="00AD3660">
              <w:rPr>
                <w:rFonts w:ascii="Arial" w:hAnsi="Arial" w:cs="Arial"/>
                <w:color w:val="000000" w:themeColor="text1"/>
                <w:sz w:val="21"/>
                <w:szCs w:val="21"/>
              </w:rPr>
              <w:t xml:space="preserve"> the code of ethics as </w:t>
            </w:r>
            <w:proofErr w:type="gramStart"/>
            <w:r w:rsidRPr="00AD3660">
              <w:rPr>
                <w:rFonts w:ascii="Arial" w:hAnsi="Arial" w:cs="Arial"/>
                <w:color w:val="000000" w:themeColor="text1"/>
                <w:sz w:val="21"/>
                <w:szCs w:val="21"/>
              </w:rPr>
              <w:t>mentioned  in</w:t>
            </w:r>
            <w:proofErr w:type="gramEnd"/>
            <w:r w:rsidRPr="00AD3660">
              <w:rPr>
                <w:rFonts w:ascii="Arial" w:hAnsi="Arial" w:cs="Arial"/>
                <w:color w:val="000000" w:themeColor="text1"/>
                <w:sz w:val="21"/>
                <w:szCs w:val="21"/>
              </w:rPr>
              <w:t xml:space="preserve"> </w:t>
            </w:r>
            <w:proofErr w:type="gramStart"/>
            <w:r w:rsidRPr="00AD3660">
              <w:rPr>
                <w:rFonts w:ascii="Arial" w:hAnsi="Arial" w:cs="Arial"/>
                <w:color w:val="000000" w:themeColor="text1"/>
                <w:sz w:val="21"/>
                <w:szCs w:val="21"/>
              </w:rPr>
              <w:t>the Rule127</w:t>
            </w:r>
            <w:proofErr w:type="gramEnd"/>
            <w:r w:rsidRPr="00AD3660">
              <w:rPr>
                <w:rFonts w:ascii="Arial" w:hAnsi="Arial" w:cs="Arial"/>
                <w:color w:val="000000" w:themeColor="text1"/>
                <w:sz w:val="21"/>
                <w:szCs w:val="21"/>
              </w:rPr>
              <w:t xml:space="preserve"> of the Public Procurement Rules, </w:t>
            </w:r>
            <w:proofErr w:type="gramStart"/>
            <w:r w:rsidRPr="00AD3660">
              <w:rPr>
                <w:rFonts w:ascii="Arial" w:hAnsi="Arial" w:cs="Arial"/>
                <w:color w:val="000000" w:themeColor="text1"/>
                <w:sz w:val="21"/>
                <w:szCs w:val="21"/>
              </w:rPr>
              <w:t>2008;</w:t>
            </w:r>
            <w:proofErr w:type="gramEnd"/>
          </w:p>
          <w:p w14:paraId="73EDB41F" w14:textId="77777777" w:rsidR="000B40B2" w:rsidRPr="00AD3660" w:rsidRDefault="000B40B2" w:rsidP="00AE2666">
            <w:pPr>
              <w:pStyle w:val="ListParagraph"/>
              <w:numPr>
                <w:ilvl w:val="0"/>
                <w:numId w:val="78"/>
              </w:numPr>
              <w:tabs>
                <w:tab w:val="num" w:pos="1440"/>
                <w:tab w:val="num" w:pos="2160"/>
              </w:tabs>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rPr>
              <w:t xml:space="preserve">that neither it, nor any other member of its staff, or any other agents or intermediaries working on its behalf </w:t>
            </w:r>
            <w:proofErr w:type="gramStart"/>
            <w:r w:rsidRPr="00AD3660">
              <w:rPr>
                <w:rFonts w:ascii="Arial" w:hAnsi="Arial" w:cs="Arial"/>
                <w:color w:val="000000" w:themeColor="text1"/>
                <w:sz w:val="21"/>
                <w:szCs w:val="21"/>
              </w:rPr>
              <w:t>engages</w:t>
            </w:r>
            <w:proofErr w:type="gramEnd"/>
            <w:r w:rsidRPr="00AD3660">
              <w:rPr>
                <w:rFonts w:ascii="Arial" w:hAnsi="Arial" w:cs="Arial"/>
                <w:color w:val="000000" w:themeColor="text1"/>
                <w:sz w:val="21"/>
                <w:szCs w:val="21"/>
              </w:rPr>
              <w:t xml:space="preserve"> in any such practice as d</w:t>
            </w:r>
            <w:r w:rsidR="005819D6" w:rsidRPr="00AD3660">
              <w:rPr>
                <w:rFonts w:ascii="Arial" w:hAnsi="Arial" w:cs="Arial"/>
                <w:color w:val="000000" w:themeColor="text1"/>
                <w:sz w:val="21"/>
                <w:szCs w:val="21"/>
              </w:rPr>
              <w:t>etailed in GCC Sub Clause 9</w:t>
            </w:r>
            <w:r w:rsidRPr="00AD3660">
              <w:rPr>
                <w:rFonts w:ascii="Arial" w:hAnsi="Arial" w:cs="Arial"/>
                <w:color w:val="000000" w:themeColor="text1"/>
                <w:sz w:val="21"/>
                <w:szCs w:val="21"/>
              </w:rPr>
              <w:t>.1(b).</w:t>
            </w:r>
          </w:p>
        </w:tc>
      </w:tr>
      <w:tr w:rsidR="000B40B2" w:rsidRPr="00AD3660" w14:paraId="45750230" w14:textId="77777777" w:rsidTr="002F46F7">
        <w:tc>
          <w:tcPr>
            <w:tcW w:w="2520" w:type="dxa"/>
            <w:gridSpan w:val="2"/>
            <w:vMerge/>
            <w:tcBorders>
              <w:top w:val="single" w:sz="4" w:space="0" w:color="auto"/>
              <w:left w:val="single" w:sz="4" w:space="0" w:color="auto"/>
              <w:bottom w:val="single" w:sz="4" w:space="0" w:color="auto"/>
              <w:right w:val="single" w:sz="4" w:space="0" w:color="auto"/>
            </w:tcBorders>
          </w:tcPr>
          <w:p w14:paraId="5F6F01D5" w14:textId="77777777" w:rsidR="000B40B2" w:rsidRPr="00AD3660" w:rsidRDefault="000B40B2" w:rsidP="00BC5EC0">
            <w:pPr>
              <w:pStyle w:val="Heading3"/>
              <w:rPr>
                <w:color w:val="000000" w:themeColor="text1"/>
              </w:rPr>
            </w:pPr>
            <w:bookmarkStart w:id="656" w:name="_Toc398658137"/>
            <w:bookmarkStart w:id="657" w:name="_Toc476145964"/>
            <w:bookmarkEnd w:id="656"/>
            <w:bookmarkEnd w:id="657"/>
          </w:p>
        </w:tc>
        <w:tc>
          <w:tcPr>
            <w:tcW w:w="6830" w:type="dxa"/>
            <w:gridSpan w:val="2"/>
            <w:tcBorders>
              <w:top w:val="single" w:sz="4" w:space="0" w:color="auto"/>
              <w:left w:val="single" w:sz="4" w:space="0" w:color="auto"/>
              <w:bottom w:val="single" w:sz="4" w:space="0" w:color="auto"/>
              <w:right w:val="single" w:sz="4" w:space="0" w:color="auto"/>
            </w:tcBorders>
          </w:tcPr>
          <w:p w14:paraId="40A6436A" w14:textId="77777777" w:rsidR="000B40B2" w:rsidRPr="00AD3660" w:rsidRDefault="000B40B2" w:rsidP="00AE2666">
            <w:pPr>
              <w:pStyle w:val="Sub-ClauseText"/>
              <w:numPr>
                <w:ilvl w:val="0"/>
                <w:numId w:val="77"/>
              </w:numPr>
              <w:ind w:left="662" w:hanging="540"/>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Should any corrupt or fraudulent practice of any kind come to the knowledge of the Employer, it shall, in the first place, allow the Service Provider to provide an explanation and shall take actions only when a satisfactory explanation is not received. Such decision and the </w:t>
            </w:r>
            <w:proofErr w:type="gramStart"/>
            <w:r w:rsidRPr="00AD3660">
              <w:rPr>
                <w:rFonts w:ascii="Arial" w:hAnsi="Arial" w:cs="Arial"/>
                <w:color w:val="000000" w:themeColor="text1"/>
                <w:sz w:val="21"/>
                <w:szCs w:val="21"/>
                <w:lang w:val="en-GB"/>
              </w:rPr>
              <w:t>reasons</w:t>
            </w:r>
            <w:proofErr w:type="gramEnd"/>
            <w:r w:rsidRPr="00AD3660">
              <w:rPr>
                <w:rFonts w:ascii="Arial" w:hAnsi="Arial" w:cs="Arial"/>
                <w:color w:val="000000" w:themeColor="text1"/>
                <w:sz w:val="21"/>
                <w:szCs w:val="21"/>
                <w:lang w:val="en-GB"/>
              </w:rPr>
              <w:t xml:space="preserve"> therefore, shall be recorded in the procurement proceedings and promptly communicated to the Service Provider concerned. Any communications between the Service Provider and the Employer related to matters of alleged fraud or corruption shall be in writing.</w:t>
            </w:r>
          </w:p>
        </w:tc>
      </w:tr>
      <w:tr w:rsidR="000B40B2" w:rsidRPr="00AD3660" w14:paraId="20F860D4" w14:textId="77777777" w:rsidTr="002F46F7">
        <w:tc>
          <w:tcPr>
            <w:tcW w:w="2520" w:type="dxa"/>
            <w:gridSpan w:val="2"/>
            <w:vMerge/>
            <w:tcBorders>
              <w:top w:val="single" w:sz="4" w:space="0" w:color="auto"/>
              <w:left w:val="single" w:sz="4" w:space="0" w:color="auto"/>
              <w:bottom w:val="single" w:sz="4" w:space="0" w:color="auto"/>
              <w:right w:val="single" w:sz="4" w:space="0" w:color="auto"/>
            </w:tcBorders>
          </w:tcPr>
          <w:p w14:paraId="34E1CC9F" w14:textId="77777777" w:rsidR="000B40B2" w:rsidRPr="00AD3660" w:rsidRDefault="000B40B2" w:rsidP="00BC5EC0">
            <w:pPr>
              <w:pStyle w:val="Heading3"/>
              <w:rPr>
                <w:color w:val="000000" w:themeColor="text1"/>
              </w:rPr>
            </w:pPr>
            <w:bookmarkStart w:id="658" w:name="_Toc398658138"/>
            <w:bookmarkStart w:id="659" w:name="_Toc476145965"/>
            <w:bookmarkEnd w:id="658"/>
            <w:bookmarkEnd w:id="659"/>
          </w:p>
        </w:tc>
        <w:tc>
          <w:tcPr>
            <w:tcW w:w="6830" w:type="dxa"/>
            <w:gridSpan w:val="2"/>
            <w:tcBorders>
              <w:top w:val="single" w:sz="4" w:space="0" w:color="auto"/>
              <w:left w:val="single" w:sz="4" w:space="0" w:color="auto"/>
              <w:bottom w:val="single" w:sz="4" w:space="0" w:color="auto"/>
              <w:right w:val="single" w:sz="4" w:space="0" w:color="auto"/>
            </w:tcBorders>
          </w:tcPr>
          <w:p w14:paraId="5573B9CA" w14:textId="77777777" w:rsidR="000B40B2" w:rsidRPr="00AD3660" w:rsidRDefault="000B40B2" w:rsidP="00AE2666">
            <w:pPr>
              <w:pStyle w:val="Sub-ClauseText"/>
              <w:numPr>
                <w:ilvl w:val="0"/>
                <w:numId w:val="77"/>
              </w:numPr>
              <w:ind w:left="662" w:hanging="590"/>
              <w:rPr>
                <w:rFonts w:ascii="Arial" w:hAnsi="Arial" w:cs="Arial"/>
                <w:color w:val="000000" w:themeColor="text1"/>
                <w:spacing w:val="0"/>
                <w:sz w:val="21"/>
                <w:szCs w:val="21"/>
                <w:lang w:val="en-GB" w:eastAsia="zh-CN"/>
              </w:rPr>
            </w:pPr>
            <w:r w:rsidRPr="00AD3660">
              <w:rPr>
                <w:rFonts w:ascii="Arial" w:hAnsi="Arial" w:cs="Arial"/>
                <w:color w:val="000000" w:themeColor="text1"/>
                <w:spacing w:val="0"/>
                <w:sz w:val="21"/>
                <w:szCs w:val="21"/>
                <w:lang w:val="en-GB" w:eastAsia="zh-CN"/>
              </w:rPr>
              <w:t xml:space="preserve">If corrupt, fraudulent, collusive or coercive practices of any kind determined by the </w:t>
            </w:r>
            <w:r w:rsidRPr="00AD3660">
              <w:rPr>
                <w:rFonts w:ascii="Arial" w:hAnsi="Arial" w:cs="Arial"/>
                <w:color w:val="000000" w:themeColor="text1"/>
                <w:sz w:val="21"/>
                <w:szCs w:val="21"/>
                <w:lang w:val="en-GB"/>
              </w:rPr>
              <w:t>Employer</w:t>
            </w:r>
            <w:r w:rsidRPr="00AD3660">
              <w:rPr>
                <w:rFonts w:ascii="Arial" w:hAnsi="Arial" w:cs="Arial"/>
                <w:color w:val="000000" w:themeColor="text1"/>
                <w:spacing w:val="0"/>
                <w:sz w:val="21"/>
                <w:szCs w:val="21"/>
                <w:lang w:val="en-GB" w:eastAsia="zh-CN"/>
              </w:rPr>
              <w:t xml:space="preserve"> against the </w:t>
            </w:r>
            <w:r w:rsidRPr="00AD3660">
              <w:rPr>
                <w:rFonts w:ascii="Arial" w:hAnsi="Arial" w:cs="Arial"/>
                <w:color w:val="000000" w:themeColor="text1"/>
                <w:sz w:val="21"/>
                <w:szCs w:val="21"/>
                <w:lang w:val="en-GB"/>
              </w:rPr>
              <w:t xml:space="preserve">Service Provider </w:t>
            </w:r>
            <w:r w:rsidRPr="00AD3660">
              <w:rPr>
                <w:rFonts w:ascii="Arial" w:hAnsi="Arial" w:cs="Arial"/>
                <w:color w:val="000000" w:themeColor="text1"/>
                <w:spacing w:val="0"/>
                <w:sz w:val="21"/>
                <w:szCs w:val="21"/>
                <w:lang w:val="en-GB" w:eastAsia="zh-CN"/>
              </w:rPr>
              <w:t xml:space="preserve">alleged to have carried out such practices, the </w:t>
            </w:r>
            <w:r w:rsidRPr="00AD3660">
              <w:rPr>
                <w:rFonts w:ascii="Arial" w:hAnsi="Arial" w:cs="Arial"/>
                <w:color w:val="000000" w:themeColor="text1"/>
                <w:sz w:val="21"/>
                <w:szCs w:val="21"/>
                <w:lang w:val="en-GB"/>
              </w:rPr>
              <w:t>Employer</w:t>
            </w:r>
            <w:r w:rsidRPr="00AD3660">
              <w:rPr>
                <w:rFonts w:ascii="Arial" w:hAnsi="Arial" w:cs="Arial"/>
                <w:color w:val="000000" w:themeColor="text1"/>
                <w:spacing w:val="0"/>
                <w:sz w:val="21"/>
                <w:szCs w:val="21"/>
                <w:lang w:val="en-GB" w:eastAsia="zh-CN"/>
              </w:rPr>
              <w:t xml:space="preserve"> </w:t>
            </w:r>
            <w:proofErr w:type="gramStart"/>
            <w:r w:rsidRPr="00AD3660">
              <w:rPr>
                <w:rFonts w:ascii="Arial" w:hAnsi="Arial" w:cs="Arial"/>
                <w:color w:val="000000" w:themeColor="text1"/>
                <w:spacing w:val="0"/>
                <w:sz w:val="21"/>
                <w:szCs w:val="21"/>
                <w:lang w:val="en-GB" w:eastAsia="zh-CN"/>
              </w:rPr>
              <w:t>will :</w:t>
            </w:r>
            <w:proofErr w:type="gramEnd"/>
          </w:p>
          <w:p w14:paraId="53AB65E7" w14:textId="77777777" w:rsidR="000B40B2" w:rsidRPr="00AD3660" w:rsidRDefault="000B40B2" w:rsidP="00AB79E3">
            <w:pPr>
              <w:pStyle w:val="BodyText2"/>
              <w:tabs>
                <w:tab w:val="num" w:pos="11064"/>
              </w:tabs>
              <w:ind w:left="972"/>
              <w:jc w:val="both"/>
              <w:rPr>
                <w:rFonts w:ascii="Arial" w:hAnsi="Arial" w:cs="Arial"/>
                <w:b w:val="0"/>
                <w:color w:val="000000" w:themeColor="text1"/>
                <w:sz w:val="21"/>
                <w:szCs w:val="21"/>
                <w:lang w:val="en-GB" w:eastAsia="zh-CN"/>
              </w:rPr>
            </w:pPr>
            <w:r w:rsidRPr="00AD3660">
              <w:rPr>
                <w:rFonts w:ascii="Arial" w:hAnsi="Arial" w:cs="Arial"/>
                <w:b w:val="0"/>
                <w:color w:val="000000" w:themeColor="text1"/>
                <w:sz w:val="21"/>
                <w:szCs w:val="21"/>
                <w:lang w:val="en-GB" w:eastAsia="zh-CN"/>
              </w:rPr>
              <w:t>(a) exclude the Service Provider</w:t>
            </w:r>
            <w:r w:rsidR="00AB79E3" w:rsidRPr="00AD3660">
              <w:rPr>
                <w:rFonts w:ascii="Arial" w:hAnsi="Arial" w:cs="Arial"/>
                <w:b w:val="0"/>
                <w:color w:val="000000" w:themeColor="text1"/>
                <w:sz w:val="21"/>
                <w:szCs w:val="21"/>
                <w:lang w:val="en-GB" w:eastAsia="zh-CN"/>
              </w:rPr>
              <w:t xml:space="preserve"> </w:t>
            </w:r>
            <w:r w:rsidRPr="00AD3660">
              <w:rPr>
                <w:rFonts w:ascii="Arial" w:hAnsi="Arial" w:cs="Arial"/>
                <w:b w:val="0"/>
                <w:color w:val="000000" w:themeColor="text1"/>
                <w:sz w:val="21"/>
                <w:szCs w:val="21"/>
                <w:lang w:val="en-GB" w:eastAsia="zh-CN"/>
              </w:rPr>
              <w:t xml:space="preserve">from further participation in the </w:t>
            </w:r>
            <w:proofErr w:type="gramStart"/>
            <w:r w:rsidRPr="00AD3660">
              <w:rPr>
                <w:rFonts w:ascii="Arial" w:hAnsi="Arial" w:cs="Arial"/>
                <w:b w:val="0"/>
                <w:color w:val="000000" w:themeColor="text1"/>
                <w:sz w:val="21"/>
                <w:szCs w:val="21"/>
                <w:lang w:val="en-GB" w:eastAsia="zh-CN"/>
              </w:rPr>
              <w:t>particular Procurement</w:t>
            </w:r>
            <w:proofErr w:type="gramEnd"/>
            <w:r w:rsidRPr="00AD3660">
              <w:rPr>
                <w:rFonts w:ascii="Arial" w:hAnsi="Arial" w:cs="Arial"/>
                <w:b w:val="0"/>
                <w:color w:val="000000" w:themeColor="text1"/>
                <w:sz w:val="21"/>
                <w:szCs w:val="21"/>
                <w:lang w:val="en-GB" w:eastAsia="zh-CN"/>
              </w:rPr>
              <w:t xml:space="preserve"> proceeding; or</w:t>
            </w:r>
          </w:p>
          <w:p w14:paraId="717141DB" w14:textId="77777777" w:rsidR="000B40B2" w:rsidRPr="00AD3660" w:rsidRDefault="000B40B2" w:rsidP="00AB79E3">
            <w:pPr>
              <w:spacing w:before="120" w:after="120"/>
              <w:ind w:left="972" w:hanging="3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(b) </w:t>
            </w:r>
            <w:r w:rsidR="00AB79E3"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declare, at its discretion, the Service Provider to be ineligible to participate in further Procurement proceedings, either indefinitely or for a specific </w:t>
            </w:r>
            <w:proofErr w:type="gramStart"/>
            <w:r w:rsidRPr="00AD3660">
              <w:rPr>
                <w:rFonts w:ascii="Arial" w:hAnsi="Arial" w:cs="Arial"/>
                <w:color w:val="000000" w:themeColor="text1"/>
                <w:sz w:val="21"/>
                <w:szCs w:val="21"/>
                <w:lang w:val="en-GB"/>
              </w:rPr>
              <w:t>period of time</w:t>
            </w:r>
            <w:proofErr w:type="gramEnd"/>
            <w:r w:rsidRPr="00AD3660">
              <w:rPr>
                <w:rFonts w:ascii="Arial" w:hAnsi="Arial" w:cs="Arial"/>
                <w:color w:val="000000" w:themeColor="text1"/>
                <w:sz w:val="21"/>
                <w:szCs w:val="21"/>
                <w:lang w:val="en-GB"/>
              </w:rPr>
              <w:t>.</w:t>
            </w:r>
          </w:p>
        </w:tc>
      </w:tr>
      <w:tr w:rsidR="005E0FED" w:rsidRPr="00AD3660" w14:paraId="76006B2F" w14:textId="77777777" w:rsidTr="002F46F7">
        <w:tc>
          <w:tcPr>
            <w:tcW w:w="9350" w:type="dxa"/>
            <w:gridSpan w:val="4"/>
            <w:tcBorders>
              <w:top w:val="single" w:sz="4" w:space="0" w:color="auto"/>
              <w:left w:val="single" w:sz="4" w:space="0" w:color="auto"/>
              <w:bottom w:val="single" w:sz="4" w:space="0" w:color="auto"/>
              <w:right w:val="single" w:sz="4" w:space="0" w:color="auto"/>
            </w:tcBorders>
          </w:tcPr>
          <w:p w14:paraId="73A758A3" w14:textId="77777777" w:rsidR="005E0FED" w:rsidRPr="00AD3660" w:rsidRDefault="005E0FED" w:rsidP="003411E8">
            <w:pPr>
              <w:pStyle w:val="Heading2"/>
              <w:spacing w:before="120" w:after="120"/>
              <w:rPr>
                <w:color w:val="000000" w:themeColor="text1"/>
                <w:sz w:val="32"/>
                <w:szCs w:val="32"/>
              </w:rPr>
            </w:pPr>
            <w:bookmarkStart w:id="660" w:name="_Toc235351172"/>
            <w:bookmarkStart w:id="661" w:name="_Toc48892615"/>
            <w:bookmarkStart w:id="662" w:name="_Toc48894447"/>
            <w:bookmarkStart w:id="663" w:name="_Toc48895220"/>
            <w:bookmarkStart w:id="664" w:name="_Toc48895406"/>
            <w:bookmarkStart w:id="665" w:name="_Toc48896188"/>
            <w:bookmarkStart w:id="666" w:name="_Toc48968973"/>
            <w:bookmarkStart w:id="667" w:name="_Toc48969304"/>
            <w:bookmarkStart w:id="668" w:name="_Toc48970227"/>
            <w:bookmarkStart w:id="669" w:name="_Toc48974051"/>
            <w:bookmarkStart w:id="670" w:name="_Toc48978547"/>
            <w:bookmarkStart w:id="671" w:name="_Toc48979308"/>
            <w:bookmarkStart w:id="672" w:name="_Toc48979495"/>
            <w:bookmarkStart w:id="673" w:name="_Toc48980560"/>
            <w:bookmarkStart w:id="674" w:name="_Toc49159633"/>
            <w:bookmarkStart w:id="675" w:name="_Toc49159820"/>
            <w:bookmarkStart w:id="676" w:name="_Toc67815100"/>
            <w:bookmarkStart w:id="677" w:name="_Toc86025526"/>
            <w:bookmarkStart w:id="678" w:name="_Toc485953904"/>
            <w:r w:rsidRPr="00AD3660">
              <w:rPr>
                <w:color w:val="000000" w:themeColor="text1"/>
                <w:sz w:val="32"/>
                <w:szCs w:val="32"/>
              </w:rPr>
              <w:t>B.  Commencement, Completion</w:t>
            </w:r>
            <w:r w:rsidR="000B10E1" w:rsidRPr="00AD3660">
              <w:rPr>
                <w:color w:val="000000" w:themeColor="text1"/>
                <w:sz w:val="32"/>
                <w:szCs w:val="32"/>
              </w:rPr>
              <w:t xml:space="preserve"> and </w:t>
            </w:r>
            <w:r w:rsidRPr="00AD3660">
              <w:rPr>
                <w:color w:val="000000" w:themeColor="text1"/>
                <w:sz w:val="32"/>
                <w:szCs w:val="32"/>
              </w:rPr>
              <w:t>Modification</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tc>
      </w:tr>
      <w:tr w:rsidR="00D82D8F" w:rsidRPr="00AD3660" w14:paraId="0C92CE2D" w14:textId="77777777" w:rsidTr="002F46F7">
        <w:trPr>
          <w:trHeight w:val="1197"/>
        </w:trPr>
        <w:tc>
          <w:tcPr>
            <w:tcW w:w="2520" w:type="dxa"/>
            <w:gridSpan w:val="2"/>
            <w:tcBorders>
              <w:top w:val="single" w:sz="4" w:space="0" w:color="auto"/>
              <w:left w:val="single" w:sz="4" w:space="0" w:color="auto"/>
              <w:bottom w:val="single" w:sz="4" w:space="0" w:color="auto"/>
              <w:right w:val="single" w:sz="4" w:space="0" w:color="auto"/>
            </w:tcBorders>
          </w:tcPr>
          <w:p w14:paraId="091CE197" w14:textId="77777777" w:rsidR="00D82D8F" w:rsidRPr="00AD3660" w:rsidRDefault="00BF4359" w:rsidP="00BC5EC0">
            <w:pPr>
              <w:pStyle w:val="Heading3"/>
              <w:rPr>
                <w:color w:val="000000" w:themeColor="text1"/>
              </w:rPr>
            </w:pPr>
            <w:bookmarkStart w:id="679" w:name="_Toc485953905"/>
            <w:r w:rsidRPr="00AD3660">
              <w:rPr>
                <w:color w:val="000000" w:themeColor="text1"/>
              </w:rPr>
              <w:t>10.</w:t>
            </w:r>
            <w:r w:rsidR="00AB79E3" w:rsidRPr="00AD3660">
              <w:rPr>
                <w:color w:val="000000" w:themeColor="text1"/>
              </w:rPr>
              <w:t xml:space="preserve"> </w:t>
            </w:r>
            <w:r w:rsidR="00D82D8F" w:rsidRPr="00AD3660">
              <w:rPr>
                <w:color w:val="000000" w:themeColor="text1"/>
              </w:rPr>
              <w:t>Program</w:t>
            </w:r>
            <w:bookmarkEnd w:id="679"/>
          </w:p>
        </w:tc>
        <w:tc>
          <w:tcPr>
            <w:tcW w:w="6830" w:type="dxa"/>
            <w:gridSpan w:val="2"/>
            <w:tcBorders>
              <w:top w:val="single" w:sz="4" w:space="0" w:color="auto"/>
              <w:left w:val="single" w:sz="4" w:space="0" w:color="auto"/>
              <w:bottom w:val="single" w:sz="4" w:space="0" w:color="auto"/>
              <w:right w:val="single" w:sz="4" w:space="0" w:color="auto"/>
            </w:tcBorders>
          </w:tcPr>
          <w:p w14:paraId="3407068B" w14:textId="77777777" w:rsidR="00D82D8F" w:rsidRPr="00AD3660" w:rsidRDefault="008A513F" w:rsidP="00F06829">
            <w:pPr>
              <w:pStyle w:val="ListParagraph"/>
              <w:spacing w:after="200"/>
              <w:ind w:left="612" w:hanging="612"/>
              <w:jc w:val="both"/>
              <w:rPr>
                <w:rFonts w:ascii="Arial" w:hAnsi="Arial" w:cs="Arial"/>
                <w:color w:val="000000" w:themeColor="text1"/>
                <w:sz w:val="21"/>
                <w:szCs w:val="21"/>
              </w:rPr>
            </w:pPr>
            <w:r w:rsidRPr="00AD3660">
              <w:rPr>
                <w:rFonts w:ascii="Arial" w:hAnsi="Arial" w:cs="Arial"/>
                <w:color w:val="000000" w:themeColor="text1"/>
                <w:sz w:val="21"/>
                <w:szCs w:val="21"/>
              </w:rPr>
              <w:t xml:space="preserve">10.1 </w:t>
            </w:r>
            <w:r w:rsidR="00F06829" w:rsidRPr="00AD3660">
              <w:rPr>
                <w:rFonts w:ascii="Arial" w:hAnsi="Arial" w:cs="Arial"/>
                <w:color w:val="000000" w:themeColor="text1"/>
                <w:sz w:val="21"/>
                <w:szCs w:val="21"/>
              </w:rPr>
              <w:tab/>
            </w:r>
            <w:r w:rsidR="00D82D8F" w:rsidRPr="00AD3660">
              <w:rPr>
                <w:rFonts w:ascii="Arial" w:hAnsi="Arial" w:cs="Arial"/>
                <w:color w:val="000000" w:themeColor="text1"/>
                <w:sz w:val="21"/>
                <w:szCs w:val="21"/>
              </w:rPr>
              <w:t>Before commencement of the Services, the Service Provider shall submit to the Employer for approval a Program showing the general methods, arrangements, order and timing for all activities.  The Services shall be carried out in accordance with the approved Program as updated.</w:t>
            </w:r>
          </w:p>
        </w:tc>
      </w:tr>
      <w:tr w:rsidR="00D82D8F" w:rsidRPr="00AD3660" w14:paraId="04B982F6"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6FC595B" w14:textId="77777777" w:rsidR="00D82D8F" w:rsidRPr="00AD3660" w:rsidRDefault="00BF4359" w:rsidP="00BC5EC0">
            <w:pPr>
              <w:pStyle w:val="Heading3"/>
              <w:rPr>
                <w:color w:val="000000" w:themeColor="text1"/>
              </w:rPr>
            </w:pPr>
            <w:bookmarkStart w:id="680" w:name="_Toc46725723"/>
            <w:bookmarkStart w:id="681" w:name="_Toc46731327"/>
            <w:bookmarkStart w:id="682" w:name="_Toc46731615"/>
            <w:bookmarkStart w:id="683" w:name="_Toc46731921"/>
            <w:bookmarkStart w:id="684" w:name="_Toc46732535"/>
            <w:bookmarkStart w:id="685" w:name="_Toc46733289"/>
            <w:bookmarkStart w:id="686" w:name="_Toc46733455"/>
            <w:bookmarkStart w:id="687" w:name="_Toc46736279"/>
            <w:bookmarkStart w:id="688" w:name="_Toc46736428"/>
            <w:bookmarkStart w:id="689" w:name="_Toc46736635"/>
            <w:bookmarkStart w:id="690" w:name="_Toc46736779"/>
            <w:bookmarkStart w:id="691" w:name="_Toc46736883"/>
            <w:bookmarkStart w:id="692" w:name="_Toc46736986"/>
            <w:bookmarkStart w:id="693" w:name="_Toc46737089"/>
            <w:bookmarkStart w:id="694" w:name="_Toc46737401"/>
            <w:bookmarkStart w:id="695" w:name="_Toc47069338"/>
            <w:bookmarkStart w:id="696" w:name="_Toc47069994"/>
            <w:bookmarkStart w:id="697" w:name="_Toc47070233"/>
            <w:bookmarkStart w:id="698" w:name="_Toc47071598"/>
            <w:bookmarkStart w:id="699" w:name="_Toc47073936"/>
            <w:bookmarkStart w:id="700" w:name="_Toc47074543"/>
            <w:bookmarkStart w:id="701" w:name="_Toc47159127"/>
            <w:bookmarkStart w:id="702" w:name="_Toc47170563"/>
            <w:bookmarkStart w:id="703" w:name="_Toc47322628"/>
            <w:bookmarkStart w:id="704" w:name="_Toc47326916"/>
            <w:bookmarkStart w:id="705" w:name="_Toc47328752"/>
            <w:bookmarkStart w:id="706" w:name="_Toc47331044"/>
            <w:bookmarkStart w:id="707" w:name="_Toc47331722"/>
            <w:bookmarkStart w:id="708" w:name="_Toc47331870"/>
            <w:bookmarkStart w:id="709" w:name="_Toc47332009"/>
            <w:bookmarkStart w:id="710" w:name="_Toc47332408"/>
            <w:bookmarkStart w:id="711" w:name="_Toc47332631"/>
            <w:bookmarkStart w:id="712" w:name="_Toc48551088"/>
            <w:bookmarkStart w:id="713" w:name="_Toc48632765"/>
            <w:bookmarkStart w:id="714" w:name="_Toc48798468"/>
            <w:bookmarkStart w:id="715" w:name="_Toc48800738"/>
            <w:bookmarkStart w:id="716" w:name="_Toc48800907"/>
            <w:bookmarkStart w:id="717" w:name="_Toc48803104"/>
            <w:bookmarkStart w:id="718" w:name="_Toc48803273"/>
            <w:bookmarkStart w:id="719" w:name="_Toc48803442"/>
            <w:bookmarkStart w:id="720" w:name="_Toc48803780"/>
            <w:bookmarkStart w:id="721" w:name="_Toc48804118"/>
            <w:bookmarkStart w:id="722" w:name="_Toc48804287"/>
            <w:bookmarkStart w:id="723" w:name="_Toc48804794"/>
            <w:bookmarkStart w:id="724" w:name="_Toc48812417"/>
            <w:bookmarkStart w:id="725" w:name="_Toc48892616"/>
            <w:bookmarkStart w:id="726" w:name="_Toc48894448"/>
            <w:bookmarkStart w:id="727" w:name="_Toc48895221"/>
            <w:bookmarkStart w:id="728" w:name="_Toc48895407"/>
            <w:bookmarkStart w:id="729" w:name="_Toc48896189"/>
            <w:bookmarkStart w:id="730" w:name="_Toc48968974"/>
            <w:bookmarkStart w:id="731" w:name="_Toc48969305"/>
            <w:bookmarkStart w:id="732" w:name="_Toc48970228"/>
            <w:bookmarkStart w:id="733" w:name="_Toc48974052"/>
            <w:bookmarkStart w:id="734" w:name="_Toc48978548"/>
            <w:bookmarkStart w:id="735" w:name="_Toc48979309"/>
            <w:bookmarkStart w:id="736" w:name="_Toc48979496"/>
            <w:bookmarkStart w:id="737" w:name="_Toc48980561"/>
            <w:bookmarkStart w:id="738" w:name="_Toc49159634"/>
            <w:bookmarkStart w:id="739" w:name="_Toc49159821"/>
            <w:bookmarkStart w:id="740" w:name="_Toc67815101"/>
            <w:bookmarkStart w:id="741" w:name="_Toc86025527"/>
            <w:bookmarkStart w:id="742" w:name="_Toc235351173"/>
            <w:bookmarkStart w:id="743" w:name="_Toc485953906"/>
            <w:r w:rsidRPr="00AD3660">
              <w:rPr>
                <w:color w:val="000000" w:themeColor="text1"/>
              </w:rPr>
              <w:t>11</w:t>
            </w:r>
            <w:r w:rsidR="005C1101" w:rsidRPr="00AD3660">
              <w:rPr>
                <w:color w:val="000000" w:themeColor="text1"/>
              </w:rPr>
              <w:t>. Effectiveness</w:t>
            </w:r>
            <w:r w:rsidR="00D82D8F" w:rsidRPr="00AD3660">
              <w:rPr>
                <w:color w:val="000000" w:themeColor="text1"/>
              </w:rPr>
              <w:t xml:space="preserve"> of Contract</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tc>
        <w:tc>
          <w:tcPr>
            <w:tcW w:w="6830" w:type="dxa"/>
            <w:gridSpan w:val="2"/>
            <w:tcBorders>
              <w:top w:val="single" w:sz="4" w:space="0" w:color="auto"/>
              <w:left w:val="single" w:sz="4" w:space="0" w:color="auto"/>
              <w:bottom w:val="single" w:sz="4" w:space="0" w:color="auto"/>
              <w:right w:val="single" w:sz="4" w:space="0" w:color="auto"/>
            </w:tcBorders>
          </w:tcPr>
          <w:p w14:paraId="49FCDD10" w14:textId="77777777" w:rsidR="00D82D8F" w:rsidRPr="00AD3660" w:rsidRDefault="00D82D8F" w:rsidP="00AE2666">
            <w:pPr>
              <w:pStyle w:val="ListParagraph"/>
              <w:numPr>
                <w:ilvl w:val="0"/>
                <w:numId w:val="79"/>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Contract shall come into force </w:t>
            </w:r>
            <w:r w:rsidR="00B074C2" w:rsidRPr="00AD3660">
              <w:rPr>
                <w:rFonts w:ascii="Arial" w:hAnsi="Arial" w:cs="Arial"/>
                <w:color w:val="000000" w:themeColor="text1"/>
                <w:sz w:val="21"/>
                <w:szCs w:val="21"/>
                <w:lang w:val="en-GB"/>
              </w:rPr>
              <w:t xml:space="preserve">on the date the Contract is signed </w:t>
            </w:r>
            <w:r w:rsidR="00992A72" w:rsidRPr="00AD3660">
              <w:rPr>
                <w:rFonts w:ascii="Arial" w:hAnsi="Arial" w:cs="Arial"/>
                <w:color w:val="000000" w:themeColor="text1"/>
                <w:sz w:val="21"/>
                <w:szCs w:val="21"/>
                <w:lang w:val="en-GB"/>
              </w:rPr>
              <w:t>by both</w:t>
            </w:r>
            <w:r w:rsidR="001B0D0B" w:rsidRPr="00AD3660">
              <w:rPr>
                <w:rFonts w:ascii="Arial" w:hAnsi="Arial" w:cs="Arial"/>
                <w:color w:val="000000" w:themeColor="text1"/>
                <w:sz w:val="21"/>
                <w:szCs w:val="21"/>
                <w:lang w:val="en-GB"/>
              </w:rPr>
              <w:t xml:space="preserve"> Parties and</w:t>
            </w:r>
            <w:r w:rsidR="00B074C2" w:rsidRPr="00AD3660">
              <w:rPr>
                <w:rFonts w:ascii="Arial" w:hAnsi="Arial" w:cs="Arial"/>
                <w:color w:val="000000" w:themeColor="text1"/>
                <w:sz w:val="21"/>
                <w:szCs w:val="21"/>
                <w:lang w:val="en-GB"/>
              </w:rPr>
              <w:t xml:space="preserve"> such other date as specified in the </w:t>
            </w:r>
            <w:r w:rsidR="00B074C2" w:rsidRPr="00AD3660">
              <w:rPr>
                <w:rFonts w:ascii="Arial" w:hAnsi="Arial" w:cs="Arial"/>
                <w:b/>
                <w:color w:val="000000" w:themeColor="text1"/>
                <w:sz w:val="21"/>
                <w:szCs w:val="21"/>
                <w:lang w:val="en-GB"/>
              </w:rPr>
              <w:lastRenderedPageBreak/>
              <w:t>PCC.</w:t>
            </w:r>
          </w:p>
        </w:tc>
      </w:tr>
      <w:tr w:rsidR="00D82D8F" w:rsidRPr="00AD3660" w14:paraId="5B8C8F73"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5BE1CA2B" w14:textId="77777777" w:rsidR="00D82D8F" w:rsidRPr="00AD3660" w:rsidRDefault="00BF4359" w:rsidP="00BC5EC0">
            <w:pPr>
              <w:pStyle w:val="Heading3"/>
              <w:rPr>
                <w:color w:val="000000" w:themeColor="text1"/>
              </w:rPr>
            </w:pPr>
            <w:bookmarkStart w:id="744" w:name="_Toc485953907"/>
            <w:r w:rsidRPr="00AD3660">
              <w:rPr>
                <w:color w:val="000000" w:themeColor="text1"/>
              </w:rPr>
              <w:lastRenderedPageBreak/>
              <w:t>12.</w:t>
            </w:r>
            <w:r w:rsidR="00AB79E3" w:rsidRPr="00AD3660">
              <w:rPr>
                <w:color w:val="000000" w:themeColor="text1"/>
              </w:rPr>
              <w:t xml:space="preserve"> </w:t>
            </w:r>
            <w:r w:rsidR="00B074C2" w:rsidRPr="00AD3660">
              <w:rPr>
                <w:color w:val="000000" w:themeColor="text1"/>
              </w:rPr>
              <w:t>Starting Date</w:t>
            </w:r>
            <w:bookmarkEnd w:id="744"/>
          </w:p>
        </w:tc>
        <w:tc>
          <w:tcPr>
            <w:tcW w:w="6830" w:type="dxa"/>
            <w:gridSpan w:val="2"/>
            <w:tcBorders>
              <w:top w:val="single" w:sz="4" w:space="0" w:color="auto"/>
              <w:left w:val="single" w:sz="4" w:space="0" w:color="auto"/>
              <w:bottom w:val="single" w:sz="4" w:space="0" w:color="auto"/>
              <w:right w:val="single" w:sz="4" w:space="0" w:color="auto"/>
            </w:tcBorders>
          </w:tcPr>
          <w:p w14:paraId="0015B34F" w14:textId="77777777" w:rsidR="00D82D8F" w:rsidRPr="00AD3660" w:rsidRDefault="00B074C2" w:rsidP="00AE2666">
            <w:pPr>
              <w:pStyle w:val="ListParagraph"/>
              <w:numPr>
                <w:ilvl w:val="0"/>
                <w:numId w:val="80"/>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shall commence carrying out the Services not later than the number of days</w:t>
            </w:r>
            <w:r w:rsidR="000B4A91" w:rsidRPr="00AD3660">
              <w:rPr>
                <w:rFonts w:ascii="Arial" w:hAnsi="Arial" w:cs="Arial"/>
                <w:color w:val="000000" w:themeColor="text1"/>
                <w:sz w:val="21"/>
                <w:szCs w:val="21"/>
                <w:lang w:val="en-GB"/>
              </w:rPr>
              <w:t xml:space="preserve"> as specified in the </w:t>
            </w:r>
            <w:r w:rsidR="000B4A91" w:rsidRPr="00AD3660">
              <w:rPr>
                <w:rFonts w:ascii="Arial" w:hAnsi="Arial" w:cs="Arial"/>
                <w:b/>
                <w:color w:val="000000" w:themeColor="text1"/>
                <w:sz w:val="21"/>
                <w:szCs w:val="21"/>
                <w:lang w:val="en-GB"/>
              </w:rPr>
              <w:t>PCC</w:t>
            </w:r>
            <w:r w:rsidR="000B4A91" w:rsidRPr="00AD3660">
              <w:rPr>
                <w:rFonts w:ascii="Arial" w:hAnsi="Arial" w:cs="Arial"/>
                <w:color w:val="000000" w:themeColor="text1"/>
                <w:sz w:val="21"/>
                <w:szCs w:val="21"/>
                <w:lang w:val="en-GB"/>
              </w:rPr>
              <w:t>,</w:t>
            </w:r>
            <w:r w:rsidRPr="00AD3660">
              <w:rPr>
                <w:rFonts w:ascii="Arial" w:hAnsi="Arial" w:cs="Arial"/>
                <w:color w:val="000000" w:themeColor="text1"/>
                <w:sz w:val="21"/>
                <w:szCs w:val="21"/>
                <w:lang w:val="en-GB"/>
              </w:rPr>
              <w:t xml:space="preserve"> after the </w:t>
            </w:r>
            <w:r w:rsidR="000B4A91" w:rsidRPr="00AD3660">
              <w:rPr>
                <w:rFonts w:ascii="Arial" w:hAnsi="Arial" w:cs="Arial"/>
                <w:color w:val="000000" w:themeColor="text1"/>
                <w:sz w:val="21"/>
                <w:szCs w:val="21"/>
                <w:lang w:val="en-GB"/>
              </w:rPr>
              <w:t>date the Contract becomes effective</w:t>
            </w:r>
            <w:r w:rsidRPr="00AD3660">
              <w:rPr>
                <w:rFonts w:ascii="Arial" w:hAnsi="Arial" w:cs="Arial"/>
                <w:color w:val="000000" w:themeColor="text1"/>
                <w:sz w:val="21"/>
                <w:szCs w:val="21"/>
                <w:lang w:val="en-GB"/>
              </w:rPr>
              <w:t>.</w:t>
            </w:r>
          </w:p>
        </w:tc>
      </w:tr>
      <w:tr w:rsidR="00D82D8F" w:rsidRPr="00AD3660" w14:paraId="6B9E2D47"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3A681FFF" w14:textId="77777777" w:rsidR="00D82D8F" w:rsidRPr="00AD3660" w:rsidRDefault="00BF4359" w:rsidP="00BC5EC0">
            <w:pPr>
              <w:pStyle w:val="Heading3"/>
              <w:rPr>
                <w:color w:val="000000" w:themeColor="text1"/>
              </w:rPr>
            </w:pPr>
            <w:bookmarkStart w:id="745" w:name="_Toc46725726"/>
            <w:bookmarkStart w:id="746" w:name="_Toc46731330"/>
            <w:bookmarkStart w:id="747" w:name="_Toc46731618"/>
            <w:bookmarkStart w:id="748" w:name="_Toc46731924"/>
            <w:bookmarkStart w:id="749" w:name="_Toc46732538"/>
            <w:bookmarkStart w:id="750" w:name="_Toc46733292"/>
            <w:bookmarkStart w:id="751" w:name="_Toc46733458"/>
            <w:bookmarkStart w:id="752" w:name="_Toc46736282"/>
            <w:bookmarkStart w:id="753" w:name="_Toc46736431"/>
            <w:bookmarkStart w:id="754" w:name="_Toc46736638"/>
            <w:bookmarkStart w:id="755" w:name="_Toc46736782"/>
            <w:bookmarkStart w:id="756" w:name="_Toc46736886"/>
            <w:bookmarkStart w:id="757" w:name="_Toc46736989"/>
            <w:bookmarkStart w:id="758" w:name="_Toc46737092"/>
            <w:bookmarkStart w:id="759" w:name="_Toc46737404"/>
            <w:bookmarkStart w:id="760" w:name="_Toc47069341"/>
            <w:bookmarkStart w:id="761" w:name="_Toc47069997"/>
            <w:bookmarkStart w:id="762" w:name="_Toc47070236"/>
            <w:bookmarkStart w:id="763" w:name="_Toc47071601"/>
            <w:bookmarkStart w:id="764" w:name="_Toc47073939"/>
            <w:bookmarkStart w:id="765" w:name="_Toc47074546"/>
            <w:bookmarkStart w:id="766" w:name="_Toc47159130"/>
            <w:bookmarkStart w:id="767" w:name="_Toc47170566"/>
            <w:bookmarkStart w:id="768" w:name="_Toc47322631"/>
            <w:bookmarkStart w:id="769" w:name="_Toc47326919"/>
            <w:bookmarkStart w:id="770" w:name="_Toc47328755"/>
            <w:bookmarkStart w:id="771" w:name="_Toc47331047"/>
            <w:bookmarkStart w:id="772" w:name="_Toc47331725"/>
            <w:bookmarkStart w:id="773" w:name="_Toc47331873"/>
            <w:bookmarkStart w:id="774" w:name="_Toc47332012"/>
            <w:bookmarkStart w:id="775" w:name="_Toc47332411"/>
            <w:bookmarkStart w:id="776" w:name="_Toc47332634"/>
            <w:bookmarkStart w:id="777" w:name="_Toc48551091"/>
            <w:bookmarkStart w:id="778" w:name="_Toc48632768"/>
            <w:bookmarkStart w:id="779" w:name="_Toc48798471"/>
            <w:bookmarkStart w:id="780" w:name="_Toc48800741"/>
            <w:bookmarkStart w:id="781" w:name="_Toc48800910"/>
            <w:bookmarkStart w:id="782" w:name="_Toc48803107"/>
            <w:bookmarkStart w:id="783" w:name="_Toc48803276"/>
            <w:bookmarkStart w:id="784" w:name="_Toc48803445"/>
            <w:bookmarkStart w:id="785" w:name="_Toc48803783"/>
            <w:bookmarkStart w:id="786" w:name="_Toc48804121"/>
            <w:bookmarkStart w:id="787" w:name="_Toc48804290"/>
            <w:bookmarkStart w:id="788" w:name="_Toc48804797"/>
            <w:bookmarkStart w:id="789" w:name="_Toc48812420"/>
            <w:bookmarkStart w:id="790" w:name="_Toc48892619"/>
            <w:bookmarkStart w:id="791" w:name="_Toc48894451"/>
            <w:bookmarkStart w:id="792" w:name="_Toc48895224"/>
            <w:bookmarkStart w:id="793" w:name="_Toc48895410"/>
            <w:bookmarkStart w:id="794" w:name="_Toc48896192"/>
            <w:bookmarkStart w:id="795" w:name="_Toc48968977"/>
            <w:bookmarkStart w:id="796" w:name="_Toc48969308"/>
            <w:bookmarkStart w:id="797" w:name="_Toc48970231"/>
            <w:bookmarkStart w:id="798" w:name="_Toc48974055"/>
            <w:bookmarkStart w:id="799" w:name="_Toc48978551"/>
            <w:bookmarkStart w:id="800" w:name="_Toc48979312"/>
            <w:bookmarkStart w:id="801" w:name="_Toc48979499"/>
            <w:bookmarkStart w:id="802" w:name="_Toc48980564"/>
            <w:bookmarkStart w:id="803" w:name="_Toc49159637"/>
            <w:bookmarkStart w:id="804" w:name="_Toc49159824"/>
            <w:bookmarkStart w:id="805" w:name="_Toc67815104"/>
            <w:bookmarkStart w:id="806" w:name="_Toc86025530"/>
            <w:bookmarkStart w:id="807" w:name="_Toc235351175"/>
            <w:bookmarkStart w:id="808" w:name="_Toc485953908"/>
            <w:r w:rsidRPr="00AD3660">
              <w:rPr>
                <w:color w:val="000000" w:themeColor="text1"/>
              </w:rPr>
              <w:t>13.</w:t>
            </w:r>
            <w:r w:rsidR="00A9172F" w:rsidRPr="00AD3660">
              <w:rPr>
                <w:color w:val="000000" w:themeColor="text1"/>
              </w:rPr>
              <w:t xml:space="preserve"> </w:t>
            </w:r>
            <w:r w:rsidR="00E77A44" w:rsidRPr="00AD3660">
              <w:rPr>
                <w:color w:val="000000" w:themeColor="text1"/>
              </w:rPr>
              <w:t>Intended</w:t>
            </w:r>
            <w:r w:rsidR="00A9172F" w:rsidRPr="00AD3660">
              <w:rPr>
                <w:color w:val="000000" w:themeColor="text1"/>
              </w:rPr>
              <w:t xml:space="preserve"> </w:t>
            </w:r>
            <w:r w:rsidR="000B4A91" w:rsidRPr="00AD3660">
              <w:rPr>
                <w:color w:val="000000" w:themeColor="text1"/>
              </w:rPr>
              <w:t>Completion Date</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tc>
        <w:tc>
          <w:tcPr>
            <w:tcW w:w="6830" w:type="dxa"/>
            <w:gridSpan w:val="2"/>
            <w:tcBorders>
              <w:top w:val="single" w:sz="4" w:space="0" w:color="auto"/>
              <w:left w:val="single" w:sz="4" w:space="0" w:color="auto"/>
              <w:bottom w:val="single" w:sz="4" w:space="0" w:color="auto"/>
              <w:right w:val="single" w:sz="4" w:space="0" w:color="auto"/>
            </w:tcBorders>
          </w:tcPr>
          <w:p w14:paraId="47A04C5B" w14:textId="77777777" w:rsidR="00D82D8F" w:rsidRPr="00AD3660" w:rsidRDefault="00D82D8F" w:rsidP="00AE2666">
            <w:pPr>
              <w:pStyle w:val="ListParagraph"/>
              <w:numPr>
                <w:ilvl w:val="0"/>
                <w:numId w:val="81"/>
              </w:numPr>
              <w:tabs>
                <w:tab w:val="num" w:pos="1440"/>
              </w:tabs>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Unless terminated earlier pursuant to GCC Clauses </w:t>
            </w:r>
            <w:r w:rsidR="000D7C6A" w:rsidRPr="00AD3660">
              <w:rPr>
                <w:rFonts w:ascii="Arial" w:hAnsi="Arial" w:cs="Arial"/>
                <w:color w:val="000000" w:themeColor="text1"/>
                <w:sz w:val="21"/>
                <w:szCs w:val="21"/>
                <w:lang w:val="en-GB"/>
              </w:rPr>
              <w:t>48</w:t>
            </w:r>
            <w:r w:rsidRPr="00AD3660">
              <w:rPr>
                <w:rFonts w:ascii="Arial" w:hAnsi="Arial" w:cs="Arial"/>
                <w:color w:val="000000" w:themeColor="text1"/>
                <w:sz w:val="21"/>
                <w:szCs w:val="21"/>
                <w:lang w:val="en-GB"/>
              </w:rPr>
              <w:t xml:space="preserve"> to </w:t>
            </w:r>
            <w:r w:rsidR="005819D6" w:rsidRPr="00AD3660">
              <w:rPr>
                <w:rFonts w:ascii="Arial" w:hAnsi="Arial" w:cs="Arial"/>
                <w:color w:val="000000" w:themeColor="text1"/>
                <w:sz w:val="21"/>
                <w:szCs w:val="21"/>
                <w:lang w:val="en-GB"/>
              </w:rPr>
              <w:t>57</w:t>
            </w:r>
            <w:r w:rsidRPr="00AD3660">
              <w:rPr>
                <w:rFonts w:ascii="Arial" w:hAnsi="Arial" w:cs="Arial"/>
                <w:color w:val="000000" w:themeColor="text1"/>
                <w:sz w:val="21"/>
                <w:szCs w:val="21"/>
                <w:lang w:val="en-GB"/>
              </w:rPr>
              <w:t xml:space="preserve">, </w:t>
            </w:r>
            <w:r w:rsidR="000B4A91" w:rsidRPr="00AD3660">
              <w:rPr>
                <w:rFonts w:ascii="Arial" w:hAnsi="Arial" w:cs="Arial"/>
                <w:color w:val="000000" w:themeColor="text1"/>
                <w:sz w:val="21"/>
                <w:szCs w:val="21"/>
                <w:lang w:val="en-GB"/>
              </w:rPr>
              <w:t xml:space="preserve">the Service Provider shall complete the activities by the Intended Completion Date as specified in the </w:t>
            </w:r>
            <w:r w:rsidR="000B4A91" w:rsidRPr="00AD3660">
              <w:rPr>
                <w:rFonts w:ascii="Arial" w:hAnsi="Arial" w:cs="Arial"/>
                <w:b/>
                <w:color w:val="000000" w:themeColor="text1"/>
                <w:sz w:val="21"/>
                <w:szCs w:val="21"/>
                <w:lang w:val="en-GB"/>
              </w:rPr>
              <w:t>PCC</w:t>
            </w:r>
            <w:r w:rsidR="000B4A91" w:rsidRPr="00AD3660">
              <w:rPr>
                <w:rFonts w:ascii="Arial" w:hAnsi="Arial" w:cs="Arial"/>
                <w:color w:val="000000" w:themeColor="text1"/>
                <w:sz w:val="21"/>
                <w:szCs w:val="21"/>
                <w:lang w:val="en-GB"/>
              </w:rPr>
              <w:t>.</w:t>
            </w:r>
          </w:p>
        </w:tc>
      </w:tr>
      <w:tr w:rsidR="00F06829" w:rsidRPr="00AD3660" w14:paraId="42645EFC" w14:textId="77777777" w:rsidTr="002F46F7">
        <w:tc>
          <w:tcPr>
            <w:tcW w:w="2520" w:type="dxa"/>
            <w:gridSpan w:val="2"/>
            <w:vMerge w:val="restart"/>
            <w:tcBorders>
              <w:top w:val="single" w:sz="4" w:space="0" w:color="auto"/>
              <w:left w:val="single" w:sz="4" w:space="0" w:color="auto"/>
              <w:right w:val="single" w:sz="4" w:space="0" w:color="auto"/>
            </w:tcBorders>
          </w:tcPr>
          <w:p w14:paraId="2E3BDE0D" w14:textId="77777777" w:rsidR="00F06829" w:rsidRPr="00AD3660" w:rsidRDefault="00F06829" w:rsidP="00BC5EC0">
            <w:pPr>
              <w:pStyle w:val="Heading3"/>
              <w:rPr>
                <w:color w:val="000000" w:themeColor="text1"/>
              </w:rPr>
            </w:pPr>
            <w:bookmarkStart w:id="809" w:name="_Toc46725727"/>
            <w:bookmarkStart w:id="810" w:name="_Toc46731331"/>
            <w:bookmarkStart w:id="811" w:name="_Toc46731619"/>
            <w:bookmarkStart w:id="812" w:name="_Toc46731925"/>
            <w:bookmarkStart w:id="813" w:name="_Toc46732539"/>
            <w:bookmarkStart w:id="814" w:name="_Toc46733293"/>
            <w:bookmarkStart w:id="815" w:name="_Toc46733459"/>
            <w:bookmarkStart w:id="816" w:name="_Toc46736283"/>
            <w:bookmarkStart w:id="817" w:name="_Toc46736432"/>
            <w:bookmarkStart w:id="818" w:name="_Toc46736639"/>
            <w:bookmarkStart w:id="819" w:name="_Toc46736783"/>
            <w:bookmarkStart w:id="820" w:name="_Toc46736887"/>
            <w:bookmarkStart w:id="821" w:name="_Toc46736990"/>
            <w:bookmarkStart w:id="822" w:name="_Toc46737093"/>
            <w:bookmarkStart w:id="823" w:name="_Toc46737405"/>
            <w:bookmarkStart w:id="824" w:name="_Toc47069342"/>
            <w:bookmarkStart w:id="825" w:name="_Toc47069998"/>
            <w:bookmarkStart w:id="826" w:name="_Toc47070237"/>
            <w:bookmarkStart w:id="827" w:name="_Toc47071602"/>
            <w:bookmarkStart w:id="828" w:name="_Toc47073940"/>
            <w:bookmarkStart w:id="829" w:name="_Toc47074547"/>
            <w:bookmarkStart w:id="830" w:name="_Toc47159131"/>
            <w:bookmarkStart w:id="831" w:name="_Toc47170567"/>
            <w:bookmarkStart w:id="832" w:name="_Toc47322632"/>
            <w:bookmarkStart w:id="833" w:name="_Toc47326920"/>
            <w:bookmarkStart w:id="834" w:name="_Toc47328756"/>
            <w:bookmarkStart w:id="835" w:name="_Toc47331048"/>
            <w:bookmarkStart w:id="836" w:name="_Toc47331726"/>
            <w:bookmarkStart w:id="837" w:name="_Toc47331874"/>
            <w:bookmarkStart w:id="838" w:name="_Toc47332013"/>
            <w:bookmarkStart w:id="839" w:name="_Toc47332412"/>
            <w:bookmarkStart w:id="840" w:name="_Toc47332635"/>
            <w:bookmarkStart w:id="841" w:name="_Toc48551092"/>
            <w:bookmarkStart w:id="842" w:name="_Toc48632769"/>
            <w:bookmarkStart w:id="843" w:name="_Toc48798472"/>
            <w:bookmarkStart w:id="844" w:name="_Toc48800742"/>
            <w:bookmarkStart w:id="845" w:name="_Toc48800911"/>
            <w:bookmarkStart w:id="846" w:name="_Toc48803108"/>
            <w:bookmarkStart w:id="847" w:name="_Toc48803277"/>
            <w:bookmarkStart w:id="848" w:name="_Toc48803446"/>
            <w:bookmarkStart w:id="849" w:name="_Toc48803784"/>
            <w:bookmarkStart w:id="850" w:name="_Toc48804122"/>
            <w:bookmarkStart w:id="851" w:name="_Toc48804291"/>
            <w:bookmarkStart w:id="852" w:name="_Toc48804798"/>
            <w:bookmarkStart w:id="853" w:name="_Toc48812421"/>
            <w:bookmarkStart w:id="854" w:name="_Toc48892620"/>
            <w:bookmarkStart w:id="855" w:name="_Toc48894452"/>
            <w:bookmarkStart w:id="856" w:name="_Toc48895225"/>
            <w:bookmarkStart w:id="857" w:name="_Toc48895411"/>
            <w:bookmarkStart w:id="858" w:name="_Toc48896193"/>
            <w:bookmarkStart w:id="859" w:name="_Toc48968978"/>
            <w:bookmarkStart w:id="860" w:name="_Toc48969309"/>
            <w:bookmarkStart w:id="861" w:name="_Toc48970232"/>
            <w:bookmarkStart w:id="862" w:name="_Toc48974056"/>
            <w:bookmarkStart w:id="863" w:name="_Toc48978552"/>
            <w:bookmarkStart w:id="864" w:name="_Toc48979313"/>
            <w:bookmarkStart w:id="865" w:name="_Toc48979500"/>
            <w:bookmarkStart w:id="866" w:name="_Toc48980565"/>
            <w:bookmarkStart w:id="867" w:name="_Toc49159638"/>
            <w:bookmarkStart w:id="868" w:name="_Toc49159825"/>
            <w:bookmarkStart w:id="869" w:name="_Toc67815105"/>
            <w:bookmarkStart w:id="870" w:name="_Toc86025531"/>
            <w:bookmarkStart w:id="871" w:name="_Toc235351176"/>
            <w:bookmarkStart w:id="872" w:name="_Toc485953909"/>
            <w:r w:rsidRPr="00AD3660">
              <w:rPr>
                <w:color w:val="000000" w:themeColor="text1"/>
              </w:rPr>
              <w:t>14. Modifications or Variations</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tc>
        <w:tc>
          <w:tcPr>
            <w:tcW w:w="6830" w:type="dxa"/>
            <w:gridSpan w:val="2"/>
            <w:tcBorders>
              <w:top w:val="single" w:sz="4" w:space="0" w:color="auto"/>
              <w:left w:val="single" w:sz="4" w:space="0" w:color="auto"/>
              <w:bottom w:val="single" w:sz="4" w:space="0" w:color="auto"/>
              <w:right w:val="single" w:sz="4" w:space="0" w:color="auto"/>
            </w:tcBorders>
          </w:tcPr>
          <w:p w14:paraId="49C269DF" w14:textId="77777777" w:rsidR="00F06829" w:rsidRPr="00AD3660" w:rsidRDefault="00F06829" w:rsidP="00AE2666">
            <w:pPr>
              <w:pStyle w:val="ListParagraph"/>
              <w:numPr>
                <w:ilvl w:val="0"/>
                <w:numId w:val="82"/>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Employer may notify the Service Provider to alter, amend, omit, add to, or otherwise vary the services, provided that the changes in the Services involved are necessary for the satisfactory completion of the assignment.</w:t>
            </w:r>
          </w:p>
        </w:tc>
      </w:tr>
      <w:tr w:rsidR="00F06829" w:rsidRPr="00AD3660" w14:paraId="2D4A2F75" w14:textId="77777777" w:rsidTr="002F46F7">
        <w:tc>
          <w:tcPr>
            <w:tcW w:w="2520" w:type="dxa"/>
            <w:gridSpan w:val="2"/>
            <w:vMerge/>
            <w:tcBorders>
              <w:left w:val="single" w:sz="4" w:space="0" w:color="auto"/>
              <w:bottom w:val="single" w:sz="4" w:space="0" w:color="auto"/>
              <w:right w:val="single" w:sz="4" w:space="0" w:color="auto"/>
            </w:tcBorders>
          </w:tcPr>
          <w:p w14:paraId="1F9CD49F" w14:textId="77777777" w:rsidR="00F06829" w:rsidRPr="00AD3660" w:rsidRDefault="00F06829" w:rsidP="00BC5EC0">
            <w:pPr>
              <w:pStyle w:val="Heading3"/>
              <w:rPr>
                <w:color w:val="000000" w:themeColor="text1"/>
              </w:rPr>
            </w:pPr>
            <w:bookmarkStart w:id="873" w:name="_Toc476145972"/>
            <w:bookmarkEnd w:id="873"/>
          </w:p>
        </w:tc>
        <w:tc>
          <w:tcPr>
            <w:tcW w:w="6830" w:type="dxa"/>
            <w:gridSpan w:val="2"/>
            <w:tcBorders>
              <w:top w:val="single" w:sz="4" w:space="0" w:color="auto"/>
              <w:left w:val="single" w:sz="4" w:space="0" w:color="auto"/>
              <w:bottom w:val="single" w:sz="4" w:space="0" w:color="auto"/>
              <w:right w:val="single" w:sz="4" w:space="0" w:color="auto"/>
            </w:tcBorders>
          </w:tcPr>
          <w:p w14:paraId="5E95A0E4" w14:textId="77777777" w:rsidR="00F06829" w:rsidRPr="00AD3660" w:rsidRDefault="00F06829" w:rsidP="00AE2666">
            <w:pPr>
              <w:pStyle w:val="ListParagraph"/>
              <w:numPr>
                <w:ilvl w:val="0"/>
                <w:numId w:val="82"/>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Any modification or variation of the terms and conditions of the Contract, including any modification or variation of the Scope of the Services, may only be made by written agreement between the Parties. Each Party shall give due consideration to any proposals for modification or variation made by the other Party.</w:t>
            </w:r>
          </w:p>
        </w:tc>
      </w:tr>
      <w:tr w:rsidR="00D82D8F" w:rsidRPr="00AD3660" w14:paraId="5C4E2664" w14:textId="77777777" w:rsidTr="002F46F7">
        <w:tc>
          <w:tcPr>
            <w:tcW w:w="9350" w:type="dxa"/>
            <w:gridSpan w:val="4"/>
            <w:tcBorders>
              <w:top w:val="single" w:sz="4" w:space="0" w:color="auto"/>
              <w:left w:val="single" w:sz="4" w:space="0" w:color="auto"/>
              <w:bottom w:val="single" w:sz="4" w:space="0" w:color="auto"/>
              <w:right w:val="single" w:sz="4" w:space="0" w:color="auto"/>
            </w:tcBorders>
          </w:tcPr>
          <w:p w14:paraId="120B732C" w14:textId="77777777" w:rsidR="00D82D8F" w:rsidRPr="00AD3660" w:rsidRDefault="00D82D8F" w:rsidP="003411E8">
            <w:pPr>
              <w:pStyle w:val="Heading2"/>
              <w:spacing w:before="120" w:after="120"/>
              <w:rPr>
                <w:color w:val="000000" w:themeColor="text1"/>
                <w:sz w:val="32"/>
                <w:szCs w:val="32"/>
              </w:rPr>
            </w:pPr>
            <w:bookmarkStart w:id="874" w:name="_Toc48892621"/>
            <w:bookmarkStart w:id="875" w:name="_Toc48894453"/>
            <w:bookmarkStart w:id="876" w:name="_Toc48895226"/>
            <w:bookmarkStart w:id="877" w:name="_Toc48895412"/>
            <w:bookmarkStart w:id="878" w:name="_Toc48896194"/>
            <w:bookmarkStart w:id="879" w:name="_Toc48968979"/>
            <w:bookmarkStart w:id="880" w:name="_Toc48969310"/>
            <w:bookmarkStart w:id="881" w:name="_Toc48970233"/>
            <w:bookmarkStart w:id="882" w:name="_Toc48974057"/>
            <w:bookmarkStart w:id="883" w:name="_Toc48978553"/>
            <w:bookmarkStart w:id="884" w:name="_Toc48979314"/>
            <w:bookmarkStart w:id="885" w:name="_Toc48979501"/>
            <w:bookmarkStart w:id="886" w:name="_Toc48980566"/>
            <w:bookmarkStart w:id="887" w:name="_Toc49159639"/>
            <w:bookmarkStart w:id="888" w:name="_Toc49159826"/>
            <w:bookmarkStart w:id="889" w:name="_Toc67815106"/>
            <w:bookmarkStart w:id="890" w:name="_Toc86025532"/>
            <w:bookmarkStart w:id="891" w:name="_Toc235351177"/>
            <w:bookmarkStart w:id="892" w:name="_Toc485953910"/>
            <w:r w:rsidRPr="00AD3660">
              <w:rPr>
                <w:color w:val="000000" w:themeColor="text1"/>
                <w:sz w:val="32"/>
                <w:szCs w:val="32"/>
              </w:rPr>
              <w:t>C.  Service Provider’s Personnel</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tc>
      </w:tr>
      <w:tr w:rsidR="00D82D8F" w:rsidRPr="00AD3660" w14:paraId="4EAD1DD7"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3D23A824" w14:textId="77777777" w:rsidR="00D82D8F" w:rsidRPr="00AD3660" w:rsidRDefault="00BF4359" w:rsidP="00BC5EC0">
            <w:pPr>
              <w:pStyle w:val="Heading3"/>
              <w:rPr>
                <w:color w:val="000000" w:themeColor="text1"/>
              </w:rPr>
            </w:pPr>
            <w:bookmarkStart w:id="893" w:name="_Toc46725728"/>
            <w:bookmarkStart w:id="894" w:name="_Toc46731333"/>
            <w:bookmarkStart w:id="895" w:name="_Toc46731621"/>
            <w:bookmarkStart w:id="896" w:name="_Toc46731927"/>
            <w:bookmarkStart w:id="897" w:name="_Toc46732541"/>
            <w:bookmarkStart w:id="898" w:name="_Toc46733295"/>
            <w:bookmarkStart w:id="899" w:name="_Toc46733461"/>
            <w:bookmarkStart w:id="900" w:name="_Toc46736285"/>
            <w:bookmarkStart w:id="901" w:name="_Toc46736434"/>
            <w:bookmarkStart w:id="902" w:name="_Toc46736641"/>
            <w:bookmarkStart w:id="903" w:name="_Toc46736785"/>
            <w:bookmarkStart w:id="904" w:name="_Toc46736889"/>
            <w:bookmarkStart w:id="905" w:name="_Toc46736992"/>
            <w:bookmarkStart w:id="906" w:name="_Toc46737095"/>
            <w:bookmarkStart w:id="907" w:name="_Toc46737407"/>
            <w:bookmarkStart w:id="908" w:name="_Toc47069344"/>
            <w:bookmarkStart w:id="909" w:name="_Toc47070000"/>
            <w:bookmarkStart w:id="910" w:name="_Toc47070239"/>
            <w:bookmarkStart w:id="911" w:name="_Toc47071604"/>
            <w:bookmarkStart w:id="912" w:name="_Toc47073942"/>
            <w:bookmarkStart w:id="913" w:name="_Toc47074549"/>
            <w:bookmarkStart w:id="914" w:name="_Toc47159133"/>
            <w:bookmarkStart w:id="915" w:name="_Toc47170569"/>
            <w:bookmarkStart w:id="916" w:name="_Toc47322634"/>
            <w:bookmarkStart w:id="917" w:name="_Toc47326922"/>
            <w:bookmarkStart w:id="918" w:name="_Toc47328758"/>
            <w:bookmarkStart w:id="919" w:name="_Toc47331050"/>
            <w:bookmarkStart w:id="920" w:name="_Toc47331728"/>
            <w:bookmarkStart w:id="921" w:name="_Toc47331876"/>
            <w:bookmarkStart w:id="922" w:name="_Toc47332015"/>
            <w:bookmarkStart w:id="923" w:name="_Toc47332414"/>
            <w:bookmarkStart w:id="924" w:name="_Toc47332637"/>
            <w:bookmarkStart w:id="925" w:name="_Toc48551093"/>
            <w:bookmarkStart w:id="926" w:name="_Toc48632770"/>
            <w:bookmarkStart w:id="927" w:name="_Toc48798473"/>
            <w:bookmarkStart w:id="928" w:name="_Toc48800743"/>
            <w:bookmarkStart w:id="929" w:name="_Toc48800912"/>
            <w:bookmarkStart w:id="930" w:name="_Toc48803109"/>
            <w:bookmarkStart w:id="931" w:name="_Toc48803278"/>
            <w:bookmarkStart w:id="932" w:name="_Toc48803447"/>
            <w:bookmarkStart w:id="933" w:name="_Toc48803785"/>
            <w:bookmarkStart w:id="934" w:name="_Toc48804123"/>
            <w:bookmarkStart w:id="935" w:name="_Toc48804292"/>
            <w:bookmarkStart w:id="936" w:name="_Toc48804799"/>
            <w:bookmarkStart w:id="937" w:name="_Toc48812422"/>
            <w:bookmarkStart w:id="938" w:name="_Toc48892622"/>
            <w:bookmarkStart w:id="939" w:name="_Toc48894454"/>
            <w:bookmarkStart w:id="940" w:name="_Toc48895227"/>
            <w:bookmarkStart w:id="941" w:name="_Toc48895413"/>
            <w:bookmarkStart w:id="942" w:name="_Toc48896195"/>
            <w:bookmarkStart w:id="943" w:name="_Toc48968980"/>
            <w:bookmarkStart w:id="944" w:name="_Toc48969311"/>
            <w:bookmarkStart w:id="945" w:name="_Toc48970234"/>
            <w:bookmarkStart w:id="946" w:name="_Toc48974058"/>
            <w:bookmarkStart w:id="947" w:name="_Toc48978554"/>
            <w:bookmarkStart w:id="948" w:name="_Toc48979315"/>
            <w:bookmarkStart w:id="949" w:name="_Toc48979502"/>
            <w:bookmarkStart w:id="950" w:name="_Toc48980567"/>
            <w:bookmarkStart w:id="951" w:name="_Toc49159640"/>
            <w:bookmarkStart w:id="952" w:name="_Toc49159827"/>
            <w:bookmarkStart w:id="953" w:name="_Toc67815107"/>
            <w:bookmarkStart w:id="954" w:name="_Toc86025533"/>
            <w:bookmarkStart w:id="955" w:name="_Toc235351178"/>
            <w:bookmarkStart w:id="956" w:name="_Toc485953911"/>
            <w:r w:rsidRPr="00AD3660">
              <w:rPr>
                <w:color w:val="000000" w:themeColor="text1"/>
              </w:rPr>
              <w:t>15.</w:t>
            </w:r>
            <w:r w:rsidR="00AB79E3" w:rsidRPr="00AD3660">
              <w:rPr>
                <w:color w:val="000000" w:themeColor="text1"/>
              </w:rPr>
              <w:t xml:space="preserve"> </w:t>
            </w:r>
            <w:r w:rsidR="00D82D8F" w:rsidRPr="00AD3660">
              <w:rPr>
                <w:color w:val="000000" w:themeColor="text1"/>
              </w:rPr>
              <w:t>General</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tc>
        <w:tc>
          <w:tcPr>
            <w:tcW w:w="6830" w:type="dxa"/>
            <w:gridSpan w:val="2"/>
            <w:tcBorders>
              <w:top w:val="single" w:sz="4" w:space="0" w:color="auto"/>
              <w:left w:val="single" w:sz="4" w:space="0" w:color="auto"/>
              <w:bottom w:val="single" w:sz="4" w:space="0" w:color="auto"/>
              <w:right w:val="single" w:sz="4" w:space="0" w:color="auto"/>
            </w:tcBorders>
          </w:tcPr>
          <w:p w14:paraId="1BF63071" w14:textId="77777777" w:rsidR="00D82D8F" w:rsidRPr="00AD3660" w:rsidRDefault="00D82D8F" w:rsidP="00AE2666">
            <w:pPr>
              <w:pStyle w:val="ListParagraph"/>
              <w:numPr>
                <w:ilvl w:val="0"/>
                <w:numId w:val="83"/>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116DF8"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shall employ and provide such qualified and experienced Personnel as are required to carry out the Services under the Contract.</w:t>
            </w:r>
          </w:p>
        </w:tc>
      </w:tr>
      <w:tr w:rsidR="0085733D" w:rsidRPr="00AD3660" w14:paraId="21505EDB" w14:textId="77777777" w:rsidTr="002F46F7">
        <w:tc>
          <w:tcPr>
            <w:tcW w:w="2520" w:type="dxa"/>
            <w:gridSpan w:val="2"/>
            <w:vMerge w:val="restart"/>
            <w:tcBorders>
              <w:top w:val="single" w:sz="4" w:space="0" w:color="auto"/>
              <w:left w:val="single" w:sz="4" w:space="0" w:color="auto"/>
              <w:bottom w:val="single" w:sz="4" w:space="0" w:color="auto"/>
              <w:right w:val="single" w:sz="4" w:space="0" w:color="auto"/>
            </w:tcBorders>
          </w:tcPr>
          <w:p w14:paraId="625EA32F" w14:textId="77777777" w:rsidR="0085733D" w:rsidRPr="00AD3660" w:rsidRDefault="00BF4359" w:rsidP="00BC5EC0">
            <w:pPr>
              <w:pStyle w:val="Heading3"/>
              <w:rPr>
                <w:color w:val="000000" w:themeColor="text1"/>
              </w:rPr>
            </w:pPr>
            <w:bookmarkStart w:id="957" w:name="_Toc46725729"/>
            <w:bookmarkStart w:id="958" w:name="_Toc46731334"/>
            <w:bookmarkStart w:id="959" w:name="_Toc46731622"/>
            <w:bookmarkStart w:id="960" w:name="_Toc46731928"/>
            <w:bookmarkStart w:id="961" w:name="_Toc46732542"/>
            <w:bookmarkStart w:id="962" w:name="_Toc46733296"/>
            <w:bookmarkStart w:id="963" w:name="_Toc46733462"/>
            <w:bookmarkStart w:id="964" w:name="_Toc46736286"/>
            <w:bookmarkStart w:id="965" w:name="_Toc46736435"/>
            <w:bookmarkStart w:id="966" w:name="_Toc46736642"/>
            <w:bookmarkStart w:id="967" w:name="_Toc46736786"/>
            <w:bookmarkStart w:id="968" w:name="_Toc46736890"/>
            <w:bookmarkStart w:id="969" w:name="_Toc46736993"/>
            <w:bookmarkStart w:id="970" w:name="_Toc46737096"/>
            <w:bookmarkStart w:id="971" w:name="_Toc46737408"/>
            <w:bookmarkStart w:id="972" w:name="_Toc47071605"/>
            <w:bookmarkStart w:id="973" w:name="_Toc47073943"/>
            <w:bookmarkStart w:id="974" w:name="_Toc47074550"/>
            <w:bookmarkStart w:id="975" w:name="_Toc47159134"/>
            <w:bookmarkStart w:id="976" w:name="_Toc47170570"/>
            <w:bookmarkStart w:id="977" w:name="_Toc47322635"/>
            <w:bookmarkStart w:id="978" w:name="_Toc47326923"/>
            <w:bookmarkStart w:id="979" w:name="_Toc47328759"/>
            <w:bookmarkStart w:id="980" w:name="_Toc47331051"/>
            <w:bookmarkStart w:id="981" w:name="_Toc47331729"/>
            <w:bookmarkStart w:id="982" w:name="_Toc47331877"/>
            <w:bookmarkStart w:id="983" w:name="_Toc47332016"/>
            <w:bookmarkStart w:id="984" w:name="_Toc47332415"/>
            <w:bookmarkStart w:id="985" w:name="_Toc47332638"/>
            <w:bookmarkStart w:id="986" w:name="_Toc48551094"/>
            <w:bookmarkStart w:id="987" w:name="_Toc48632771"/>
            <w:bookmarkStart w:id="988" w:name="_Toc48798474"/>
            <w:bookmarkStart w:id="989" w:name="_Toc48800744"/>
            <w:bookmarkStart w:id="990" w:name="_Toc48800913"/>
            <w:bookmarkStart w:id="991" w:name="_Toc48803110"/>
            <w:bookmarkStart w:id="992" w:name="_Toc48803279"/>
            <w:bookmarkStart w:id="993" w:name="_Toc48803448"/>
            <w:bookmarkStart w:id="994" w:name="_Toc48803786"/>
            <w:bookmarkStart w:id="995" w:name="_Toc48804124"/>
            <w:bookmarkStart w:id="996" w:name="_Toc48804293"/>
            <w:bookmarkStart w:id="997" w:name="_Toc48804800"/>
            <w:bookmarkStart w:id="998" w:name="_Toc48812423"/>
            <w:bookmarkStart w:id="999" w:name="_Toc48892623"/>
            <w:bookmarkStart w:id="1000" w:name="_Toc48894455"/>
            <w:bookmarkStart w:id="1001" w:name="_Toc48895228"/>
            <w:bookmarkStart w:id="1002" w:name="_Toc48895414"/>
            <w:bookmarkStart w:id="1003" w:name="_Toc48896196"/>
            <w:bookmarkStart w:id="1004" w:name="_Toc48968981"/>
            <w:bookmarkStart w:id="1005" w:name="_Toc48969312"/>
            <w:bookmarkStart w:id="1006" w:name="_Toc48970235"/>
            <w:bookmarkStart w:id="1007" w:name="_Toc48974059"/>
            <w:bookmarkStart w:id="1008" w:name="_Toc48978555"/>
            <w:bookmarkStart w:id="1009" w:name="_Toc48979316"/>
            <w:bookmarkStart w:id="1010" w:name="_Toc48979503"/>
            <w:bookmarkStart w:id="1011" w:name="_Toc48980568"/>
            <w:bookmarkStart w:id="1012" w:name="_Toc49159641"/>
            <w:bookmarkStart w:id="1013" w:name="_Toc49159828"/>
            <w:bookmarkStart w:id="1014" w:name="_Toc67815108"/>
            <w:bookmarkStart w:id="1015" w:name="_Toc86025534"/>
            <w:bookmarkStart w:id="1016" w:name="_Toc235351179"/>
            <w:bookmarkStart w:id="1017" w:name="_Toc485953912"/>
            <w:r w:rsidRPr="00AD3660">
              <w:rPr>
                <w:color w:val="000000" w:themeColor="text1"/>
              </w:rPr>
              <w:t>16.</w:t>
            </w:r>
            <w:r w:rsidR="00AB79E3" w:rsidRPr="00AD3660">
              <w:rPr>
                <w:color w:val="000000" w:themeColor="text1"/>
              </w:rPr>
              <w:t xml:space="preserve"> </w:t>
            </w:r>
            <w:r w:rsidR="0085733D" w:rsidRPr="00AD3660">
              <w:rPr>
                <w:color w:val="000000" w:themeColor="text1"/>
              </w:rPr>
              <w:t>Description of Personnel</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tc>
        <w:tc>
          <w:tcPr>
            <w:tcW w:w="6830" w:type="dxa"/>
            <w:gridSpan w:val="2"/>
            <w:tcBorders>
              <w:top w:val="single" w:sz="4" w:space="0" w:color="auto"/>
              <w:left w:val="single" w:sz="4" w:space="0" w:color="auto"/>
              <w:bottom w:val="single" w:sz="4" w:space="0" w:color="auto"/>
              <w:right w:val="single" w:sz="4" w:space="0" w:color="auto"/>
            </w:tcBorders>
          </w:tcPr>
          <w:p w14:paraId="63A7395C" w14:textId="77777777" w:rsidR="0085733D" w:rsidRPr="00AD3660" w:rsidRDefault="0085733D" w:rsidP="00AE2666">
            <w:pPr>
              <w:pStyle w:val="ListParagraph"/>
              <w:numPr>
                <w:ilvl w:val="0"/>
                <w:numId w:val="84"/>
              </w:numPr>
              <w:spacing w:before="120" w:after="120"/>
              <w:ind w:left="612"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title, agreed job description, precise minimum qualification and period of engagement in carrying out of the Services of each of the Service Provider’s Key Personnel are described in </w:t>
            </w:r>
            <w:r w:rsidRPr="00AD3660">
              <w:rPr>
                <w:rFonts w:ascii="Arial" w:hAnsi="Arial" w:cs="Arial"/>
                <w:b/>
                <w:color w:val="000000" w:themeColor="text1"/>
                <w:sz w:val="21"/>
                <w:szCs w:val="21"/>
                <w:lang w:val="en-GB"/>
              </w:rPr>
              <w:t>Appendix C</w:t>
            </w:r>
            <w:r w:rsidRPr="00AD3660">
              <w:rPr>
                <w:rFonts w:ascii="Arial" w:hAnsi="Arial" w:cs="Arial"/>
                <w:color w:val="000000" w:themeColor="text1"/>
                <w:sz w:val="21"/>
                <w:szCs w:val="21"/>
                <w:lang w:val="en-GB"/>
              </w:rPr>
              <w:t>, to the Contract.</w:t>
            </w:r>
          </w:p>
        </w:tc>
      </w:tr>
      <w:tr w:rsidR="0085733D" w:rsidRPr="00AD3660" w14:paraId="4727DEC1" w14:textId="77777777" w:rsidTr="002F46F7">
        <w:tc>
          <w:tcPr>
            <w:tcW w:w="2520" w:type="dxa"/>
            <w:gridSpan w:val="2"/>
            <w:vMerge/>
            <w:tcBorders>
              <w:top w:val="single" w:sz="4" w:space="0" w:color="auto"/>
              <w:left w:val="single" w:sz="4" w:space="0" w:color="auto"/>
              <w:bottom w:val="single" w:sz="4" w:space="0" w:color="auto"/>
              <w:right w:val="single" w:sz="4" w:space="0" w:color="auto"/>
            </w:tcBorders>
          </w:tcPr>
          <w:p w14:paraId="2353C8A2" w14:textId="77777777" w:rsidR="0085733D" w:rsidRPr="00AD3660" w:rsidRDefault="0085733D" w:rsidP="00BC5EC0">
            <w:pPr>
              <w:pStyle w:val="Heading3"/>
              <w:rPr>
                <w:color w:val="000000" w:themeColor="text1"/>
              </w:rPr>
            </w:pPr>
            <w:bookmarkStart w:id="1018" w:name="_Toc398658148"/>
            <w:bookmarkStart w:id="1019" w:name="_Toc476145976"/>
            <w:bookmarkEnd w:id="1018"/>
            <w:bookmarkEnd w:id="1019"/>
          </w:p>
        </w:tc>
        <w:tc>
          <w:tcPr>
            <w:tcW w:w="6830" w:type="dxa"/>
            <w:gridSpan w:val="2"/>
            <w:tcBorders>
              <w:top w:val="single" w:sz="4" w:space="0" w:color="auto"/>
              <w:left w:val="single" w:sz="4" w:space="0" w:color="auto"/>
              <w:bottom w:val="single" w:sz="4" w:space="0" w:color="auto"/>
              <w:right w:val="single" w:sz="4" w:space="0" w:color="auto"/>
            </w:tcBorders>
          </w:tcPr>
          <w:p w14:paraId="6044B6DB" w14:textId="77777777" w:rsidR="0085733D" w:rsidRPr="00AD3660" w:rsidRDefault="0085733D" w:rsidP="00AE2666">
            <w:pPr>
              <w:pStyle w:val="ListParagraph"/>
              <w:numPr>
                <w:ilvl w:val="0"/>
                <w:numId w:val="84"/>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periods of engagement of Key Personnel set forth in </w:t>
            </w:r>
            <w:r w:rsidRPr="00AD3660">
              <w:rPr>
                <w:rFonts w:ascii="Arial" w:hAnsi="Arial" w:cs="Arial"/>
                <w:b/>
                <w:color w:val="000000" w:themeColor="text1"/>
                <w:sz w:val="21"/>
                <w:szCs w:val="21"/>
                <w:lang w:val="en-GB"/>
              </w:rPr>
              <w:t>Appendix</w:t>
            </w:r>
            <w:r w:rsidR="00A20EA5" w:rsidRPr="00AD3660">
              <w:rPr>
                <w:rFonts w:ascii="Arial" w:hAnsi="Arial" w:cs="Arial"/>
                <w:b/>
                <w:color w:val="000000" w:themeColor="text1"/>
                <w:sz w:val="21"/>
                <w:szCs w:val="21"/>
                <w:lang w:val="en-GB"/>
              </w:rPr>
              <w:t>-</w:t>
            </w:r>
            <w:r w:rsidRPr="00AD3660">
              <w:rPr>
                <w:rFonts w:ascii="Arial" w:hAnsi="Arial" w:cs="Arial"/>
                <w:b/>
                <w:color w:val="000000" w:themeColor="text1"/>
                <w:sz w:val="21"/>
                <w:szCs w:val="21"/>
                <w:lang w:val="en-GB"/>
              </w:rPr>
              <w:t>C</w:t>
            </w:r>
            <w:r w:rsidRPr="00AD3660">
              <w:rPr>
                <w:rFonts w:ascii="Arial" w:hAnsi="Arial" w:cs="Arial"/>
                <w:color w:val="000000" w:themeColor="text1"/>
                <w:sz w:val="21"/>
                <w:szCs w:val="21"/>
                <w:lang w:val="en-GB"/>
              </w:rPr>
              <w:t xml:space="preserve"> may be increased by agreement in writing between the Employer and the Service Provider, if additional work is required beyond the Scope of the Services specified in </w:t>
            </w:r>
            <w:r w:rsidRPr="00AD3660">
              <w:rPr>
                <w:rFonts w:ascii="Arial" w:hAnsi="Arial" w:cs="Arial"/>
                <w:b/>
                <w:color w:val="000000" w:themeColor="text1"/>
                <w:sz w:val="21"/>
                <w:szCs w:val="21"/>
                <w:lang w:val="en-GB"/>
              </w:rPr>
              <w:t>Appendix A</w:t>
            </w:r>
            <w:r w:rsidRPr="00AD3660">
              <w:rPr>
                <w:rFonts w:ascii="Arial" w:hAnsi="Arial" w:cs="Arial"/>
                <w:color w:val="000000" w:themeColor="text1"/>
                <w:sz w:val="21"/>
                <w:szCs w:val="21"/>
                <w:lang w:val="en-GB"/>
              </w:rPr>
              <w:t xml:space="preserve"> to the Contract.  In case that will cause payments under the Contract to exceed the ceiling set forth in GCC Sub Clause 4</w:t>
            </w:r>
            <w:r w:rsidR="008C502B" w:rsidRPr="00AD3660">
              <w:rPr>
                <w:rFonts w:ascii="Arial" w:hAnsi="Arial" w:cs="Arial"/>
                <w:color w:val="000000" w:themeColor="text1"/>
                <w:sz w:val="21"/>
                <w:szCs w:val="21"/>
                <w:lang w:val="en-GB"/>
              </w:rPr>
              <w:t>0</w:t>
            </w:r>
            <w:r w:rsidRPr="00AD3660">
              <w:rPr>
                <w:rFonts w:ascii="Arial" w:hAnsi="Arial" w:cs="Arial"/>
                <w:color w:val="000000" w:themeColor="text1"/>
                <w:sz w:val="21"/>
                <w:szCs w:val="21"/>
                <w:lang w:val="en-GB"/>
              </w:rPr>
              <w:t>.1 of this Contract, this will follow procedures as stated under GCC Clause 1</w:t>
            </w:r>
            <w:r w:rsidR="008C502B" w:rsidRPr="00AD3660">
              <w:rPr>
                <w:rFonts w:ascii="Arial" w:hAnsi="Arial" w:cs="Arial"/>
                <w:color w:val="000000" w:themeColor="text1"/>
                <w:sz w:val="21"/>
                <w:szCs w:val="21"/>
                <w:lang w:val="en-GB"/>
              </w:rPr>
              <w:t>4.1</w:t>
            </w:r>
            <w:r w:rsidRPr="00AD3660">
              <w:rPr>
                <w:rFonts w:ascii="Arial" w:hAnsi="Arial" w:cs="Arial"/>
                <w:color w:val="000000" w:themeColor="text1"/>
                <w:sz w:val="21"/>
                <w:szCs w:val="21"/>
                <w:lang w:val="en-GB"/>
              </w:rPr>
              <w:t>, including prior review where necessary.</w:t>
            </w:r>
          </w:p>
        </w:tc>
      </w:tr>
      <w:tr w:rsidR="00D82D8F" w:rsidRPr="00AD3660" w14:paraId="0AA78923"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5F995ADE" w14:textId="77777777" w:rsidR="00D82D8F" w:rsidRPr="00AD3660" w:rsidRDefault="00BF4359" w:rsidP="00BC5EC0">
            <w:pPr>
              <w:pStyle w:val="Heading3"/>
              <w:rPr>
                <w:color w:val="000000" w:themeColor="text1"/>
              </w:rPr>
            </w:pPr>
            <w:bookmarkStart w:id="1020" w:name="_Toc46725730"/>
            <w:bookmarkStart w:id="1021" w:name="_Toc46731335"/>
            <w:bookmarkStart w:id="1022" w:name="_Toc46731623"/>
            <w:bookmarkStart w:id="1023" w:name="_Toc46731929"/>
            <w:bookmarkStart w:id="1024" w:name="_Toc46732543"/>
            <w:bookmarkStart w:id="1025" w:name="_Toc46733297"/>
            <w:bookmarkStart w:id="1026" w:name="_Toc46733463"/>
            <w:bookmarkStart w:id="1027" w:name="_Toc46736287"/>
            <w:bookmarkStart w:id="1028" w:name="_Toc46736436"/>
            <w:bookmarkStart w:id="1029" w:name="_Toc46736643"/>
            <w:bookmarkStart w:id="1030" w:name="_Toc46736787"/>
            <w:bookmarkStart w:id="1031" w:name="_Toc46736891"/>
            <w:bookmarkStart w:id="1032" w:name="_Toc46736994"/>
            <w:bookmarkStart w:id="1033" w:name="_Toc46737097"/>
            <w:bookmarkStart w:id="1034" w:name="_Toc46737409"/>
            <w:bookmarkStart w:id="1035" w:name="_Toc47071606"/>
            <w:bookmarkStart w:id="1036" w:name="_Toc47073944"/>
            <w:bookmarkStart w:id="1037" w:name="_Toc47074551"/>
            <w:bookmarkStart w:id="1038" w:name="_Toc47159135"/>
            <w:bookmarkStart w:id="1039" w:name="_Toc47170571"/>
            <w:bookmarkStart w:id="1040" w:name="_Toc47322636"/>
            <w:bookmarkStart w:id="1041" w:name="_Toc47326924"/>
            <w:bookmarkStart w:id="1042" w:name="_Toc47328760"/>
            <w:bookmarkStart w:id="1043" w:name="_Toc47331052"/>
            <w:bookmarkStart w:id="1044" w:name="_Toc47331730"/>
            <w:bookmarkStart w:id="1045" w:name="_Toc47331878"/>
            <w:bookmarkStart w:id="1046" w:name="_Toc47332017"/>
            <w:bookmarkStart w:id="1047" w:name="_Toc47332416"/>
            <w:bookmarkStart w:id="1048" w:name="_Toc47332639"/>
            <w:bookmarkStart w:id="1049" w:name="_Toc48551095"/>
            <w:bookmarkStart w:id="1050" w:name="_Toc48632772"/>
            <w:bookmarkStart w:id="1051" w:name="_Toc48798475"/>
            <w:bookmarkStart w:id="1052" w:name="_Toc48800745"/>
            <w:bookmarkStart w:id="1053" w:name="_Toc48800914"/>
            <w:bookmarkStart w:id="1054" w:name="_Toc48803111"/>
            <w:bookmarkStart w:id="1055" w:name="_Toc48803280"/>
            <w:bookmarkStart w:id="1056" w:name="_Toc48803449"/>
            <w:bookmarkStart w:id="1057" w:name="_Toc48803787"/>
            <w:bookmarkStart w:id="1058" w:name="_Toc48804125"/>
            <w:bookmarkStart w:id="1059" w:name="_Toc48804294"/>
            <w:bookmarkStart w:id="1060" w:name="_Toc48804801"/>
            <w:bookmarkStart w:id="1061" w:name="_Toc48812424"/>
            <w:bookmarkStart w:id="1062" w:name="_Toc48892624"/>
            <w:bookmarkStart w:id="1063" w:name="_Toc48894456"/>
            <w:bookmarkStart w:id="1064" w:name="_Toc48895229"/>
            <w:bookmarkStart w:id="1065" w:name="_Toc48895415"/>
            <w:bookmarkStart w:id="1066" w:name="_Toc48896197"/>
            <w:bookmarkStart w:id="1067" w:name="_Toc48968982"/>
            <w:bookmarkStart w:id="1068" w:name="_Toc48969313"/>
            <w:bookmarkStart w:id="1069" w:name="_Toc48970236"/>
            <w:bookmarkStart w:id="1070" w:name="_Toc48974060"/>
            <w:bookmarkStart w:id="1071" w:name="_Toc48978556"/>
            <w:bookmarkStart w:id="1072" w:name="_Toc48979317"/>
            <w:bookmarkStart w:id="1073" w:name="_Toc48979504"/>
            <w:bookmarkStart w:id="1074" w:name="_Toc48980569"/>
            <w:bookmarkStart w:id="1075" w:name="_Toc49159642"/>
            <w:bookmarkStart w:id="1076" w:name="_Toc49159829"/>
            <w:bookmarkStart w:id="1077" w:name="_Toc67815109"/>
            <w:bookmarkStart w:id="1078" w:name="_Toc86025535"/>
            <w:bookmarkStart w:id="1079" w:name="_Toc235351180"/>
            <w:bookmarkStart w:id="1080" w:name="_Toc485953913"/>
            <w:r w:rsidRPr="00AD3660">
              <w:rPr>
                <w:color w:val="000000" w:themeColor="text1"/>
              </w:rPr>
              <w:t>17.</w:t>
            </w:r>
            <w:r w:rsidR="00AB79E3" w:rsidRPr="00AD3660">
              <w:rPr>
                <w:color w:val="000000" w:themeColor="text1"/>
              </w:rPr>
              <w:t xml:space="preserve"> </w:t>
            </w:r>
            <w:r w:rsidR="0085733D" w:rsidRPr="00AD3660">
              <w:rPr>
                <w:color w:val="000000" w:themeColor="text1"/>
              </w:rPr>
              <w:t>Approval</w:t>
            </w:r>
            <w:r w:rsidR="00D82D8F" w:rsidRPr="00AD3660">
              <w:rPr>
                <w:color w:val="000000" w:themeColor="text1"/>
              </w:rPr>
              <w:t xml:space="preserve"> of </w:t>
            </w:r>
            <w:r w:rsidR="00D82D8F" w:rsidRPr="00AD3660">
              <w:rPr>
                <w:color w:val="000000" w:themeColor="text1"/>
              </w:rPr>
              <w:br/>
            </w:r>
            <w:r w:rsidR="00D82D8F" w:rsidRPr="00AD3660">
              <w:rPr>
                <w:color w:val="000000" w:themeColor="text1"/>
                <w:sz w:val="21"/>
                <w:szCs w:val="21"/>
              </w:rPr>
              <w:t>Personne</w:t>
            </w:r>
            <w:r w:rsidR="00D82D8F" w:rsidRPr="00AD3660">
              <w:rPr>
                <w:color w:val="000000" w:themeColor="text1"/>
              </w:rPr>
              <w:t>l</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193FDECD" w14:textId="77777777" w:rsidR="00D82D8F" w:rsidRPr="00AD3660" w:rsidRDefault="00D82D8F" w:rsidP="003411E8">
            <w:pPr>
              <w:rPr>
                <w:rFonts w:ascii="Arial" w:hAnsi="Arial" w:cs="Arial"/>
                <w:b/>
                <w:color w:val="000000" w:themeColor="text1"/>
                <w:sz w:val="20"/>
                <w:szCs w:val="20"/>
                <w:lang w:val="en-GB"/>
              </w:rPr>
            </w:pPr>
          </w:p>
        </w:tc>
        <w:tc>
          <w:tcPr>
            <w:tcW w:w="6830" w:type="dxa"/>
            <w:gridSpan w:val="2"/>
            <w:tcBorders>
              <w:top w:val="single" w:sz="4" w:space="0" w:color="auto"/>
              <w:left w:val="single" w:sz="4" w:space="0" w:color="auto"/>
              <w:bottom w:val="single" w:sz="4" w:space="0" w:color="auto"/>
              <w:right w:val="single" w:sz="4" w:space="0" w:color="auto"/>
            </w:tcBorders>
          </w:tcPr>
          <w:p w14:paraId="42532462" w14:textId="77777777" w:rsidR="00D82D8F" w:rsidRPr="00AD3660" w:rsidRDefault="00D82D8F" w:rsidP="00AE2666">
            <w:pPr>
              <w:pStyle w:val="ListParagraph"/>
              <w:numPr>
                <w:ilvl w:val="0"/>
                <w:numId w:val="85"/>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116DF8"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approves the Key Personnel listed by title as well as by name in </w:t>
            </w:r>
            <w:r w:rsidRPr="00AD3660">
              <w:rPr>
                <w:rFonts w:ascii="Arial" w:hAnsi="Arial" w:cs="Arial"/>
                <w:b/>
                <w:color w:val="000000" w:themeColor="text1"/>
                <w:sz w:val="21"/>
                <w:szCs w:val="21"/>
                <w:lang w:val="en-GB"/>
              </w:rPr>
              <w:t xml:space="preserve">Appendix </w:t>
            </w:r>
            <w:r w:rsidR="00116DF8" w:rsidRPr="00AD3660">
              <w:rPr>
                <w:rFonts w:ascii="Arial" w:hAnsi="Arial" w:cs="Arial"/>
                <w:b/>
                <w:color w:val="000000" w:themeColor="text1"/>
                <w:sz w:val="21"/>
                <w:szCs w:val="21"/>
                <w:lang w:val="en-GB"/>
              </w:rPr>
              <w:t>C</w:t>
            </w:r>
            <w:r w:rsidRPr="00AD3660">
              <w:rPr>
                <w:rFonts w:ascii="Arial" w:hAnsi="Arial" w:cs="Arial"/>
                <w:color w:val="000000" w:themeColor="text1"/>
                <w:sz w:val="21"/>
                <w:szCs w:val="21"/>
                <w:lang w:val="en-GB"/>
              </w:rPr>
              <w:t xml:space="preserve"> to the Contract. In respect of other Personnel that the </w:t>
            </w:r>
            <w:r w:rsidR="00116DF8"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proposes to use in carrying out of the Services, the </w:t>
            </w:r>
            <w:r w:rsidR="00116DF8"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shall submit to the </w:t>
            </w:r>
            <w:r w:rsidR="00116DF8"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for review and approval a copy of their Curricula Vitae (CVs).  </w:t>
            </w:r>
          </w:p>
        </w:tc>
      </w:tr>
      <w:tr w:rsidR="0085733D" w:rsidRPr="00AD3660" w14:paraId="10CDAFDC" w14:textId="77777777" w:rsidTr="002F46F7">
        <w:trPr>
          <w:trHeight w:val="1358"/>
        </w:trPr>
        <w:tc>
          <w:tcPr>
            <w:tcW w:w="2520" w:type="dxa"/>
            <w:gridSpan w:val="2"/>
            <w:tcBorders>
              <w:top w:val="single" w:sz="4" w:space="0" w:color="auto"/>
              <w:left w:val="single" w:sz="4" w:space="0" w:color="auto"/>
              <w:bottom w:val="single" w:sz="4" w:space="0" w:color="auto"/>
              <w:right w:val="single" w:sz="4" w:space="0" w:color="auto"/>
            </w:tcBorders>
          </w:tcPr>
          <w:p w14:paraId="5844CCC5" w14:textId="77777777" w:rsidR="0085733D" w:rsidRPr="00AD3660" w:rsidRDefault="00BF4359" w:rsidP="00BC5EC0">
            <w:pPr>
              <w:pStyle w:val="Heading3"/>
              <w:rPr>
                <w:color w:val="000000" w:themeColor="text1"/>
              </w:rPr>
            </w:pPr>
            <w:bookmarkStart w:id="1081" w:name="_Toc46725732"/>
            <w:bookmarkStart w:id="1082" w:name="_Toc46731337"/>
            <w:bookmarkStart w:id="1083" w:name="_Toc46731625"/>
            <w:bookmarkStart w:id="1084" w:name="_Toc46731931"/>
            <w:bookmarkStart w:id="1085" w:name="_Toc46732545"/>
            <w:bookmarkStart w:id="1086" w:name="_Toc46733299"/>
            <w:bookmarkStart w:id="1087" w:name="_Toc46733465"/>
            <w:bookmarkStart w:id="1088" w:name="_Toc46736289"/>
            <w:bookmarkStart w:id="1089" w:name="_Toc46736438"/>
            <w:bookmarkStart w:id="1090" w:name="_Toc46736645"/>
            <w:bookmarkStart w:id="1091" w:name="_Toc46736789"/>
            <w:bookmarkStart w:id="1092" w:name="_Toc46736893"/>
            <w:bookmarkStart w:id="1093" w:name="_Toc46736996"/>
            <w:bookmarkStart w:id="1094" w:name="_Toc46737099"/>
            <w:bookmarkStart w:id="1095" w:name="_Toc46737411"/>
            <w:bookmarkStart w:id="1096" w:name="_Toc47071608"/>
            <w:bookmarkStart w:id="1097" w:name="_Toc47073946"/>
            <w:bookmarkStart w:id="1098" w:name="_Toc47074553"/>
            <w:bookmarkStart w:id="1099" w:name="_Toc47159137"/>
            <w:bookmarkStart w:id="1100" w:name="_Toc47170573"/>
            <w:bookmarkStart w:id="1101" w:name="_Toc47322638"/>
            <w:bookmarkStart w:id="1102" w:name="_Toc47326926"/>
            <w:bookmarkStart w:id="1103" w:name="_Toc47328762"/>
            <w:bookmarkStart w:id="1104" w:name="_Toc47331054"/>
            <w:bookmarkStart w:id="1105" w:name="_Toc47331732"/>
            <w:bookmarkStart w:id="1106" w:name="_Toc47331880"/>
            <w:bookmarkStart w:id="1107" w:name="_Toc47332019"/>
            <w:bookmarkStart w:id="1108" w:name="_Toc47332418"/>
            <w:bookmarkStart w:id="1109" w:name="_Toc47332641"/>
            <w:bookmarkStart w:id="1110" w:name="_Toc48551097"/>
            <w:bookmarkStart w:id="1111" w:name="_Toc48632774"/>
            <w:bookmarkStart w:id="1112" w:name="_Toc48798477"/>
            <w:bookmarkStart w:id="1113" w:name="_Toc48800747"/>
            <w:bookmarkStart w:id="1114" w:name="_Toc48800916"/>
            <w:bookmarkStart w:id="1115" w:name="_Toc48803113"/>
            <w:bookmarkStart w:id="1116" w:name="_Toc48803282"/>
            <w:bookmarkStart w:id="1117" w:name="_Toc48803451"/>
            <w:bookmarkStart w:id="1118" w:name="_Toc48803789"/>
            <w:bookmarkStart w:id="1119" w:name="_Toc48804127"/>
            <w:bookmarkStart w:id="1120" w:name="_Toc48804296"/>
            <w:bookmarkStart w:id="1121" w:name="_Toc48804803"/>
            <w:bookmarkStart w:id="1122" w:name="_Toc48812426"/>
            <w:bookmarkStart w:id="1123" w:name="_Toc48892626"/>
            <w:bookmarkStart w:id="1124" w:name="_Toc48894458"/>
            <w:bookmarkStart w:id="1125" w:name="_Toc48895231"/>
            <w:bookmarkStart w:id="1126" w:name="_Toc48895417"/>
            <w:bookmarkStart w:id="1127" w:name="_Toc48896199"/>
            <w:bookmarkStart w:id="1128" w:name="_Toc48968984"/>
            <w:bookmarkStart w:id="1129" w:name="_Toc48969315"/>
            <w:bookmarkStart w:id="1130" w:name="_Toc48970238"/>
            <w:bookmarkStart w:id="1131" w:name="_Toc48974062"/>
            <w:bookmarkStart w:id="1132" w:name="_Toc48978558"/>
            <w:bookmarkStart w:id="1133" w:name="_Toc48979319"/>
            <w:bookmarkStart w:id="1134" w:name="_Toc48979506"/>
            <w:bookmarkStart w:id="1135" w:name="_Toc48980571"/>
            <w:bookmarkStart w:id="1136" w:name="_Toc49159644"/>
            <w:bookmarkStart w:id="1137" w:name="_Toc49159831"/>
            <w:bookmarkStart w:id="1138" w:name="_Toc67815111"/>
            <w:bookmarkStart w:id="1139" w:name="_Toc86025537"/>
            <w:bookmarkStart w:id="1140" w:name="_Toc235351181"/>
            <w:bookmarkStart w:id="1141" w:name="_Toc485953914"/>
            <w:r w:rsidRPr="00AD3660">
              <w:rPr>
                <w:color w:val="000000" w:themeColor="text1"/>
              </w:rPr>
              <w:t>18.</w:t>
            </w:r>
            <w:r w:rsidR="00AB79E3" w:rsidRPr="00AD3660">
              <w:rPr>
                <w:color w:val="000000" w:themeColor="text1"/>
              </w:rPr>
              <w:t xml:space="preserve"> </w:t>
            </w:r>
            <w:r w:rsidR="0085733D" w:rsidRPr="00AD3660">
              <w:rPr>
                <w:color w:val="000000" w:themeColor="text1"/>
              </w:rPr>
              <w:t xml:space="preserve">Removal and/or Replacement </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r w:rsidR="0085733D" w:rsidRPr="00AD3660">
              <w:rPr>
                <w:color w:val="000000" w:themeColor="text1"/>
              </w:rPr>
              <w:t>of Personnel</w:t>
            </w:r>
            <w:bookmarkEnd w:id="1140"/>
            <w:bookmarkEnd w:id="1141"/>
          </w:p>
        </w:tc>
        <w:tc>
          <w:tcPr>
            <w:tcW w:w="6830" w:type="dxa"/>
            <w:gridSpan w:val="2"/>
            <w:tcBorders>
              <w:top w:val="single" w:sz="4" w:space="0" w:color="auto"/>
              <w:left w:val="single" w:sz="4" w:space="0" w:color="auto"/>
              <w:bottom w:val="single" w:sz="4" w:space="0" w:color="auto"/>
              <w:right w:val="single" w:sz="4" w:space="0" w:color="auto"/>
            </w:tcBorders>
          </w:tcPr>
          <w:p w14:paraId="62707F3A" w14:textId="77777777" w:rsidR="0085733D" w:rsidRPr="00AD3660" w:rsidRDefault="0085733D" w:rsidP="00AE2666">
            <w:pPr>
              <w:pStyle w:val="ListParagraph"/>
              <w:numPr>
                <w:ilvl w:val="0"/>
                <w:numId w:val="86"/>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Except as the Employer may otherwise agree, no changes shall be made in the Personnel. If, for any reason beyond the reasonable control of the Service Provider, it becomes necessary to replace any of the Personnel, the Service Provider shall forthwith provide as a replacement a person of equivalent or higher qualifications acceptable to the Employer.</w:t>
            </w:r>
          </w:p>
        </w:tc>
      </w:tr>
      <w:tr w:rsidR="00D82D8F" w:rsidRPr="00AD3660" w14:paraId="61B4DEF9" w14:textId="77777777" w:rsidTr="002F46F7">
        <w:tc>
          <w:tcPr>
            <w:tcW w:w="9350" w:type="dxa"/>
            <w:gridSpan w:val="4"/>
            <w:tcBorders>
              <w:top w:val="single" w:sz="4" w:space="0" w:color="auto"/>
              <w:left w:val="single" w:sz="4" w:space="0" w:color="auto"/>
              <w:bottom w:val="single" w:sz="4" w:space="0" w:color="auto"/>
              <w:right w:val="single" w:sz="4" w:space="0" w:color="auto"/>
            </w:tcBorders>
          </w:tcPr>
          <w:p w14:paraId="3DE051F4" w14:textId="77777777" w:rsidR="00D82D8F" w:rsidRPr="00AD3660" w:rsidRDefault="00D82D8F" w:rsidP="003411E8">
            <w:pPr>
              <w:pStyle w:val="Heading2"/>
              <w:spacing w:before="120" w:after="120"/>
              <w:rPr>
                <w:color w:val="000000" w:themeColor="text1"/>
                <w:sz w:val="32"/>
                <w:szCs w:val="32"/>
              </w:rPr>
            </w:pPr>
            <w:bookmarkStart w:id="1142" w:name="_Toc48892628"/>
            <w:bookmarkStart w:id="1143" w:name="_Toc48894460"/>
            <w:bookmarkStart w:id="1144" w:name="_Toc48895233"/>
            <w:bookmarkStart w:id="1145" w:name="_Toc48895419"/>
            <w:bookmarkStart w:id="1146" w:name="_Toc48896201"/>
            <w:bookmarkStart w:id="1147" w:name="_Toc48968986"/>
            <w:bookmarkStart w:id="1148" w:name="_Toc48969317"/>
            <w:bookmarkStart w:id="1149" w:name="_Toc48970240"/>
            <w:bookmarkStart w:id="1150" w:name="_Toc48974064"/>
            <w:bookmarkStart w:id="1151" w:name="_Toc48978560"/>
            <w:bookmarkStart w:id="1152" w:name="_Toc48979321"/>
            <w:bookmarkStart w:id="1153" w:name="_Toc48979508"/>
            <w:bookmarkStart w:id="1154" w:name="_Toc48980573"/>
            <w:bookmarkStart w:id="1155" w:name="_Toc49159646"/>
            <w:bookmarkStart w:id="1156" w:name="_Toc49159833"/>
            <w:bookmarkStart w:id="1157" w:name="_Toc67815113"/>
            <w:bookmarkStart w:id="1158" w:name="_Toc86025539"/>
            <w:bookmarkStart w:id="1159" w:name="_Toc235351183"/>
            <w:bookmarkStart w:id="1160" w:name="_Toc485953915"/>
            <w:r w:rsidRPr="00AD3660">
              <w:rPr>
                <w:color w:val="000000" w:themeColor="text1"/>
                <w:sz w:val="32"/>
                <w:szCs w:val="32"/>
              </w:rPr>
              <w:lastRenderedPageBreak/>
              <w:t>D.  Obligations of the Service Provider</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tc>
      </w:tr>
      <w:tr w:rsidR="00D82D8F" w:rsidRPr="00AD3660" w14:paraId="2F3DDD5B"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2DACE6C" w14:textId="77777777" w:rsidR="00D82D8F" w:rsidRPr="00AD3660" w:rsidRDefault="00BF4359" w:rsidP="00BC5EC0">
            <w:pPr>
              <w:pStyle w:val="Heading3"/>
              <w:rPr>
                <w:color w:val="000000" w:themeColor="text1"/>
              </w:rPr>
            </w:pPr>
            <w:bookmarkStart w:id="1161" w:name="_Toc46725734"/>
            <w:bookmarkStart w:id="1162" w:name="_Toc46731340"/>
            <w:bookmarkStart w:id="1163" w:name="_Toc46731628"/>
            <w:bookmarkStart w:id="1164" w:name="_Toc46731934"/>
            <w:bookmarkStart w:id="1165" w:name="_Toc46732548"/>
            <w:bookmarkStart w:id="1166" w:name="_Toc46733302"/>
            <w:bookmarkStart w:id="1167" w:name="_Toc46733468"/>
            <w:bookmarkStart w:id="1168" w:name="_Toc46736292"/>
            <w:bookmarkStart w:id="1169" w:name="_Toc46736441"/>
            <w:bookmarkStart w:id="1170" w:name="_Toc46736648"/>
            <w:bookmarkStart w:id="1171" w:name="_Toc46736792"/>
            <w:bookmarkStart w:id="1172" w:name="_Toc46736896"/>
            <w:bookmarkStart w:id="1173" w:name="_Toc46736999"/>
            <w:bookmarkStart w:id="1174" w:name="_Toc46737102"/>
            <w:bookmarkStart w:id="1175" w:name="_Toc46737414"/>
            <w:bookmarkStart w:id="1176" w:name="_Toc47069347"/>
            <w:bookmarkStart w:id="1177" w:name="_Toc47070003"/>
            <w:bookmarkStart w:id="1178" w:name="_Toc47070242"/>
            <w:bookmarkStart w:id="1179" w:name="_Toc47071611"/>
            <w:bookmarkStart w:id="1180" w:name="_Toc47073949"/>
            <w:bookmarkStart w:id="1181" w:name="_Toc47074556"/>
            <w:bookmarkStart w:id="1182" w:name="_Toc47159140"/>
            <w:bookmarkStart w:id="1183" w:name="_Toc47170576"/>
            <w:bookmarkStart w:id="1184" w:name="_Toc47322641"/>
            <w:bookmarkStart w:id="1185" w:name="_Toc47326929"/>
            <w:bookmarkStart w:id="1186" w:name="_Toc47328765"/>
            <w:bookmarkStart w:id="1187" w:name="_Toc47331057"/>
            <w:bookmarkStart w:id="1188" w:name="_Toc47331735"/>
            <w:bookmarkStart w:id="1189" w:name="_Toc47331883"/>
            <w:bookmarkStart w:id="1190" w:name="_Toc47332022"/>
            <w:bookmarkStart w:id="1191" w:name="_Toc47332421"/>
            <w:bookmarkStart w:id="1192" w:name="_Toc47332644"/>
            <w:bookmarkStart w:id="1193" w:name="_Toc48551099"/>
            <w:bookmarkStart w:id="1194" w:name="_Toc48632776"/>
            <w:bookmarkStart w:id="1195" w:name="_Toc48798479"/>
            <w:bookmarkStart w:id="1196" w:name="_Toc48800749"/>
            <w:bookmarkStart w:id="1197" w:name="_Toc48800918"/>
            <w:bookmarkStart w:id="1198" w:name="_Toc48803115"/>
            <w:bookmarkStart w:id="1199" w:name="_Toc48803284"/>
            <w:bookmarkStart w:id="1200" w:name="_Toc48803453"/>
            <w:bookmarkStart w:id="1201" w:name="_Toc48803791"/>
            <w:bookmarkStart w:id="1202" w:name="_Toc48804129"/>
            <w:bookmarkStart w:id="1203" w:name="_Toc48804298"/>
            <w:bookmarkStart w:id="1204" w:name="_Toc48804805"/>
            <w:bookmarkStart w:id="1205" w:name="_Toc48812428"/>
            <w:bookmarkStart w:id="1206" w:name="_Toc48892629"/>
            <w:bookmarkStart w:id="1207" w:name="_Toc48894461"/>
            <w:bookmarkStart w:id="1208" w:name="_Toc48895234"/>
            <w:bookmarkStart w:id="1209" w:name="_Toc48895420"/>
            <w:bookmarkStart w:id="1210" w:name="_Toc48896202"/>
            <w:bookmarkStart w:id="1211" w:name="_Toc48968987"/>
            <w:bookmarkStart w:id="1212" w:name="_Toc48969318"/>
            <w:bookmarkStart w:id="1213" w:name="_Toc48970241"/>
            <w:bookmarkStart w:id="1214" w:name="_Toc48974065"/>
            <w:bookmarkStart w:id="1215" w:name="_Toc48978561"/>
            <w:bookmarkStart w:id="1216" w:name="_Toc48979322"/>
            <w:bookmarkStart w:id="1217" w:name="_Toc48979509"/>
            <w:bookmarkStart w:id="1218" w:name="_Toc48980574"/>
            <w:bookmarkStart w:id="1219" w:name="_Toc49159647"/>
            <w:bookmarkStart w:id="1220" w:name="_Toc49159834"/>
            <w:bookmarkStart w:id="1221" w:name="_Toc67815114"/>
            <w:bookmarkStart w:id="1222" w:name="_Toc86025540"/>
            <w:bookmarkStart w:id="1223" w:name="_Toc235351184"/>
            <w:bookmarkStart w:id="1224" w:name="_Toc485953916"/>
            <w:r w:rsidRPr="00AD3660">
              <w:rPr>
                <w:color w:val="000000" w:themeColor="text1"/>
              </w:rPr>
              <w:t>19.</w:t>
            </w:r>
            <w:r w:rsidR="005F0325" w:rsidRPr="00AD3660">
              <w:rPr>
                <w:color w:val="000000" w:themeColor="text1"/>
              </w:rPr>
              <w:t xml:space="preserve"> </w:t>
            </w:r>
            <w:r w:rsidR="00D82D8F" w:rsidRPr="00AD3660">
              <w:rPr>
                <w:color w:val="000000" w:themeColor="text1"/>
              </w:rPr>
              <w:t>General</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tc>
        <w:tc>
          <w:tcPr>
            <w:tcW w:w="6830" w:type="dxa"/>
            <w:gridSpan w:val="2"/>
            <w:tcBorders>
              <w:top w:val="single" w:sz="4" w:space="0" w:color="auto"/>
              <w:left w:val="single" w:sz="4" w:space="0" w:color="auto"/>
              <w:bottom w:val="single" w:sz="4" w:space="0" w:color="auto"/>
              <w:right w:val="single" w:sz="4" w:space="0" w:color="auto"/>
            </w:tcBorders>
          </w:tcPr>
          <w:p w14:paraId="4F2DE884" w14:textId="77777777" w:rsidR="00D82D8F" w:rsidRPr="00AD3660" w:rsidRDefault="00D82D8F" w:rsidP="00AE2666">
            <w:pPr>
              <w:pStyle w:val="ListParagraph"/>
              <w:numPr>
                <w:ilvl w:val="0"/>
                <w:numId w:val="87"/>
              </w:numPr>
              <w:spacing w:before="120" w:after="120"/>
              <w:ind w:left="61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DD7949"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shall perform the Services and carry out its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w:t>
            </w:r>
            <w:r w:rsidR="008D25C0"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shall always act, in respect of any matter relating to this Contract or to the Services</w:t>
            </w:r>
            <w:r w:rsidR="00F06829"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and</w:t>
            </w:r>
            <w:r w:rsidR="00C75806" w:rsidRPr="00AD3660">
              <w:rPr>
                <w:rFonts w:ascii="Arial" w:hAnsi="Arial" w:cs="Arial"/>
                <w:color w:val="000000" w:themeColor="text1"/>
                <w:sz w:val="21"/>
                <w:szCs w:val="21"/>
                <w:lang w:val="en-GB"/>
              </w:rPr>
              <w:t>,</w:t>
            </w:r>
            <w:r w:rsidRPr="00AD3660">
              <w:rPr>
                <w:rFonts w:ascii="Arial" w:hAnsi="Arial" w:cs="Arial"/>
                <w:color w:val="000000" w:themeColor="text1"/>
                <w:sz w:val="21"/>
                <w:szCs w:val="21"/>
                <w:lang w:val="en-GB"/>
              </w:rPr>
              <w:t xml:space="preserve"> </w:t>
            </w:r>
            <w:proofErr w:type="gramStart"/>
            <w:r w:rsidRPr="00AD3660">
              <w:rPr>
                <w:rFonts w:ascii="Arial" w:hAnsi="Arial" w:cs="Arial"/>
                <w:color w:val="000000" w:themeColor="text1"/>
                <w:sz w:val="21"/>
                <w:szCs w:val="21"/>
                <w:lang w:val="en-GB"/>
              </w:rPr>
              <w:t>shall at all times</w:t>
            </w:r>
            <w:proofErr w:type="gramEnd"/>
            <w:r w:rsidRPr="00AD3660">
              <w:rPr>
                <w:rFonts w:ascii="Arial" w:hAnsi="Arial" w:cs="Arial"/>
                <w:color w:val="000000" w:themeColor="text1"/>
                <w:sz w:val="21"/>
                <w:szCs w:val="21"/>
                <w:lang w:val="en-GB"/>
              </w:rPr>
              <w:t xml:space="preserve"> support and safeguard the </w:t>
            </w:r>
            <w:r w:rsidR="008D25C0"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’s legitimate interests in any dealings with Third Parties.</w:t>
            </w:r>
          </w:p>
        </w:tc>
      </w:tr>
      <w:tr w:rsidR="00D82D8F" w:rsidRPr="00AD3660" w14:paraId="33DE62FB"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361B7E2" w14:textId="77777777" w:rsidR="00D82D8F" w:rsidRPr="00AD3660" w:rsidRDefault="00BF4359" w:rsidP="00BC5EC0">
            <w:pPr>
              <w:pStyle w:val="Heading3"/>
              <w:rPr>
                <w:color w:val="000000" w:themeColor="text1"/>
              </w:rPr>
            </w:pPr>
            <w:bookmarkStart w:id="1225" w:name="_Toc46725736"/>
            <w:bookmarkStart w:id="1226" w:name="_Toc46731342"/>
            <w:bookmarkStart w:id="1227" w:name="_Toc46731630"/>
            <w:bookmarkStart w:id="1228" w:name="_Toc46731936"/>
            <w:bookmarkStart w:id="1229" w:name="_Toc46732550"/>
            <w:bookmarkStart w:id="1230" w:name="_Toc46733304"/>
            <w:bookmarkStart w:id="1231" w:name="_Toc46733470"/>
            <w:bookmarkStart w:id="1232" w:name="_Toc46736294"/>
            <w:bookmarkStart w:id="1233" w:name="_Toc46736443"/>
            <w:bookmarkStart w:id="1234" w:name="_Toc46736650"/>
            <w:bookmarkStart w:id="1235" w:name="_Toc46736794"/>
            <w:bookmarkStart w:id="1236" w:name="_Toc46736898"/>
            <w:bookmarkStart w:id="1237" w:name="_Toc46737001"/>
            <w:bookmarkStart w:id="1238" w:name="_Toc46737104"/>
            <w:bookmarkStart w:id="1239" w:name="_Toc46737416"/>
            <w:bookmarkStart w:id="1240" w:name="_Toc47069349"/>
            <w:bookmarkStart w:id="1241" w:name="_Toc47070005"/>
            <w:bookmarkStart w:id="1242" w:name="_Toc47070244"/>
            <w:bookmarkStart w:id="1243" w:name="_Toc47071613"/>
            <w:bookmarkStart w:id="1244" w:name="_Toc47073951"/>
            <w:bookmarkStart w:id="1245" w:name="_Toc47074558"/>
            <w:bookmarkStart w:id="1246" w:name="_Toc47159142"/>
            <w:bookmarkStart w:id="1247" w:name="_Toc47170578"/>
            <w:bookmarkStart w:id="1248" w:name="_Toc47322643"/>
            <w:bookmarkStart w:id="1249" w:name="_Toc47326931"/>
            <w:bookmarkStart w:id="1250" w:name="_Toc47328767"/>
            <w:bookmarkStart w:id="1251" w:name="_Toc47331059"/>
            <w:bookmarkStart w:id="1252" w:name="_Toc47331737"/>
            <w:bookmarkStart w:id="1253" w:name="_Toc47331885"/>
            <w:bookmarkStart w:id="1254" w:name="_Toc47332024"/>
            <w:bookmarkStart w:id="1255" w:name="_Toc47332423"/>
            <w:bookmarkStart w:id="1256" w:name="_Toc47332646"/>
            <w:bookmarkStart w:id="1257" w:name="_Toc48551101"/>
            <w:bookmarkStart w:id="1258" w:name="_Toc48632778"/>
            <w:bookmarkStart w:id="1259" w:name="_Toc48798481"/>
            <w:bookmarkStart w:id="1260" w:name="_Toc48800751"/>
            <w:bookmarkStart w:id="1261" w:name="_Toc48800920"/>
            <w:bookmarkStart w:id="1262" w:name="_Toc48803117"/>
            <w:bookmarkStart w:id="1263" w:name="_Toc48803286"/>
            <w:bookmarkStart w:id="1264" w:name="_Toc48803455"/>
            <w:bookmarkStart w:id="1265" w:name="_Toc48803793"/>
            <w:bookmarkStart w:id="1266" w:name="_Toc48804131"/>
            <w:bookmarkStart w:id="1267" w:name="_Toc48804300"/>
            <w:bookmarkStart w:id="1268" w:name="_Toc48804807"/>
            <w:bookmarkStart w:id="1269" w:name="_Toc48812430"/>
            <w:bookmarkStart w:id="1270" w:name="_Toc48892631"/>
            <w:bookmarkStart w:id="1271" w:name="_Toc48894463"/>
            <w:bookmarkStart w:id="1272" w:name="_Toc48895236"/>
            <w:bookmarkStart w:id="1273" w:name="_Toc48895422"/>
            <w:bookmarkStart w:id="1274" w:name="_Toc48896204"/>
            <w:bookmarkStart w:id="1275" w:name="_Toc48968989"/>
            <w:bookmarkStart w:id="1276" w:name="_Toc48969320"/>
            <w:bookmarkStart w:id="1277" w:name="_Toc48970243"/>
            <w:bookmarkStart w:id="1278" w:name="_Toc48974067"/>
            <w:bookmarkStart w:id="1279" w:name="_Toc48978563"/>
            <w:bookmarkStart w:id="1280" w:name="_Toc48979324"/>
            <w:bookmarkStart w:id="1281" w:name="_Toc48979511"/>
            <w:bookmarkStart w:id="1282" w:name="_Toc48980576"/>
            <w:bookmarkStart w:id="1283" w:name="_Toc49159649"/>
            <w:bookmarkStart w:id="1284" w:name="_Toc49159836"/>
            <w:bookmarkStart w:id="1285" w:name="_Toc67815116"/>
            <w:bookmarkStart w:id="1286" w:name="_Toc86025542"/>
            <w:bookmarkStart w:id="1287" w:name="_Toc235351185"/>
            <w:bookmarkStart w:id="1288" w:name="_Toc485953917"/>
            <w:r w:rsidRPr="00AD3660">
              <w:rPr>
                <w:color w:val="000000" w:themeColor="text1"/>
              </w:rPr>
              <w:t>20.</w:t>
            </w:r>
            <w:r w:rsidR="005F0325" w:rsidRPr="00AD3660">
              <w:rPr>
                <w:color w:val="000000" w:themeColor="text1"/>
              </w:rPr>
              <w:t xml:space="preserve"> </w:t>
            </w:r>
            <w:r w:rsidR="00762148" w:rsidRPr="00AD3660">
              <w:rPr>
                <w:color w:val="000000" w:themeColor="text1"/>
              </w:rPr>
              <w:t>Conflict</w:t>
            </w:r>
            <w:r w:rsidR="00D82D8F" w:rsidRPr="00AD3660">
              <w:rPr>
                <w:color w:val="000000" w:themeColor="text1"/>
              </w:rPr>
              <w:t xml:space="preserve"> of Interests</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tc>
        <w:tc>
          <w:tcPr>
            <w:tcW w:w="6830" w:type="dxa"/>
            <w:gridSpan w:val="2"/>
            <w:tcBorders>
              <w:top w:val="single" w:sz="4" w:space="0" w:color="auto"/>
              <w:left w:val="single" w:sz="4" w:space="0" w:color="auto"/>
              <w:bottom w:val="single" w:sz="4" w:space="0" w:color="auto"/>
              <w:right w:val="single" w:sz="4" w:space="0" w:color="auto"/>
            </w:tcBorders>
          </w:tcPr>
          <w:p w14:paraId="06D8526A" w14:textId="77777777" w:rsidR="00D82D8F" w:rsidRPr="00AD3660" w:rsidRDefault="00D82D8F" w:rsidP="00AE2666">
            <w:pPr>
              <w:pStyle w:val="ListParagraph"/>
              <w:numPr>
                <w:ilvl w:val="0"/>
                <w:numId w:val="88"/>
              </w:numPr>
              <w:spacing w:before="12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DD7949"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shall hold the </w:t>
            </w:r>
            <w:r w:rsidR="00DD7949" w:rsidRPr="00AD3660">
              <w:rPr>
                <w:rFonts w:ascii="Arial" w:hAnsi="Arial" w:cs="Arial"/>
                <w:color w:val="000000" w:themeColor="text1"/>
                <w:sz w:val="21"/>
                <w:szCs w:val="21"/>
                <w:lang w:val="en-GB"/>
              </w:rPr>
              <w:t>Employer’s</w:t>
            </w:r>
            <w:r w:rsidRPr="00AD3660">
              <w:rPr>
                <w:rFonts w:ascii="Arial" w:hAnsi="Arial" w:cs="Arial"/>
                <w:color w:val="000000" w:themeColor="text1"/>
                <w:sz w:val="21"/>
                <w:szCs w:val="21"/>
                <w:lang w:val="en-GB"/>
              </w:rPr>
              <w:t xml:space="preserve"> </w:t>
            </w:r>
            <w:proofErr w:type="gramStart"/>
            <w:r w:rsidRPr="00AD3660">
              <w:rPr>
                <w:rFonts w:ascii="Arial" w:hAnsi="Arial" w:cs="Arial"/>
                <w:color w:val="000000" w:themeColor="text1"/>
                <w:sz w:val="21"/>
                <w:szCs w:val="21"/>
                <w:lang w:val="en-GB"/>
              </w:rPr>
              <w:t>interests</w:t>
            </w:r>
            <w:proofErr w:type="gramEnd"/>
            <w:r w:rsidRPr="00AD3660">
              <w:rPr>
                <w:rFonts w:ascii="Arial" w:hAnsi="Arial" w:cs="Arial"/>
                <w:color w:val="000000" w:themeColor="text1"/>
                <w:sz w:val="21"/>
                <w:szCs w:val="21"/>
                <w:lang w:val="en-GB"/>
              </w:rPr>
              <w:t xml:space="preserve"> paramount, without any consideration for future work, and strictly avoid conflict with other assignments or their own corporate interests, pursuant to Rule 55 of the Public Procurement Rules, 2008</w:t>
            </w:r>
            <w:r w:rsidR="00DD7949" w:rsidRPr="00AD3660">
              <w:rPr>
                <w:rFonts w:ascii="Arial" w:hAnsi="Arial" w:cs="Arial"/>
                <w:color w:val="000000" w:themeColor="text1"/>
                <w:sz w:val="21"/>
                <w:szCs w:val="21"/>
                <w:lang w:val="en-GB"/>
              </w:rPr>
              <w:t xml:space="preserve"> including amendment thereto</w:t>
            </w:r>
            <w:r w:rsidRPr="00AD3660">
              <w:rPr>
                <w:rFonts w:ascii="Arial" w:hAnsi="Arial" w:cs="Arial"/>
                <w:color w:val="000000" w:themeColor="text1"/>
                <w:sz w:val="21"/>
                <w:szCs w:val="21"/>
                <w:lang w:val="en-GB"/>
              </w:rPr>
              <w:t>.</w:t>
            </w:r>
          </w:p>
        </w:tc>
      </w:tr>
      <w:tr w:rsidR="00D82D8F" w:rsidRPr="00AD3660" w14:paraId="052283B6"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588130B" w14:textId="77777777" w:rsidR="00D82D8F" w:rsidRPr="00AD3660" w:rsidRDefault="00BF4359" w:rsidP="00BC5EC0">
            <w:pPr>
              <w:pStyle w:val="Heading3"/>
              <w:rPr>
                <w:color w:val="000000" w:themeColor="text1"/>
              </w:rPr>
            </w:pPr>
            <w:bookmarkStart w:id="1289" w:name="_Toc46725737"/>
            <w:bookmarkStart w:id="1290" w:name="_Toc46731343"/>
            <w:bookmarkStart w:id="1291" w:name="_Toc46731631"/>
            <w:bookmarkStart w:id="1292" w:name="_Toc46731937"/>
            <w:bookmarkStart w:id="1293" w:name="_Toc46732551"/>
            <w:bookmarkStart w:id="1294" w:name="_Toc46733305"/>
            <w:bookmarkStart w:id="1295" w:name="_Toc46733471"/>
            <w:bookmarkStart w:id="1296" w:name="_Toc46736295"/>
            <w:bookmarkStart w:id="1297" w:name="_Toc46736444"/>
            <w:bookmarkStart w:id="1298" w:name="_Toc46736651"/>
            <w:bookmarkStart w:id="1299" w:name="_Toc46736795"/>
            <w:bookmarkStart w:id="1300" w:name="_Toc46736899"/>
            <w:bookmarkStart w:id="1301" w:name="_Toc46737002"/>
            <w:bookmarkStart w:id="1302" w:name="_Toc46737105"/>
            <w:bookmarkStart w:id="1303" w:name="_Toc46737417"/>
            <w:bookmarkStart w:id="1304" w:name="_Toc47069350"/>
            <w:bookmarkStart w:id="1305" w:name="_Toc47070006"/>
            <w:bookmarkStart w:id="1306" w:name="_Toc47070245"/>
            <w:bookmarkStart w:id="1307" w:name="_Toc47071614"/>
            <w:bookmarkStart w:id="1308" w:name="_Toc47073952"/>
            <w:bookmarkStart w:id="1309" w:name="_Toc47074559"/>
            <w:bookmarkStart w:id="1310" w:name="_Toc47159143"/>
            <w:bookmarkStart w:id="1311" w:name="_Toc47170579"/>
            <w:bookmarkStart w:id="1312" w:name="_Toc47322644"/>
            <w:bookmarkStart w:id="1313" w:name="_Toc47326932"/>
            <w:bookmarkStart w:id="1314" w:name="_Toc47328768"/>
            <w:bookmarkStart w:id="1315" w:name="_Toc47331060"/>
            <w:bookmarkStart w:id="1316" w:name="_Toc47331738"/>
            <w:bookmarkStart w:id="1317" w:name="_Toc47331886"/>
            <w:bookmarkStart w:id="1318" w:name="_Toc47332025"/>
            <w:bookmarkStart w:id="1319" w:name="_Toc47332424"/>
            <w:bookmarkStart w:id="1320" w:name="_Toc47332647"/>
            <w:bookmarkStart w:id="1321" w:name="_Toc48551102"/>
            <w:bookmarkStart w:id="1322" w:name="_Toc48632779"/>
            <w:bookmarkStart w:id="1323" w:name="_Toc48798482"/>
            <w:bookmarkStart w:id="1324" w:name="_Toc48800752"/>
            <w:bookmarkStart w:id="1325" w:name="_Toc48800921"/>
            <w:bookmarkStart w:id="1326" w:name="_Toc48803118"/>
            <w:bookmarkStart w:id="1327" w:name="_Toc48803287"/>
            <w:bookmarkStart w:id="1328" w:name="_Toc48803456"/>
            <w:bookmarkStart w:id="1329" w:name="_Toc48803794"/>
            <w:bookmarkStart w:id="1330" w:name="_Toc48804132"/>
            <w:bookmarkStart w:id="1331" w:name="_Toc48804301"/>
            <w:bookmarkStart w:id="1332" w:name="_Toc48804808"/>
            <w:bookmarkStart w:id="1333" w:name="_Toc48812431"/>
            <w:bookmarkStart w:id="1334" w:name="_Toc48892632"/>
            <w:bookmarkStart w:id="1335" w:name="_Toc48894464"/>
            <w:bookmarkStart w:id="1336" w:name="_Toc48895237"/>
            <w:bookmarkStart w:id="1337" w:name="_Toc48895423"/>
            <w:bookmarkStart w:id="1338" w:name="_Toc48896205"/>
            <w:bookmarkStart w:id="1339" w:name="_Toc48968990"/>
            <w:bookmarkStart w:id="1340" w:name="_Toc48969321"/>
            <w:bookmarkStart w:id="1341" w:name="_Toc48970244"/>
            <w:bookmarkStart w:id="1342" w:name="_Toc48974068"/>
            <w:bookmarkStart w:id="1343" w:name="_Toc48978564"/>
            <w:bookmarkStart w:id="1344" w:name="_Toc48979325"/>
            <w:bookmarkStart w:id="1345" w:name="_Toc48979512"/>
            <w:bookmarkStart w:id="1346" w:name="_Toc48980577"/>
            <w:bookmarkStart w:id="1347" w:name="_Toc49159650"/>
            <w:bookmarkStart w:id="1348" w:name="_Toc49159837"/>
            <w:bookmarkStart w:id="1349" w:name="_Toc67815117"/>
            <w:bookmarkStart w:id="1350" w:name="_Toc86025543"/>
            <w:bookmarkStart w:id="1351" w:name="_Toc235351186"/>
            <w:bookmarkStart w:id="1352" w:name="_Toc485953918"/>
            <w:r w:rsidRPr="00AD3660">
              <w:rPr>
                <w:color w:val="000000" w:themeColor="text1"/>
              </w:rPr>
              <w:t>21.</w:t>
            </w:r>
            <w:r w:rsidR="00D61BB9" w:rsidRPr="00AD3660">
              <w:rPr>
                <w:color w:val="000000" w:themeColor="text1"/>
              </w:rPr>
              <w:t xml:space="preserve"> </w:t>
            </w:r>
            <w:r w:rsidR="00762148" w:rsidRPr="00AD3660">
              <w:rPr>
                <w:color w:val="000000" w:themeColor="text1"/>
              </w:rPr>
              <w:t>Service</w:t>
            </w:r>
            <w:r w:rsidR="00D61BB9" w:rsidRPr="00AD3660">
              <w:rPr>
                <w:color w:val="000000" w:themeColor="text1"/>
              </w:rPr>
              <w:t xml:space="preserve"> </w:t>
            </w:r>
            <w:r w:rsidR="00D82D8F" w:rsidRPr="00AD3660">
              <w:rPr>
                <w:color w:val="000000" w:themeColor="text1"/>
              </w:rPr>
              <w:t>Provider Not to Benefit from Commissions Discounts</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r w:rsidR="00D82D8F" w:rsidRPr="00AD3660">
              <w:rPr>
                <w:color w:val="000000" w:themeColor="text1"/>
              </w:rPr>
              <w:t xml:space="preserve"> etc.</w:t>
            </w:r>
            <w:bookmarkEnd w:id="1351"/>
            <w:bookmarkEnd w:id="1352"/>
          </w:p>
        </w:tc>
        <w:tc>
          <w:tcPr>
            <w:tcW w:w="6830" w:type="dxa"/>
            <w:gridSpan w:val="2"/>
            <w:tcBorders>
              <w:top w:val="single" w:sz="4" w:space="0" w:color="auto"/>
              <w:left w:val="single" w:sz="4" w:space="0" w:color="auto"/>
              <w:bottom w:val="single" w:sz="4" w:space="0" w:color="auto"/>
              <w:right w:val="single" w:sz="4" w:space="0" w:color="auto"/>
            </w:tcBorders>
          </w:tcPr>
          <w:p w14:paraId="004F815D" w14:textId="77777777" w:rsidR="00D82D8F" w:rsidRPr="00AD3660" w:rsidRDefault="008C502B" w:rsidP="00AE2666">
            <w:pPr>
              <w:numPr>
                <w:ilvl w:val="0"/>
                <w:numId w:val="34"/>
              </w:numPr>
              <w:tabs>
                <w:tab w:val="clear" w:pos="2556"/>
                <w:tab w:val="num" w:pos="552"/>
              </w:tabs>
              <w:spacing w:before="120" w:after="120"/>
              <w:ind w:left="592" w:hanging="59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w:t>
            </w:r>
            <w:r w:rsidR="00D82D8F" w:rsidRPr="00AD3660">
              <w:rPr>
                <w:rFonts w:ascii="Arial" w:hAnsi="Arial" w:cs="Arial"/>
                <w:color w:val="000000" w:themeColor="text1"/>
                <w:sz w:val="21"/>
                <w:szCs w:val="21"/>
                <w:lang w:val="en-GB"/>
              </w:rPr>
              <w:t xml:space="preserve">he </w:t>
            </w:r>
            <w:r w:rsidRPr="00AD3660">
              <w:rPr>
                <w:rFonts w:ascii="Arial" w:hAnsi="Arial" w:cs="Arial"/>
                <w:color w:val="000000" w:themeColor="text1"/>
                <w:sz w:val="21"/>
                <w:szCs w:val="21"/>
                <w:lang w:val="en-GB"/>
              </w:rPr>
              <w:t>S</w:t>
            </w:r>
            <w:r w:rsidR="00DD7949" w:rsidRPr="00AD3660">
              <w:rPr>
                <w:rFonts w:ascii="Arial" w:hAnsi="Arial" w:cs="Arial"/>
                <w:color w:val="000000" w:themeColor="text1"/>
                <w:sz w:val="21"/>
                <w:szCs w:val="21"/>
                <w:lang w:val="en-GB"/>
              </w:rPr>
              <w:t xml:space="preserve">ervice Provider </w:t>
            </w:r>
            <w:r w:rsidR="00D82D8F" w:rsidRPr="00AD3660">
              <w:rPr>
                <w:rFonts w:ascii="Arial" w:hAnsi="Arial" w:cs="Arial"/>
                <w:color w:val="000000" w:themeColor="text1"/>
                <w:sz w:val="21"/>
                <w:szCs w:val="21"/>
                <w:lang w:val="en-GB"/>
              </w:rPr>
              <w:t xml:space="preserve">shall not accept for their own benefit any trade commission, discount or similar payment in connection with activities pursuant to this Contract or in the discharge of their obligations hereunder, and the </w:t>
            </w:r>
            <w:r w:rsidR="00DD7949" w:rsidRPr="00AD3660">
              <w:rPr>
                <w:rFonts w:ascii="Arial" w:hAnsi="Arial" w:cs="Arial"/>
                <w:color w:val="000000" w:themeColor="text1"/>
                <w:sz w:val="21"/>
                <w:szCs w:val="21"/>
                <w:lang w:val="en-GB"/>
              </w:rPr>
              <w:t>Service Provider</w:t>
            </w:r>
            <w:r w:rsidR="00D82D8F" w:rsidRPr="00AD3660">
              <w:rPr>
                <w:rFonts w:ascii="Arial" w:hAnsi="Arial" w:cs="Arial"/>
                <w:color w:val="000000" w:themeColor="text1"/>
                <w:sz w:val="21"/>
                <w:szCs w:val="21"/>
                <w:lang w:val="en-GB"/>
              </w:rPr>
              <w:t xml:space="preserve"> shall use their best efforts to ensure that any Personnel and agents of either of them, similarly shall not receive any such additional remuneration.</w:t>
            </w:r>
          </w:p>
        </w:tc>
      </w:tr>
      <w:tr w:rsidR="00D82D8F" w:rsidRPr="00AD3660" w14:paraId="5924DB6C"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18239611" w14:textId="77777777" w:rsidR="00D82D8F" w:rsidRPr="00AD3660" w:rsidRDefault="00BF4359" w:rsidP="00BC5EC0">
            <w:pPr>
              <w:pStyle w:val="Heading3"/>
              <w:rPr>
                <w:color w:val="000000" w:themeColor="text1"/>
              </w:rPr>
            </w:pPr>
            <w:bookmarkStart w:id="1353" w:name="_Toc46725738"/>
            <w:bookmarkStart w:id="1354" w:name="_Toc46731344"/>
            <w:bookmarkStart w:id="1355" w:name="_Toc46731632"/>
            <w:bookmarkStart w:id="1356" w:name="_Toc46731938"/>
            <w:bookmarkStart w:id="1357" w:name="_Toc46732552"/>
            <w:bookmarkStart w:id="1358" w:name="_Toc46733306"/>
            <w:bookmarkStart w:id="1359" w:name="_Toc46733472"/>
            <w:bookmarkStart w:id="1360" w:name="_Toc46736296"/>
            <w:bookmarkStart w:id="1361" w:name="_Toc46736445"/>
            <w:bookmarkStart w:id="1362" w:name="_Toc46736652"/>
            <w:bookmarkStart w:id="1363" w:name="_Toc46736796"/>
            <w:bookmarkStart w:id="1364" w:name="_Toc46736900"/>
            <w:bookmarkStart w:id="1365" w:name="_Toc46737003"/>
            <w:bookmarkStart w:id="1366" w:name="_Toc46737106"/>
            <w:bookmarkStart w:id="1367" w:name="_Toc46737418"/>
            <w:bookmarkStart w:id="1368" w:name="_Toc47069351"/>
            <w:bookmarkStart w:id="1369" w:name="_Toc47070007"/>
            <w:bookmarkStart w:id="1370" w:name="_Toc47070246"/>
            <w:bookmarkStart w:id="1371" w:name="_Toc47071615"/>
            <w:bookmarkStart w:id="1372" w:name="_Toc47073953"/>
            <w:bookmarkStart w:id="1373" w:name="_Toc47074560"/>
            <w:bookmarkStart w:id="1374" w:name="_Toc47159144"/>
            <w:bookmarkStart w:id="1375" w:name="_Toc47170580"/>
            <w:bookmarkStart w:id="1376" w:name="_Toc47322645"/>
            <w:bookmarkStart w:id="1377" w:name="_Toc47326933"/>
            <w:bookmarkStart w:id="1378" w:name="_Toc47328769"/>
            <w:bookmarkStart w:id="1379" w:name="_Toc47331061"/>
            <w:bookmarkStart w:id="1380" w:name="_Toc47331739"/>
            <w:bookmarkStart w:id="1381" w:name="_Toc47331887"/>
            <w:bookmarkStart w:id="1382" w:name="_Toc47332026"/>
            <w:bookmarkStart w:id="1383" w:name="_Toc47332425"/>
            <w:bookmarkStart w:id="1384" w:name="_Toc47332648"/>
            <w:bookmarkStart w:id="1385" w:name="_Toc48551103"/>
            <w:bookmarkStart w:id="1386" w:name="_Toc48632780"/>
            <w:bookmarkStart w:id="1387" w:name="_Toc48798483"/>
            <w:bookmarkStart w:id="1388" w:name="_Toc48800753"/>
            <w:bookmarkStart w:id="1389" w:name="_Toc48800922"/>
            <w:bookmarkStart w:id="1390" w:name="_Toc48803119"/>
            <w:bookmarkStart w:id="1391" w:name="_Toc48803288"/>
            <w:bookmarkStart w:id="1392" w:name="_Toc48803457"/>
            <w:bookmarkStart w:id="1393" w:name="_Toc48803795"/>
            <w:bookmarkStart w:id="1394" w:name="_Toc48804133"/>
            <w:bookmarkStart w:id="1395" w:name="_Toc48804302"/>
            <w:bookmarkStart w:id="1396" w:name="_Toc48804809"/>
            <w:bookmarkStart w:id="1397" w:name="_Toc48812432"/>
            <w:bookmarkStart w:id="1398" w:name="_Toc48892633"/>
            <w:bookmarkStart w:id="1399" w:name="_Toc48894465"/>
            <w:bookmarkStart w:id="1400" w:name="_Toc48895238"/>
            <w:bookmarkStart w:id="1401" w:name="_Toc48895424"/>
            <w:bookmarkStart w:id="1402" w:name="_Toc48896206"/>
            <w:bookmarkStart w:id="1403" w:name="_Toc48968991"/>
            <w:bookmarkStart w:id="1404" w:name="_Toc48969322"/>
            <w:bookmarkStart w:id="1405" w:name="_Toc48970245"/>
            <w:bookmarkStart w:id="1406" w:name="_Toc48974069"/>
            <w:bookmarkStart w:id="1407" w:name="_Toc48978565"/>
            <w:bookmarkStart w:id="1408" w:name="_Toc48979326"/>
            <w:bookmarkStart w:id="1409" w:name="_Toc48979513"/>
            <w:bookmarkStart w:id="1410" w:name="_Toc48980578"/>
            <w:bookmarkStart w:id="1411" w:name="_Toc49159651"/>
            <w:bookmarkStart w:id="1412" w:name="_Toc49159838"/>
            <w:bookmarkStart w:id="1413" w:name="_Toc67815118"/>
            <w:bookmarkStart w:id="1414" w:name="_Toc86025544"/>
            <w:bookmarkStart w:id="1415" w:name="_Toc235351187"/>
            <w:bookmarkStart w:id="1416" w:name="_Toc485953919"/>
            <w:r w:rsidRPr="00AD3660">
              <w:rPr>
                <w:color w:val="000000" w:themeColor="text1"/>
              </w:rPr>
              <w:t xml:space="preserve">22. </w:t>
            </w:r>
            <w:r w:rsidR="00D82D8F" w:rsidRPr="00AD3660">
              <w:rPr>
                <w:color w:val="000000" w:themeColor="text1"/>
              </w:rPr>
              <w:t xml:space="preserve">Service </w:t>
            </w:r>
            <w:r w:rsidR="00417B45" w:rsidRPr="00AD3660">
              <w:rPr>
                <w:color w:val="000000" w:themeColor="text1"/>
              </w:rPr>
              <w:t>Provider and</w:t>
            </w:r>
            <w:r w:rsidR="00D82D8F" w:rsidRPr="00AD3660">
              <w:rPr>
                <w:color w:val="000000" w:themeColor="text1"/>
              </w:rPr>
              <w:t xml:space="preserve"> Affiliates not to Engage in Certain Activities</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tc>
        <w:tc>
          <w:tcPr>
            <w:tcW w:w="6830" w:type="dxa"/>
            <w:gridSpan w:val="2"/>
            <w:tcBorders>
              <w:top w:val="single" w:sz="4" w:space="0" w:color="auto"/>
              <w:left w:val="single" w:sz="4" w:space="0" w:color="auto"/>
              <w:bottom w:val="single" w:sz="4" w:space="0" w:color="auto"/>
              <w:right w:val="single" w:sz="4" w:space="0" w:color="auto"/>
            </w:tcBorders>
          </w:tcPr>
          <w:p w14:paraId="2840CDD3" w14:textId="77777777" w:rsidR="00D82D8F" w:rsidRPr="00AD3660" w:rsidRDefault="00D82D8F" w:rsidP="00AE2666">
            <w:pPr>
              <w:pStyle w:val="ListParagraph"/>
              <w:numPr>
                <w:ilvl w:val="0"/>
                <w:numId w:val="89"/>
              </w:numPr>
              <w:tabs>
                <w:tab w:val="clear" w:pos="2556"/>
                <w:tab w:val="num" w:pos="592"/>
              </w:tabs>
              <w:spacing w:before="120" w:after="120"/>
              <w:ind w:left="592" w:hanging="59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Service Provider agrees that, during the term of this Contract and after its termination, the </w:t>
            </w:r>
            <w:r w:rsidR="00DD7949"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and any entity affiliated with the </w:t>
            </w:r>
            <w:r w:rsidR="00DD7949" w:rsidRPr="00AD3660">
              <w:rPr>
                <w:rFonts w:ascii="Arial" w:hAnsi="Arial" w:cs="Arial"/>
                <w:color w:val="000000" w:themeColor="text1"/>
                <w:sz w:val="21"/>
                <w:szCs w:val="21"/>
                <w:lang w:val="en-GB"/>
              </w:rPr>
              <w:t xml:space="preserve">Service Provider, </w:t>
            </w:r>
            <w:r w:rsidRPr="00AD3660">
              <w:rPr>
                <w:rFonts w:ascii="Arial" w:hAnsi="Arial" w:cs="Arial"/>
                <w:color w:val="000000" w:themeColor="text1"/>
                <w:sz w:val="21"/>
                <w:szCs w:val="21"/>
                <w:lang w:val="en-GB"/>
              </w:rPr>
              <w:t>shall be disqualified from providing goods, works or services (other than the services or continuation ther</w:t>
            </w:r>
            <w:r w:rsidR="005C1101" w:rsidRPr="00AD3660">
              <w:rPr>
                <w:rFonts w:ascii="Arial" w:hAnsi="Arial" w:cs="Arial"/>
                <w:color w:val="000000" w:themeColor="text1"/>
                <w:sz w:val="21"/>
                <w:szCs w:val="21"/>
                <w:lang w:val="en-GB"/>
              </w:rPr>
              <w:t>eof</w:t>
            </w:r>
            <w:r w:rsidRPr="00AD3660">
              <w:rPr>
                <w:rFonts w:ascii="Arial" w:hAnsi="Arial" w:cs="Arial"/>
                <w:color w:val="000000" w:themeColor="text1"/>
                <w:sz w:val="21"/>
                <w:szCs w:val="21"/>
                <w:lang w:val="en-GB"/>
              </w:rPr>
              <w:t xml:space="preserve"> for any project resulting from or closely related to this service.</w:t>
            </w:r>
          </w:p>
        </w:tc>
      </w:tr>
      <w:tr w:rsidR="0085733D" w:rsidRPr="00AD3660" w14:paraId="581EAF8F"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602B687" w14:textId="77777777" w:rsidR="0085733D" w:rsidRPr="00AD3660" w:rsidRDefault="00BF4359" w:rsidP="00BC5EC0">
            <w:pPr>
              <w:pStyle w:val="Heading3"/>
              <w:rPr>
                <w:color w:val="000000" w:themeColor="text1"/>
              </w:rPr>
            </w:pPr>
            <w:bookmarkStart w:id="1417" w:name="_Toc46725739"/>
            <w:bookmarkStart w:id="1418" w:name="_Toc46731345"/>
            <w:bookmarkStart w:id="1419" w:name="_Toc46731633"/>
            <w:bookmarkStart w:id="1420" w:name="_Toc46731939"/>
            <w:bookmarkStart w:id="1421" w:name="_Toc46732553"/>
            <w:bookmarkStart w:id="1422" w:name="_Toc46733307"/>
            <w:bookmarkStart w:id="1423" w:name="_Toc46733473"/>
            <w:bookmarkStart w:id="1424" w:name="_Toc46736297"/>
            <w:bookmarkStart w:id="1425" w:name="_Toc46736446"/>
            <w:bookmarkStart w:id="1426" w:name="_Toc46736653"/>
            <w:bookmarkStart w:id="1427" w:name="_Toc46736797"/>
            <w:bookmarkStart w:id="1428" w:name="_Toc46736901"/>
            <w:bookmarkStart w:id="1429" w:name="_Toc46737004"/>
            <w:bookmarkStart w:id="1430" w:name="_Toc46737107"/>
            <w:bookmarkStart w:id="1431" w:name="_Toc46737419"/>
            <w:bookmarkStart w:id="1432" w:name="_Toc47069352"/>
            <w:bookmarkStart w:id="1433" w:name="_Toc47070008"/>
            <w:bookmarkStart w:id="1434" w:name="_Toc47070247"/>
            <w:bookmarkStart w:id="1435" w:name="_Toc47071616"/>
            <w:bookmarkStart w:id="1436" w:name="_Toc47073954"/>
            <w:bookmarkStart w:id="1437" w:name="_Toc47074561"/>
            <w:bookmarkStart w:id="1438" w:name="_Toc47159145"/>
            <w:bookmarkStart w:id="1439" w:name="_Toc47170581"/>
            <w:bookmarkStart w:id="1440" w:name="_Toc47322646"/>
            <w:bookmarkStart w:id="1441" w:name="_Toc47326934"/>
            <w:bookmarkStart w:id="1442" w:name="_Toc47328770"/>
            <w:bookmarkStart w:id="1443" w:name="_Toc47331062"/>
            <w:bookmarkStart w:id="1444" w:name="_Toc47331740"/>
            <w:bookmarkStart w:id="1445" w:name="_Toc47331888"/>
            <w:bookmarkStart w:id="1446" w:name="_Toc47332027"/>
            <w:bookmarkStart w:id="1447" w:name="_Toc47332426"/>
            <w:bookmarkStart w:id="1448" w:name="_Toc47332649"/>
            <w:bookmarkStart w:id="1449" w:name="_Toc48551104"/>
            <w:bookmarkStart w:id="1450" w:name="_Toc48632781"/>
            <w:bookmarkStart w:id="1451" w:name="_Toc48798484"/>
            <w:bookmarkStart w:id="1452" w:name="_Toc48800754"/>
            <w:bookmarkStart w:id="1453" w:name="_Toc48800923"/>
            <w:bookmarkStart w:id="1454" w:name="_Toc48803120"/>
            <w:bookmarkStart w:id="1455" w:name="_Toc48803289"/>
            <w:bookmarkStart w:id="1456" w:name="_Toc48803458"/>
            <w:bookmarkStart w:id="1457" w:name="_Toc48803796"/>
            <w:bookmarkStart w:id="1458" w:name="_Toc48804134"/>
            <w:bookmarkStart w:id="1459" w:name="_Toc48804303"/>
            <w:bookmarkStart w:id="1460" w:name="_Toc48804810"/>
            <w:bookmarkStart w:id="1461" w:name="_Toc48812433"/>
            <w:bookmarkStart w:id="1462" w:name="_Toc48892634"/>
            <w:bookmarkStart w:id="1463" w:name="_Toc48894466"/>
            <w:bookmarkStart w:id="1464" w:name="_Toc48895239"/>
            <w:bookmarkStart w:id="1465" w:name="_Toc48895425"/>
            <w:bookmarkStart w:id="1466" w:name="_Toc48896207"/>
            <w:bookmarkStart w:id="1467" w:name="_Toc48968992"/>
            <w:bookmarkStart w:id="1468" w:name="_Toc48969323"/>
            <w:bookmarkStart w:id="1469" w:name="_Toc48970246"/>
            <w:bookmarkStart w:id="1470" w:name="_Toc48974070"/>
            <w:bookmarkStart w:id="1471" w:name="_Toc48978566"/>
            <w:bookmarkStart w:id="1472" w:name="_Toc48979327"/>
            <w:bookmarkStart w:id="1473" w:name="_Toc48979514"/>
            <w:bookmarkStart w:id="1474" w:name="_Toc48980579"/>
            <w:bookmarkStart w:id="1475" w:name="_Toc49159652"/>
            <w:bookmarkStart w:id="1476" w:name="_Toc49159839"/>
            <w:bookmarkStart w:id="1477" w:name="_Toc67815119"/>
            <w:bookmarkStart w:id="1478" w:name="_Toc86025545"/>
            <w:bookmarkStart w:id="1479" w:name="_Toc235351188"/>
            <w:bookmarkStart w:id="1480" w:name="_Toc485953920"/>
            <w:r w:rsidRPr="00AD3660">
              <w:rPr>
                <w:color w:val="000000" w:themeColor="text1"/>
              </w:rPr>
              <w:t xml:space="preserve">23. </w:t>
            </w:r>
            <w:r w:rsidR="00417B45" w:rsidRPr="00AD3660">
              <w:rPr>
                <w:color w:val="000000" w:themeColor="text1"/>
              </w:rPr>
              <w:t>Prohibition</w:t>
            </w:r>
            <w:r w:rsidR="0085733D" w:rsidRPr="00AD3660">
              <w:rPr>
                <w:color w:val="000000" w:themeColor="text1"/>
              </w:rPr>
              <w:t xml:space="preserve"> of </w:t>
            </w:r>
            <w:r w:rsidR="0085733D" w:rsidRPr="00AD3660">
              <w:rPr>
                <w:color w:val="000000" w:themeColor="text1"/>
              </w:rPr>
              <w:br/>
              <w:t>Conflicting Activities</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tc>
        <w:tc>
          <w:tcPr>
            <w:tcW w:w="6830" w:type="dxa"/>
            <w:gridSpan w:val="2"/>
            <w:tcBorders>
              <w:top w:val="single" w:sz="4" w:space="0" w:color="auto"/>
              <w:left w:val="single" w:sz="4" w:space="0" w:color="auto"/>
              <w:bottom w:val="single" w:sz="4" w:space="0" w:color="auto"/>
              <w:right w:val="single" w:sz="4" w:space="0" w:color="auto"/>
            </w:tcBorders>
          </w:tcPr>
          <w:p w14:paraId="61215DF7" w14:textId="77777777" w:rsidR="0085733D" w:rsidRPr="00AD3660" w:rsidRDefault="0085733D" w:rsidP="00AE2666">
            <w:pPr>
              <w:pStyle w:val="ListParagraph"/>
              <w:numPr>
                <w:ilvl w:val="0"/>
                <w:numId w:val="90"/>
              </w:numPr>
              <w:tabs>
                <w:tab w:val="clear" w:pos="2556"/>
                <w:tab w:val="num" w:pos="592"/>
              </w:tabs>
              <w:spacing w:before="120" w:after="120"/>
              <w:ind w:left="592" w:hanging="59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during the term of this Contract</w:t>
            </w:r>
            <w:r w:rsidRPr="00AD3660">
              <w:rPr>
                <w:rFonts w:ascii="Arial" w:hAnsi="Arial" w:cs="Arial"/>
                <w:color w:val="000000" w:themeColor="text1"/>
                <w:sz w:val="21"/>
                <w:szCs w:val="21"/>
              </w:rPr>
              <w:t xml:space="preserve">, </w:t>
            </w:r>
            <w:r w:rsidRPr="00AD3660">
              <w:rPr>
                <w:rFonts w:ascii="Arial" w:hAnsi="Arial" w:cs="Arial"/>
                <w:color w:val="000000" w:themeColor="text1"/>
                <w:sz w:val="21"/>
                <w:szCs w:val="21"/>
                <w:lang w:val="en-GB"/>
              </w:rPr>
              <w:t>shall not engage, and shall cause their Personnel not to engage, either directly or indirectly, in any business or professional activities in Bangladesh that would conflict with the activities assigned to them under this Contract.</w:t>
            </w:r>
          </w:p>
        </w:tc>
      </w:tr>
      <w:tr w:rsidR="00D82D8F" w:rsidRPr="00AD3660" w14:paraId="2F0424C9"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2C41F131" w14:textId="77777777" w:rsidR="00D82D8F" w:rsidRPr="00AD3660" w:rsidRDefault="00BF4359" w:rsidP="00BC5EC0">
            <w:pPr>
              <w:pStyle w:val="Heading3"/>
              <w:rPr>
                <w:color w:val="000000" w:themeColor="text1"/>
              </w:rPr>
            </w:pPr>
            <w:bookmarkStart w:id="1481" w:name="_Toc46725740"/>
            <w:bookmarkStart w:id="1482" w:name="_Toc46731346"/>
            <w:bookmarkStart w:id="1483" w:name="_Toc46731634"/>
            <w:bookmarkStart w:id="1484" w:name="_Toc46731940"/>
            <w:bookmarkStart w:id="1485" w:name="_Toc46732554"/>
            <w:bookmarkStart w:id="1486" w:name="_Toc46733308"/>
            <w:bookmarkStart w:id="1487" w:name="_Toc46733474"/>
            <w:bookmarkStart w:id="1488" w:name="_Toc46736298"/>
            <w:bookmarkStart w:id="1489" w:name="_Toc46736447"/>
            <w:bookmarkStart w:id="1490" w:name="_Toc46736654"/>
            <w:bookmarkStart w:id="1491" w:name="_Toc46736798"/>
            <w:bookmarkStart w:id="1492" w:name="_Toc46736902"/>
            <w:bookmarkStart w:id="1493" w:name="_Toc46737005"/>
            <w:bookmarkStart w:id="1494" w:name="_Toc46737108"/>
            <w:bookmarkStart w:id="1495" w:name="_Toc46737420"/>
            <w:bookmarkStart w:id="1496" w:name="_Toc47069353"/>
            <w:bookmarkStart w:id="1497" w:name="_Toc47070009"/>
            <w:bookmarkStart w:id="1498" w:name="_Toc47070248"/>
            <w:bookmarkStart w:id="1499" w:name="_Toc47071617"/>
            <w:bookmarkStart w:id="1500" w:name="_Toc47073955"/>
            <w:bookmarkStart w:id="1501" w:name="_Toc47074562"/>
            <w:bookmarkStart w:id="1502" w:name="_Toc47159146"/>
            <w:bookmarkStart w:id="1503" w:name="_Toc47170582"/>
            <w:bookmarkStart w:id="1504" w:name="_Toc47322647"/>
            <w:bookmarkStart w:id="1505" w:name="_Toc47326935"/>
            <w:bookmarkStart w:id="1506" w:name="_Toc47328771"/>
            <w:bookmarkStart w:id="1507" w:name="_Toc47331063"/>
            <w:bookmarkStart w:id="1508" w:name="_Toc47331741"/>
            <w:bookmarkStart w:id="1509" w:name="_Toc47331889"/>
            <w:bookmarkStart w:id="1510" w:name="_Toc47332028"/>
            <w:bookmarkStart w:id="1511" w:name="_Toc47332427"/>
            <w:bookmarkStart w:id="1512" w:name="_Toc47332650"/>
            <w:bookmarkStart w:id="1513" w:name="_Toc48551105"/>
            <w:bookmarkStart w:id="1514" w:name="_Toc48632782"/>
            <w:bookmarkStart w:id="1515" w:name="_Toc48798485"/>
            <w:bookmarkStart w:id="1516" w:name="_Toc48800755"/>
            <w:bookmarkStart w:id="1517" w:name="_Toc48800924"/>
            <w:bookmarkStart w:id="1518" w:name="_Toc48803121"/>
            <w:bookmarkStart w:id="1519" w:name="_Toc48803290"/>
            <w:bookmarkStart w:id="1520" w:name="_Toc48803459"/>
            <w:bookmarkStart w:id="1521" w:name="_Toc48803797"/>
            <w:bookmarkStart w:id="1522" w:name="_Toc48804135"/>
            <w:bookmarkStart w:id="1523" w:name="_Toc48804304"/>
            <w:bookmarkStart w:id="1524" w:name="_Toc48804811"/>
            <w:bookmarkStart w:id="1525" w:name="_Toc48812434"/>
            <w:bookmarkStart w:id="1526" w:name="_Toc48892635"/>
            <w:bookmarkStart w:id="1527" w:name="_Toc48894467"/>
            <w:bookmarkStart w:id="1528" w:name="_Toc48895240"/>
            <w:bookmarkStart w:id="1529" w:name="_Toc48895426"/>
            <w:bookmarkStart w:id="1530" w:name="_Toc48896208"/>
            <w:bookmarkStart w:id="1531" w:name="_Toc48968993"/>
            <w:bookmarkStart w:id="1532" w:name="_Toc48969324"/>
            <w:bookmarkStart w:id="1533" w:name="_Toc48970247"/>
            <w:bookmarkStart w:id="1534" w:name="_Toc48974071"/>
            <w:bookmarkStart w:id="1535" w:name="_Toc48978567"/>
            <w:bookmarkStart w:id="1536" w:name="_Toc48979328"/>
            <w:bookmarkStart w:id="1537" w:name="_Toc48979515"/>
            <w:bookmarkStart w:id="1538" w:name="_Toc48980580"/>
            <w:bookmarkStart w:id="1539" w:name="_Toc49159653"/>
            <w:bookmarkStart w:id="1540" w:name="_Toc49159840"/>
            <w:bookmarkStart w:id="1541" w:name="_Toc67815120"/>
            <w:bookmarkStart w:id="1542" w:name="_Toc86025546"/>
            <w:bookmarkStart w:id="1543" w:name="_Toc235351189"/>
            <w:bookmarkStart w:id="1544" w:name="_Toc485953921"/>
            <w:r w:rsidRPr="00AD3660">
              <w:rPr>
                <w:color w:val="000000" w:themeColor="text1"/>
              </w:rPr>
              <w:t>24.</w:t>
            </w:r>
            <w:r w:rsidR="00AB79E3" w:rsidRPr="00AD3660">
              <w:rPr>
                <w:color w:val="000000" w:themeColor="text1"/>
              </w:rPr>
              <w:t xml:space="preserve"> </w:t>
            </w:r>
            <w:r w:rsidR="00D82D8F" w:rsidRPr="00AD3660">
              <w:rPr>
                <w:color w:val="000000" w:themeColor="text1"/>
              </w:rPr>
              <w:t>Confidentiality</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tc>
        <w:tc>
          <w:tcPr>
            <w:tcW w:w="6830" w:type="dxa"/>
            <w:gridSpan w:val="2"/>
            <w:tcBorders>
              <w:top w:val="single" w:sz="4" w:space="0" w:color="auto"/>
              <w:left w:val="single" w:sz="4" w:space="0" w:color="auto"/>
              <w:bottom w:val="single" w:sz="4" w:space="0" w:color="auto"/>
              <w:right w:val="single" w:sz="4" w:space="0" w:color="auto"/>
            </w:tcBorders>
          </w:tcPr>
          <w:p w14:paraId="78CEC262" w14:textId="77777777" w:rsidR="00D82D8F" w:rsidRPr="00AD3660" w:rsidRDefault="00D82D8F" w:rsidP="00AE2666">
            <w:pPr>
              <w:pStyle w:val="ListParagraph"/>
              <w:numPr>
                <w:ilvl w:val="0"/>
                <w:numId w:val="91"/>
              </w:numPr>
              <w:tabs>
                <w:tab w:val="clear" w:pos="6156"/>
                <w:tab w:val="num" w:pos="592"/>
                <w:tab w:val="num" w:pos="1440"/>
              </w:tabs>
              <w:spacing w:before="120" w:after="120"/>
              <w:ind w:left="592" w:hanging="59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and the Personnel shall not at any time disclose any proprietary or confidential information relating to the Project, the Services, this Contract, or the Employer’s business or operations without the prior written consent of the Employer.</w:t>
            </w:r>
          </w:p>
        </w:tc>
      </w:tr>
      <w:tr w:rsidR="0085733D" w:rsidRPr="00AD3660" w14:paraId="41BBFF0A" w14:textId="77777777" w:rsidTr="002F46F7">
        <w:trPr>
          <w:trHeight w:val="440"/>
        </w:trPr>
        <w:tc>
          <w:tcPr>
            <w:tcW w:w="2520" w:type="dxa"/>
            <w:gridSpan w:val="2"/>
            <w:vMerge w:val="restart"/>
            <w:tcBorders>
              <w:top w:val="single" w:sz="4" w:space="0" w:color="auto"/>
              <w:left w:val="single" w:sz="4" w:space="0" w:color="auto"/>
              <w:bottom w:val="single" w:sz="4" w:space="0" w:color="auto"/>
              <w:right w:val="single" w:sz="4" w:space="0" w:color="auto"/>
            </w:tcBorders>
          </w:tcPr>
          <w:p w14:paraId="4D03FE2C" w14:textId="77777777" w:rsidR="0085733D" w:rsidRPr="00AD3660" w:rsidRDefault="00BF4359" w:rsidP="00BC5EC0">
            <w:pPr>
              <w:pStyle w:val="Heading3"/>
              <w:rPr>
                <w:color w:val="000000" w:themeColor="text1"/>
              </w:rPr>
            </w:pPr>
            <w:bookmarkStart w:id="1545" w:name="_Toc485953922"/>
            <w:r w:rsidRPr="00AD3660">
              <w:rPr>
                <w:color w:val="000000" w:themeColor="text1"/>
              </w:rPr>
              <w:t xml:space="preserve">25. </w:t>
            </w:r>
            <w:r w:rsidR="0085733D" w:rsidRPr="00AD3660">
              <w:rPr>
                <w:color w:val="000000" w:themeColor="text1"/>
              </w:rPr>
              <w:t>Indemnification</w:t>
            </w:r>
            <w:bookmarkEnd w:id="1545"/>
          </w:p>
        </w:tc>
        <w:tc>
          <w:tcPr>
            <w:tcW w:w="6830" w:type="dxa"/>
            <w:gridSpan w:val="2"/>
            <w:tcBorders>
              <w:top w:val="single" w:sz="4" w:space="0" w:color="auto"/>
              <w:left w:val="single" w:sz="4" w:space="0" w:color="auto"/>
              <w:bottom w:val="single" w:sz="4" w:space="0" w:color="auto"/>
              <w:right w:val="single" w:sz="4" w:space="0" w:color="auto"/>
            </w:tcBorders>
          </w:tcPr>
          <w:p w14:paraId="2D3ABEF1" w14:textId="77777777" w:rsidR="0085733D" w:rsidRPr="00AD3660" w:rsidRDefault="0085733D" w:rsidP="00AE2666">
            <w:pPr>
              <w:pStyle w:val="BodyTextIndent"/>
              <w:numPr>
                <w:ilvl w:val="0"/>
                <w:numId w:val="92"/>
              </w:numPr>
              <w:tabs>
                <w:tab w:val="clear" w:pos="6156"/>
                <w:tab w:val="left" w:pos="0"/>
              </w:tabs>
              <w:spacing w:before="120"/>
              <w:ind w:left="592" w:hanging="592"/>
              <w:jc w:val="both"/>
              <w:rPr>
                <w:rFonts w:ascii="Arial" w:hAnsi="Arial" w:cs="Arial"/>
                <w:color w:val="000000" w:themeColor="text1"/>
                <w:sz w:val="21"/>
                <w:szCs w:val="21"/>
              </w:rPr>
            </w:pPr>
            <w:r w:rsidRPr="00AD3660">
              <w:rPr>
                <w:rFonts w:ascii="Arial" w:hAnsi="Arial" w:cs="Arial"/>
                <w:color w:val="000000" w:themeColor="text1"/>
                <w:sz w:val="21"/>
                <w:szCs w:val="21"/>
              </w:rPr>
              <w:t xml:space="preserve">The Service Provider shall indemnify, hold and save harmless, and defend, at its own expense, the Employer, its officials, agents, and employees from and against all suits, claims, demands, and liability of any nature or kind, including their costs and expenses, arising out of acts or omissions of the Service Provider, or the Service Provider's officers, agents, and employees, in the performance of this Contract. This provision shall extend, inter alia, to claims and liability </w:t>
            </w:r>
            <w:proofErr w:type="gramStart"/>
            <w:r w:rsidRPr="00AD3660">
              <w:rPr>
                <w:rFonts w:ascii="Arial" w:hAnsi="Arial" w:cs="Arial"/>
                <w:color w:val="000000" w:themeColor="text1"/>
                <w:sz w:val="21"/>
                <w:szCs w:val="21"/>
              </w:rPr>
              <w:t>in the nature of Employer’s</w:t>
            </w:r>
            <w:proofErr w:type="gramEnd"/>
            <w:r w:rsidRPr="00AD3660">
              <w:rPr>
                <w:rFonts w:ascii="Arial" w:hAnsi="Arial" w:cs="Arial"/>
                <w:color w:val="000000" w:themeColor="text1"/>
                <w:sz w:val="21"/>
                <w:szCs w:val="21"/>
              </w:rPr>
              <w:t xml:space="preserve"> liability and Workmen's compensation, products liability and liability arising out of the use of patented inventions or devices, copyrighted material or other intellectual property by </w:t>
            </w:r>
            <w:r w:rsidRPr="00AD3660">
              <w:rPr>
                <w:rFonts w:ascii="Arial" w:hAnsi="Arial" w:cs="Arial"/>
                <w:color w:val="000000" w:themeColor="text1"/>
                <w:sz w:val="21"/>
                <w:szCs w:val="21"/>
              </w:rPr>
              <w:lastRenderedPageBreak/>
              <w:t>the Service Provider, its officers, agents and employees.</w:t>
            </w:r>
          </w:p>
        </w:tc>
      </w:tr>
      <w:tr w:rsidR="0085733D" w:rsidRPr="00AD3660" w14:paraId="4ECA3303" w14:textId="77777777" w:rsidTr="002F46F7">
        <w:trPr>
          <w:trHeight w:val="260"/>
        </w:trPr>
        <w:tc>
          <w:tcPr>
            <w:tcW w:w="2520" w:type="dxa"/>
            <w:gridSpan w:val="2"/>
            <w:vMerge/>
            <w:tcBorders>
              <w:top w:val="single" w:sz="4" w:space="0" w:color="auto"/>
              <w:left w:val="single" w:sz="4" w:space="0" w:color="auto"/>
              <w:bottom w:val="single" w:sz="4" w:space="0" w:color="auto"/>
              <w:right w:val="single" w:sz="4" w:space="0" w:color="auto"/>
            </w:tcBorders>
          </w:tcPr>
          <w:p w14:paraId="6433F427" w14:textId="77777777" w:rsidR="0085733D" w:rsidRPr="00AD3660" w:rsidRDefault="0085733D" w:rsidP="00BC5EC0">
            <w:pPr>
              <w:pStyle w:val="Heading3"/>
              <w:rPr>
                <w:color w:val="000000" w:themeColor="text1"/>
              </w:rPr>
            </w:pPr>
            <w:bookmarkStart w:id="1546" w:name="_Toc398658159"/>
            <w:bookmarkStart w:id="1547" w:name="_Toc476130760"/>
            <w:bookmarkStart w:id="1548" w:name="_Toc476145987"/>
            <w:bookmarkEnd w:id="1546"/>
            <w:bookmarkEnd w:id="1547"/>
            <w:bookmarkEnd w:id="1548"/>
          </w:p>
        </w:tc>
        <w:tc>
          <w:tcPr>
            <w:tcW w:w="6830" w:type="dxa"/>
            <w:gridSpan w:val="2"/>
            <w:tcBorders>
              <w:top w:val="single" w:sz="4" w:space="0" w:color="auto"/>
              <w:left w:val="single" w:sz="4" w:space="0" w:color="auto"/>
              <w:bottom w:val="single" w:sz="4" w:space="0" w:color="auto"/>
              <w:right w:val="single" w:sz="4" w:space="0" w:color="auto"/>
            </w:tcBorders>
          </w:tcPr>
          <w:p w14:paraId="382A6DFC" w14:textId="77777777" w:rsidR="0085733D" w:rsidRPr="00AD3660" w:rsidRDefault="0085733D" w:rsidP="00AE2666">
            <w:pPr>
              <w:pStyle w:val="BodyTextIndent"/>
              <w:numPr>
                <w:ilvl w:val="0"/>
                <w:numId w:val="92"/>
              </w:numPr>
              <w:tabs>
                <w:tab w:val="clear" w:pos="6156"/>
                <w:tab w:val="left" w:pos="0"/>
              </w:tabs>
              <w:ind w:left="592" w:hanging="592"/>
              <w:jc w:val="both"/>
              <w:rPr>
                <w:rFonts w:ascii="Arial" w:hAnsi="Arial" w:cs="Arial"/>
                <w:color w:val="000000" w:themeColor="text1"/>
                <w:sz w:val="21"/>
                <w:szCs w:val="21"/>
                <w:lang w:val="en-GB"/>
              </w:rPr>
            </w:pPr>
            <w:r w:rsidRPr="00AD3660">
              <w:rPr>
                <w:rFonts w:ascii="Arial" w:hAnsi="Arial" w:cs="Arial"/>
                <w:color w:val="000000" w:themeColor="text1"/>
                <w:sz w:val="21"/>
                <w:szCs w:val="21"/>
              </w:rPr>
              <w:t>The obligations a</w:t>
            </w:r>
            <w:r w:rsidR="008C502B" w:rsidRPr="00AD3660">
              <w:rPr>
                <w:rFonts w:ascii="Arial" w:hAnsi="Arial" w:cs="Arial"/>
                <w:color w:val="000000" w:themeColor="text1"/>
                <w:sz w:val="21"/>
                <w:szCs w:val="21"/>
              </w:rPr>
              <w:t>s stated under GCC Sub Clause 1</w:t>
            </w:r>
            <w:r w:rsidRPr="00AD3660">
              <w:rPr>
                <w:rFonts w:ascii="Arial" w:hAnsi="Arial" w:cs="Arial"/>
                <w:color w:val="000000" w:themeColor="text1"/>
                <w:sz w:val="21"/>
                <w:szCs w:val="21"/>
              </w:rPr>
              <w:t xml:space="preserve">9.1 shall not lapse upon conclusion or termination of this Contract provided that the Service provider is notified of such actions, claims, losses or damages not later than the number of months as specified in the </w:t>
            </w:r>
            <w:r w:rsidRPr="00AD3660">
              <w:rPr>
                <w:rFonts w:ascii="Arial" w:hAnsi="Arial" w:cs="Arial"/>
                <w:b/>
                <w:color w:val="000000" w:themeColor="text1"/>
                <w:sz w:val="21"/>
                <w:szCs w:val="21"/>
              </w:rPr>
              <w:t>PCC</w:t>
            </w:r>
            <w:r w:rsidRPr="00AD3660">
              <w:rPr>
                <w:rFonts w:ascii="Arial" w:hAnsi="Arial" w:cs="Arial"/>
                <w:color w:val="000000" w:themeColor="text1"/>
                <w:sz w:val="21"/>
                <w:szCs w:val="21"/>
              </w:rPr>
              <w:t>.</w:t>
            </w:r>
          </w:p>
        </w:tc>
      </w:tr>
      <w:tr w:rsidR="00D82D8F" w:rsidRPr="00AD3660" w14:paraId="2ED13FDE" w14:textId="77777777" w:rsidTr="002F46F7">
        <w:trPr>
          <w:trHeight w:val="1557"/>
        </w:trPr>
        <w:tc>
          <w:tcPr>
            <w:tcW w:w="2520" w:type="dxa"/>
            <w:gridSpan w:val="2"/>
            <w:tcBorders>
              <w:top w:val="single" w:sz="4" w:space="0" w:color="auto"/>
              <w:left w:val="single" w:sz="4" w:space="0" w:color="auto"/>
              <w:bottom w:val="single" w:sz="4" w:space="0" w:color="auto"/>
              <w:right w:val="single" w:sz="4" w:space="0" w:color="auto"/>
            </w:tcBorders>
          </w:tcPr>
          <w:p w14:paraId="3E13EB75" w14:textId="77777777" w:rsidR="00D82D8F" w:rsidRPr="00AD3660" w:rsidRDefault="00BF4359" w:rsidP="00BC5EC0">
            <w:pPr>
              <w:pStyle w:val="Heading3"/>
              <w:rPr>
                <w:color w:val="000000" w:themeColor="text1"/>
              </w:rPr>
            </w:pPr>
            <w:bookmarkStart w:id="1549" w:name="_Toc46725742"/>
            <w:bookmarkStart w:id="1550" w:name="_Toc46731348"/>
            <w:bookmarkStart w:id="1551" w:name="_Toc46731636"/>
            <w:bookmarkStart w:id="1552" w:name="_Toc46731942"/>
            <w:bookmarkStart w:id="1553" w:name="_Toc46732556"/>
            <w:bookmarkStart w:id="1554" w:name="_Toc46733310"/>
            <w:bookmarkStart w:id="1555" w:name="_Toc46733476"/>
            <w:bookmarkStart w:id="1556" w:name="_Toc46736300"/>
            <w:bookmarkStart w:id="1557" w:name="_Toc46736449"/>
            <w:bookmarkStart w:id="1558" w:name="_Toc46736656"/>
            <w:bookmarkStart w:id="1559" w:name="_Toc46736800"/>
            <w:bookmarkStart w:id="1560" w:name="_Toc46736904"/>
            <w:bookmarkStart w:id="1561" w:name="_Toc46737007"/>
            <w:bookmarkStart w:id="1562" w:name="_Toc46737110"/>
            <w:bookmarkStart w:id="1563" w:name="_Toc46737422"/>
            <w:bookmarkStart w:id="1564" w:name="_Toc47069355"/>
            <w:bookmarkStart w:id="1565" w:name="_Toc47070011"/>
            <w:bookmarkStart w:id="1566" w:name="_Toc47070250"/>
            <w:bookmarkStart w:id="1567" w:name="_Toc47071619"/>
            <w:bookmarkStart w:id="1568" w:name="_Toc47073957"/>
            <w:bookmarkStart w:id="1569" w:name="_Toc47074564"/>
            <w:bookmarkStart w:id="1570" w:name="_Toc47159148"/>
            <w:bookmarkStart w:id="1571" w:name="_Toc47170584"/>
            <w:bookmarkStart w:id="1572" w:name="_Toc47322649"/>
            <w:bookmarkStart w:id="1573" w:name="_Toc47326937"/>
            <w:bookmarkStart w:id="1574" w:name="_Toc47328773"/>
            <w:bookmarkStart w:id="1575" w:name="_Toc47331065"/>
            <w:bookmarkStart w:id="1576" w:name="_Toc47331743"/>
            <w:bookmarkStart w:id="1577" w:name="_Toc47331891"/>
            <w:bookmarkStart w:id="1578" w:name="_Toc47332030"/>
            <w:bookmarkStart w:id="1579" w:name="_Toc47332429"/>
            <w:bookmarkStart w:id="1580" w:name="_Toc47332652"/>
            <w:bookmarkStart w:id="1581" w:name="_Toc48551107"/>
            <w:bookmarkStart w:id="1582" w:name="_Toc48632784"/>
            <w:bookmarkStart w:id="1583" w:name="_Toc48798487"/>
            <w:bookmarkStart w:id="1584" w:name="_Toc48800757"/>
            <w:bookmarkStart w:id="1585" w:name="_Toc48800926"/>
            <w:bookmarkStart w:id="1586" w:name="_Toc48803123"/>
            <w:bookmarkStart w:id="1587" w:name="_Toc48803292"/>
            <w:bookmarkStart w:id="1588" w:name="_Toc48803461"/>
            <w:bookmarkStart w:id="1589" w:name="_Toc48803799"/>
            <w:bookmarkStart w:id="1590" w:name="_Toc48804137"/>
            <w:bookmarkStart w:id="1591" w:name="_Toc48804306"/>
            <w:bookmarkStart w:id="1592" w:name="_Toc48804813"/>
            <w:bookmarkStart w:id="1593" w:name="_Toc48812436"/>
            <w:bookmarkStart w:id="1594" w:name="_Toc48892637"/>
            <w:bookmarkStart w:id="1595" w:name="_Toc48894469"/>
            <w:bookmarkStart w:id="1596" w:name="_Toc48895242"/>
            <w:bookmarkStart w:id="1597" w:name="_Toc48895428"/>
            <w:bookmarkStart w:id="1598" w:name="_Toc48896210"/>
            <w:bookmarkStart w:id="1599" w:name="_Toc48968995"/>
            <w:bookmarkStart w:id="1600" w:name="_Toc48969326"/>
            <w:bookmarkStart w:id="1601" w:name="_Toc48970249"/>
            <w:bookmarkStart w:id="1602" w:name="_Toc48974073"/>
            <w:bookmarkStart w:id="1603" w:name="_Toc48978569"/>
            <w:bookmarkStart w:id="1604" w:name="_Toc48979330"/>
            <w:bookmarkStart w:id="1605" w:name="_Toc48979517"/>
            <w:bookmarkStart w:id="1606" w:name="_Toc48980582"/>
            <w:bookmarkStart w:id="1607" w:name="_Toc49159655"/>
            <w:bookmarkStart w:id="1608" w:name="_Toc49159842"/>
            <w:bookmarkStart w:id="1609" w:name="_Toc67815122"/>
            <w:bookmarkStart w:id="1610" w:name="_Toc86025548"/>
            <w:bookmarkStart w:id="1611" w:name="_Toc235351191"/>
            <w:bookmarkStart w:id="1612" w:name="_Toc485953923"/>
            <w:r w:rsidRPr="00AD3660">
              <w:rPr>
                <w:color w:val="000000" w:themeColor="text1"/>
              </w:rPr>
              <w:t>26.</w:t>
            </w:r>
            <w:r w:rsidR="00AB79E3" w:rsidRPr="00AD3660">
              <w:rPr>
                <w:color w:val="000000" w:themeColor="text1"/>
              </w:rPr>
              <w:t xml:space="preserve"> </w:t>
            </w:r>
            <w:r w:rsidR="00D82D8F" w:rsidRPr="00AD3660">
              <w:rPr>
                <w:color w:val="000000" w:themeColor="text1"/>
              </w:rPr>
              <w:t xml:space="preserve">Insurance to be taken out by the </w:t>
            </w:r>
            <w:r w:rsidR="005B1C86" w:rsidRPr="00AD3660">
              <w:rPr>
                <w:color w:val="000000" w:themeColor="text1"/>
              </w:rPr>
              <w:t>Service Provider</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tc>
        <w:tc>
          <w:tcPr>
            <w:tcW w:w="6830" w:type="dxa"/>
            <w:gridSpan w:val="2"/>
            <w:tcBorders>
              <w:top w:val="single" w:sz="4" w:space="0" w:color="auto"/>
              <w:left w:val="single" w:sz="4" w:space="0" w:color="auto"/>
              <w:bottom w:val="single" w:sz="4" w:space="0" w:color="auto"/>
              <w:right w:val="single" w:sz="4" w:space="0" w:color="auto"/>
            </w:tcBorders>
          </w:tcPr>
          <w:p w14:paraId="1D3CBA87" w14:textId="77777777" w:rsidR="00D82D8F" w:rsidRPr="00AD3660" w:rsidRDefault="00D82D8F" w:rsidP="00AE2666">
            <w:pPr>
              <w:pStyle w:val="ListParagraph"/>
              <w:numPr>
                <w:ilvl w:val="0"/>
                <w:numId w:val="93"/>
              </w:numPr>
              <w:tabs>
                <w:tab w:val="num" w:pos="662"/>
                <w:tab w:val="num" w:pos="1368"/>
                <w:tab w:val="num" w:pos="1542"/>
              </w:tabs>
              <w:spacing w:before="120" w:after="120"/>
              <w:ind w:hanging="6104"/>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395FD5" w:rsidRPr="00AD3660">
              <w:rPr>
                <w:rFonts w:ascii="Arial" w:hAnsi="Arial" w:cs="Arial"/>
                <w:color w:val="000000" w:themeColor="text1"/>
                <w:sz w:val="21"/>
                <w:szCs w:val="21"/>
                <w:lang w:val="en-GB"/>
              </w:rPr>
              <w:t xml:space="preserve">Service </w:t>
            </w:r>
            <w:r w:rsidR="00751F52" w:rsidRPr="00AD3660">
              <w:rPr>
                <w:rFonts w:ascii="Arial" w:hAnsi="Arial" w:cs="Arial"/>
                <w:color w:val="000000" w:themeColor="text1"/>
                <w:sz w:val="21"/>
                <w:szCs w:val="21"/>
                <w:lang w:val="en-GB"/>
              </w:rPr>
              <w:t xml:space="preserve">Provider, if </w:t>
            </w:r>
            <w:proofErr w:type="gramStart"/>
            <w:r w:rsidR="00751F52" w:rsidRPr="00AD3660">
              <w:rPr>
                <w:rFonts w:ascii="Arial" w:hAnsi="Arial" w:cs="Arial"/>
                <w:color w:val="000000" w:themeColor="text1"/>
                <w:sz w:val="21"/>
                <w:szCs w:val="21"/>
                <w:lang w:val="en-GB"/>
              </w:rPr>
              <w:t>so</w:t>
            </w:r>
            <w:proofErr w:type="gramEnd"/>
            <w:r w:rsidR="00751F52" w:rsidRPr="00AD3660">
              <w:rPr>
                <w:rFonts w:ascii="Arial" w:hAnsi="Arial" w:cs="Arial"/>
                <w:color w:val="000000" w:themeColor="text1"/>
                <w:sz w:val="21"/>
                <w:szCs w:val="21"/>
                <w:lang w:val="en-GB"/>
              </w:rPr>
              <w:t xml:space="preserve"> specified in the </w:t>
            </w:r>
            <w:r w:rsidR="00751F52" w:rsidRPr="00AD3660">
              <w:rPr>
                <w:rFonts w:ascii="Arial" w:hAnsi="Arial" w:cs="Arial"/>
                <w:b/>
                <w:color w:val="000000" w:themeColor="text1"/>
                <w:sz w:val="21"/>
                <w:szCs w:val="21"/>
                <w:lang w:val="en-GB"/>
              </w:rPr>
              <w:t>PC</w:t>
            </w:r>
            <w:r w:rsidR="00082506" w:rsidRPr="00AD3660">
              <w:rPr>
                <w:rFonts w:ascii="Arial" w:hAnsi="Arial" w:cs="Arial"/>
                <w:b/>
                <w:color w:val="000000" w:themeColor="text1"/>
                <w:sz w:val="21"/>
                <w:szCs w:val="21"/>
                <w:lang w:val="en-GB"/>
              </w:rPr>
              <w:t>C,</w:t>
            </w:r>
          </w:p>
          <w:p w14:paraId="3DCC8A69" w14:textId="77777777" w:rsidR="00D82D8F" w:rsidRPr="00AD3660" w:rsidRDefault="00D82D8F" w:rsidP="005F0325">
            <w:pPr>
              <w:spacing w:before="120" w:after="120"/>
              <w:ind w:left="1062" w:hanging="45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  </w:t>
            </w:r>
            <w:r w:rsidR="005F0325"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shall take out and maintain at their own cost, but on terms and conditions approved by the </w:t>
            </w:r>
            <w:r w:rsidR="00751F52"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insurance against the risks, and for the coverage</w:t>
            </w:r>
            <w:r w:rsidR="00751F52" w:rsidRPr="00AD3660">
              <w:rPr>
                <w:rFonts w:ascii="Arial" w:hAnsi="Arial" w:cs="Arial"/>
                <w:color w:val="000000" w:themeColor="text1"/>
                <w:sz w:val="21"/>
                <w:szCs w:val="21"/>
                <w:lang w:val="en-GB"/>
              </w:rPr>
              <w:t>;</w:t>
            </w:r>
            <w:r w:rsidRPr="00AD3660">
              <w:rPr>
                <w:rFonts w:ascii="Arial" w:hAnsi="Arial" w:cs="Arial"/>
                <w:color w:val="000000" w:themeColor="text1"/>
                <w:sz w:val="21"/>
                <w:szCs w:val="21"/>
                <w:lang w:val="en-GB"/>
              </w:rPr>
              <w:t xml:space="preserve"> and </w:t>
            </w:r>
          </w:p>
          <w:p w14:paraId="6AE6AEEA" w14:textId="77777777" w:rsidR="00D82D8F" w:rsidRPr="00AD3660" w:rsidRDefault="006C245E" w:rsidP="005F0325">
            <w:pPr>
              <w:spacing w:before="120" w:after="120"/>
              <w:ind w:left="1062" w:hanging="45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(b) </w:t>
            </w:r>
            <w:r w:rsidR="005F0325" w:rsidRPr="00AD3660">
              <w:rPr>
                <w:rFonts w:ascii="Arial" w:hAnsi="Arial" w:cs="Arial"/>
                <w:color w:val="000000" w:themeColor="text1"/>
                <w:sz w:val="21"/>
                <w:szCs w:val="21"/>
                <w:lang w:val="en-GB"/>
              </w:rPr>
              <w:t xml:space="preserve"> </w:t>
            </w:r>
            <w:r w:rsidR="00D82D8F" w:rsidRPr="00AD3660">
              <w:rPr>
                <w:rFonts w:ascii="Arial" w:hAnsi="Arial" w:cs="Arial"/>
                <w:color w:val="000000" w:themeColor="text1"/>
                <w:sz w:val="21"/>
                <w:szCs w:val="21"/>
                <w:lang w:val="en-GB"/>
              </w:rPr>
              <w:t xml:space="preserve">at the </w:t>
            </w:r>
            <w:r w:rsidR="00751F52" w:rsidRPr="00AD3660">
              <w:rPr>
                <w:rFonts w:ascii="Arial" w:hAnsi="Arial" w:cs="Arial"/>
                <w:color w:val="000000" w:themeColor="text1"/>
                <w:sz w:val="21"/>
                <w:szCs w:val="21"/>
                <w:lang w:val="en-GB"/>
              </w:rPr>
              <w:t>Employer’s</w:t>
            </w:r>
            <w:r w:rsidR="00D82D8F" w:rsidRPr="00AD3660">
              <w:rPr>
                <w:rFonts w:ascii="Arial" w:hAnsi="Arial" w:cs="Arial"/>
                <w:color w:val="000000" w:themeColor="text1"/>
                <w:sz w:val="21"/>
                <w:szCs w:val="21"/>
                <w:lang w:val="en-GB"/>
              </w:rPr>
              <w:t xml:space="preserve"> request, shall provide evidence to the </w:t>
            </w:r>
            <w:r w:rsidR="00751F52" w:rsidRPr="00AD3660">
              <w:rPr>
                <w:rFonts w:ascii="Arial" w:hAnsi="Arial" w:cs="Arial"/>
                <w:color w:val="000000" w:themeColor="text1"/>
                <w:sz w:val="21"/>
                <w:szCs w:val="21"/>
                <w:lang w:val="en-GB"/>
              </w:rPr>
              <w:t>Employer</w:t>
            </w:r>
            <w:r w:rsidR="00D82D8F" w:rsidRPr="00AD3660">
              <w:rPr>
                <w:rFonts w:ascii="Arial" w:hAnsi="Arial" w:cs="Arial"/>
                <w:color w:val="000000" w:themeColor="text1"/>
                <w:sz w:val="21"/>
                <w:szCs w:val="21"/>
                <w:lang w:val="en-GB"/>
              </w:rPr>
              <w:t xml:space="preserve"> showing that such insurance has been taken out and maintained and that the current premiums have been paid.</w:t>
            </w:r>
          </w:p>
        </w:tc>
      </w:tr>
      <w:tr w:rsidR="0085733D" w:rsidRPr="00AD3660" w14:paraId="299BE5C0"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2C8C010A" w14:textId="77777777" w:rsidR="0085733D" w:rsidRPr="00AD3660" w:rsidRDefault="00BF4359" w:rsidP="00BC5EC0">
            <w:pPr>
              <w:pStyle w:val="Heading3"/>
              <w:rPr>
                <w:color w:val="000000" w:themeColor="text1"/>
              </w:rPr>
            </w:pPr>
            <w:bookmarkStart w:id="1613" w:name="_Toc46725743"/>
            <w:bookmarkStart w:id="1614" w:name="_Toc46731349"/>
            <w:bookmarkStart w:id="1615" w:name="_Toc46731637"/>
            <w:bookmarkStart w:id="1616" w:name="_Toc46731943"/>
            <w:bookmarkStart w:id="1617" w:name="_Toc46732557"/>
            <w:bookmarkStart w:id="1618" w:name="_Toc46733311"/>
            <w:bookmarkStart w:id="1619" w:name="_Toc46733477"/>
            <w:bookmarkStart w:id="1620" w:name="_Toc46736301"/>
            <w:bookmarkStart w:id="1621" w:name="_Toc46736450"/>
            <w:bookmarkStart w:id="1622" w:name="_Toc46736657"/>
            <w:bookmarkStart w:id="1623" w:name="_Toc46736801"/>
            <w:bookmarkStart w:id="1624" w:name="_Toc46736905"/>
            <w:bookmarkStart w:id="1625" w:name="_Toc46737008"/>
            <w:bookmarkStart w:id="1626" w:name="_Toc46737111"/>
            <w:bookmarkStart w:id="1627" w:name="_Toc46737423"/>
            <w:bookmarkStart w:id="1628" w:name="_Toc47069356"/>
            <w:bookmarkStart w:id="1629" w:name="_Toc47070012"/>
            <w:bookmarkStart w:id="1630" w:name="_Toc47070251"/>
            <w:bookmarkStart w:id="1631" w:name="_Toc47071620"/>
            <w:bookmarkStart w:id="1632" w:name="_Toc47073958"/>
            <w:bookmarkStart w:id="1633" w:name="_Toc47074565"/>
            <w:bookmarkStart w:id="1634" w:name="_Toc47159149"/>
            <w:bookmarkStart w:id="1635" w:name="_Toc47170585"/>
            <w:bookmarkStart w:id="1636" w:name="_Toc47322650"/>
            <w:bookmarkStart w:id="1637" w:name="_Toc47326938"/>
            <w:bookmarkStart w:id="1638" w:name="_Toc47328774"/>
            <w:bookmarkStart w:id="1639" w:name="_Toc47331066"/>
            <w:bookmarkStart w:id="1640" w:name="_Toc47331744"/>
            <w:bookmarkStart w:id="1641" w:name="_Toc47331892"/>
            <w:bookmarkStart w:id="1642" w:name="_Toc47332031"/>
            <w:bookmarkStart w:id="1643" w:name="_Toc47332430"/>
            <w:bookmarkStart w:id="1644" w:name="_Toc47332653"/>
            <w:bookmarkStart w:id="1645" w:name="_Toc48551108"/>
            <w:bookmarkStart w:id="1646" w:name="_Toc48632785"/>
            <w:bookmarkStart w:id="1647" w:name="_Toc48798488"/>
            <w:bookmarkStart w:id="1648" w:name="_Toc48800758"/>
            <w:bookmarkStart w:id="1649" w:name="_Toc48800927"/>
            <w:bookmarkStart w:id="1650" w:name="_Toc48803124"/>
            <w:bookmarkStart w:id="1651" w:name="_Toc48803293"/>
            <w:bookmarkStart w:id="1652" w:name="_Toc48803462"/>
            <w:bookmarkStart w:id="1653" w:name="_Toc48803800"/>
            <w:bookmarkStart w:id="1654" w:name="_Toc48804138"/>
            <w:bookmarkStart w:id="1655" w:name="_Toc48804307"/>
            <w:bookmarkStart w:id="1656" w:name="_Toc48804814"/>
            <w:bookmarkStart w:id="1657" w:name="_Toc48812437"/>
            <w:bookmarkStart w:id="1658" w:name="_Toc48892638"/>
            <w:bookmarkStart w:id="1659" w:name="_Toc48894470"/>
            <w:bookmarkStart w:id="1660" w:name="_Toc48895243"/>
            <w:bookmarkStart w:id="1661" w:name="_Toc48895429"/>
            <w:bookmarkStart w:id="1662" w:name="_Toc48896211"/>
            <w:bookmarkStart w:id="1663" w:name="_Toc48968996"/>
            <w:bookmarkStart w:id="1664" w:name="_Toc48969327"/>
            <w:bookmarkStart w:id="1665" w:name="_Toc48970250"/>
            <w:bookmarkStart w:id="1666" w:name="_Toc48974074"/>
            <w:bookmarkStart w:id="1667" w:name="_Toc48978570"/>
            <w:bookmarkStart w:id="1668" w:name="_Toc48979331"/>
            <w:bookmarkStart w:id="1669" w:name="_Toc48979518"/>
            <w:bookmarkStart w:id="1670" w:name="_Toc48980583"/>
            <w:bookmarkStart w:id="1671" w:name="_Toc49159656"/>
            <w:bookmarkStart w:id="1672" w:name="_Toc49159843"/>
            <w:bookmarkStart w:id="1673" w:name="_Toc67815123"/>
            <w:bookmarkStart w:id="1674" w:name="_Toc86025549"/>
            <w:bookmarkStart w:id="1675" w:name="_Toc235351192"/>
            <w:bookmarkStart w:id="1676" w:name="_Toc485953924"/>
            <w:r w:rsidRPr="00AD3660">
              <w:rPr>
                <w:color w:val="000000" w:themeColor="text1"/>
              </w:rPr>
              <w:t>27</w:t>
            </w:r>
            <w:r w:rsidR="00082506" w:rsidRPr="00AD3660">
              <w:rPr>
                <w:color w:val="000000" w:themeColor="text1"/>
              </w:rPr>
              <w:t>. Accounting</w:t>
            </w:r>
            <w:r w:rsidR="0085733D" w:rsidRPr="00AD3660">
              <w:rPr>
                <w:color w:val="000000" w:themeColor="text1"/>
              </w:rPr>
              <w:t>, Inspection and Auditing</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1210AADC" w14:textId="77777777" w:rsidR="0085733D" w:rsidRPr="00AD3660" w:rsidRDefault="0085733D" w:rsidP="00BC5EC0">
            <w:pPr>
              <w:pStyle w:val="Heading3"/>
              <w:rPr>
                <w:color w:val="000000" w:themeColor="text1"/>
              </w:rPr>
            </w:pPr>
            <w:bookmarkStart w:id="1677" w:name="_Toc476145990"/>
            <w:bookmarkEnd w:id="1677"/>
          </w:p>
          <w:p w14:paraId="247785AD" w14:textId="77777777" w:rsidR="0085733D" w:rsidRPr="00AD3660" w:rsidRDefault="0085733D" w:rsidP="00BC5EC0">
            <w:pPr>
              <w:pStyle w:val="Heading3"/>
              <w:rPr>
                <w:color w:val="000000" w:themeColor="text1"/>
              </w:rPr>
            </w:pPr>
            <w:bookmarkStart w:id="1678" w:name="_Toc476145991"/>
            <w:bookmarkEnd w:id="1678"/>
          </w:p>
          <w:p w14:paraId="185009D4" w14:textId="77777777" w:rsidR="0085733D" w:rsidRPr="00AD3660" w:rsidRDefault="0085733D" w:rsidP="00BC5EC0">
            <w:pPr>
              <w:pStyle w:val="Heading3"/>
              <w:rPr>
                <w:color w:val="000000" w:themeColor="text1"/>
              </w:rPr>
            </w:pPr>
            <w:bookmarkStart w:id="1679" w:name="_Toc476145992"/>
            <w:bookmarkEnd w:id="1679"/>
          </w:p>
          <w:p w14:paraId="5195C489" w14:textId="77777777" w:rsidR="0085733D" w:rsidRPr="00AD3660" w:rsidRDefault="0085733D" w:rsidP="003411E8">
            <w:pPr>
              <w:rPr>
                <w:b/>
                <w:color w:val="000000" w:themeColor="text1"/>
                <w:sz w:val="21"/>
                <w:szCs w:val="21"/>
              </w:rPr>
            </w:pPr>
          </w:p>
          <w:p w14:paraId="79A19049" w14:textId="77777777" w:rsidR="0085733D" w:rsidRPr="00AD3660" w:rsidRDefault="0085733D" w:rsidP="003411E8">
            <w:pPr>
              <w:rPr>
                <w:b/>
                <w:color w:val="000000" w:themeColor="text1"/>
                <w:sz w:val="21"/>
                <w:szCs w:val="21"/>
              </w:rPr>
            </w:pPr>
          </w:p>
        </w:tc>
        <w:tc>
          <w:tcPr>
            <w:tcW w:w="6830" w:type="dxa"/>
            <w:gridSpan w:val="2"/>
            <w:tcBorders>
              <w:top w:val="single" w:sz="4" w:space="0" w:color="auto"/>
              <w:left w:val="single" w:sz="4" w:space="0" w:color="auto"/>
              <w:bottom w:val="single" w:sz="4" w:space="0" w:color="auto"/>
              <w:right w:val="single" w:sz="4" w:space="0" w:color="auto"/>
            </w:tcBorders>
          </w:tcPr>
          <w:p w14:paraId="46293C87" w14:textId="77777777" w:rsidR="0085733D" w:rsidRPr="00AD3660" w:rsidRDefault="0085733D" w:rsidP="00AE2666">
            <w:pPr>
              <w:pStyle w:val="ListParagraph"/>
              <w:numPr>
                <w:ilvl w:val="0"/>
                <w:numId w:val="94"/>
              </w:numPr>
              <w:tabs>
                <w:tab w:val="num" w:pos="662"/>
              </w:tabs>
              <w:spacing w:before="120" w:after="120"/>
              <w:ind w:hanging="6104"/>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shall</w:t>
            </w:r>
          </w:p>
          <w:p w14:paraId="3703D232" w14:textId="77777777" w:rsidR="0085733D" w:rsidRPr="00AD3660" w:rsidRDefault="0085733D" w:rsidP="005F0325">
            <w:pPr>
              <w:spacing w:before="120" w:after="120"/>
              <w:ind w:left="1062" w:hanging="3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(a)</w:t>
            </w:r>
            <w:r w:rsidR="005F0325"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keep accurate and systematic accounts and records in respect of the Services hereunder, in accordance with nationally/internationally accepted accounting principles and in such form and detail as will clearly identify all relevant changes in time and costs, and the bases thereof; and</w:t>
            </w:r>
          </w:p>
          <w:p w14:paraId="28A3A91F" w14:textId="77777777" w:rsidR="0085733D" w:rsidRPr="00AD3660" w:rsidRDefault="005F0325" w:rsidP="005F0325">
            <w:pPr>
              <w:spacing w:before="120" w:after="120"/>
              <w:ind w:left="1062" w:hanging="3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(b) </w:t>
            </w:r>
            <w:r w:rsidR="0085733D" w:rsidRPr="00AD3660">
              <w:rPr>
                <w:rFonts w:ascii="Arial" w:hAnsi="Arial" w:cs="Arial"/>
                <w:color w:val="000000" w:themeColor="text1"/>
                <w:sz w:val="21"/>
                <w:szCs w:val="21"/>
                <w:lang w:val="en-GB"/>
              </w:rPr>
              <w:t xml:space="preserve">periodically permit the Employer or its designated representative up to five (5) years from the conclusion or termination of this Contract, to inspect the same and make copies as well as to have them audited by auditors appointed by the Employer, if </w:t>
            </w:r>
            <w:proofErr w:type="gramStart"/>
            <w:r w:rsidR="0085733D" w:rsidRPr="00AD3660">
              <w:rPr>
                <w:rFonts w:ascii="Arial" w:hAnsi="Arial" w:cs="Arial"/>
                <w:color w:val="000000" w:themeColor="text1"/>
                <w:sz w:val="21"/>
                <w:szCs w:val="21"/>
                <w:lang w:val="en-GB"/>
              </w:rPr>
              <w:t>so</w:t>
            </w:r>
            <w:proofErr w:type="gramEnd"/>
            <w:r w:rsidR="0085733D" w:rsidRPr="00AD3660">
              <w:rPr>
                <w:rFonts w:ascii="Arial" w:hAnsi="Arial" w:cs="Arial"/>
                <w:color w:val="000000" w:themeColor="text1"/>
                <w:sz w:val="21"/>
                <w:szCs w:val="21"/>
                <w:lang w:val="en-GB"/>
              </w:rPr>
              <w:t xml:space="preserve"> required by the Employer.</w:t>
            </w:r>
          </w:p>
        </w:tc>
      </w:tr>
      <w:tr w:rsidR="0085733D" w:rsidRPr="00AD3660" w14:paraId="77BD2FBC" w14:textId="77777777" w:rsidTr="002F46F7">
        <w:trPr>
          <w:trHeight w:val="1818"/>
        </w:trPr>
        <w:tc>
          <w:tcPr>
            <w:tcW w:w="2520" w:type="dxa"/>
            <w:gridSpan w:val="2"/>
            <w:tcBorders>
              <w:top w:val="single" w:sz="4" w:space="0" w:color="auto"/>
              <w:left w:val="single" w:sz="4" w:space="0" w:color="auto"/>
              <w:bottom w:val="single" w:sz="4" w:space="0" w:color="auto"/>
              <w:right w:val="single" w:sz="4" w:space="0" w:color="auto"/>
            </w:tcBorders>
          </w:tcPr>
          <w:p w14:paraId="5CC9C845" w14:textId="77777777" w:rsidR="0085733D" w:rsidRPr="00AD3660" w:rsidRDefault="00BF4359" w:rsidP="00BC5EC0">
            <w:pPr>
              <w:pStyle w:val="Heading3"/>
              <w:rPr>
                <w:color w:val="000000" w:themeColor="text1"/>
              </w:rPr>
            </w:pPr>
            <w:bookmarkStart w:id="1680" w:name="_Toc46725744"/>
            <w:bookmarkStart w:id="1681" w:name="_Toc46731350"/>
            <w:bookmarkStart w:id="1682" w:name="_Toc46731638"/>
            <w:bookmarkStart w:id="1683" w:name="_Toc46731944"/>
            <w:bookmarkStart w:id="1684" w:name="_Toc46732558"/>
            <w:bookmarkStart w:id="1685" w:name="_Toc46733312"/>
            <w:bookmarkStart w:id="1686" w:name="_Toc46733478"/>
            <w:bookmarkStart w:id="1687" w:name="_Toc46736302"/>
            <w:bookmarkStart w:id="1688" w:name="_Toc46736451"/>
            <w:bookmarkStart w:id="1689" w:name="_Toc46736658"/>
            <w:bookmarkStart w:id="1690" w:name="_Toc46736802"/>
            <w:bookmarkStart w:id="1691" w:name="_Toc46736906"/>
            <w:bookmarkStart w:id="1692" w:name="_Toc46737009"/>
            <w:bookmarkStart w:id="1693" w:name="_Toc46737112"/>
            <w:bookmarkStart w:id="1694" w:name="_Toc46737424"/>
            <w:bookmarkStart w:id="1695" w:name="_Toc47069357"/>
            <w:bookmarkStart w:id="1696" w:name="_Toc47070013"/>
            <w:bookmarkStart w:id="1697" w:name="_Toc47070252"/>
            <w:bookmarkStart w:id="1698" w:name="_Toc47071621"/>
            <w:bookmarkStart w:id="1699" w:name="_Toc47073959"/>
            <w:bookmarkStart w:id="1700" w:name="_Toc47074566"/>
            <w:bookmarkStart w:id="1701" w:name="_Toc47159150"/>
            <w:bookmarkStart w:id="1702" w:name="_Toc47170586"/>
            <w:bookmarkStart w:id="1703" w:name="_Toc47322651"/>
            <w:bookmarkStart w:id="1704" w:name="_Toc47326939"/>
            <w:bookmarkStart w:id="1705" w:name="_Toc47328775"/>
            <w:bookmarkStart w:id="1706" w:name="_Toc47331067"/>
            <w:bookmarkStart w:id="1707" w:name="_Toc47331745"/>
            <w:bookmarkStart w:id="1708" w:name="_Toc47331893"/>
            <w:bookmarkStart w:id="1709" w:name="_Toc47332032"/>
            <w:bookmarkStart w:id="1710" w:name="_Toc47332431"/>
            <w:bookmarkStart w:id="1711" w:name="_Toc47332654"/>
            <w:bookmarkStart w:id="1712" w:name="_Toc48551109"/>
            <w:bookmarkStart w:id="1713" w:name="_Toc48632786"/>
            <w:bookmarkStart w:id="1714" w:name="_Toc48798489"/>
            <w:bookmarkStart w:id="1715" w:name="_Toc48800759"/>
            <w:bookmarkStart w:id="1716" w:name="_Toc48800928"/>
            <w:bookmarkStart w:id="1717" w:name="_Toc48803125"/>
            <w:bookmarkStart w:id="1718" w:name="_Toc48803294"/>
            <w:bookmarkStart w:id="1719" w:name="_Toc48803463"/>
            <w:bookmarkStart w:id="1720" w:name="_Toc48803801"/>
            <w:bookmarkStart w:id="1721" w:name="_Toc48804139"/>
            <w:bookmarkStart w:id="1722" w:name="_Toc48804308"/>
            <w:bookmarkStart w:id="1723" w:name="_Toc48804815"/>
            <w:bookmarkStart w:id="1724" w:name="_Toc48812438"/>
            <w:bookmarkStart w:id="1725" w:name="_Toc48892639"/>
            <w:bookmarkStart w:id="1726" w:name="_Toc48894471"/>
            <w:bookmarkStart w:id="1727" w:name="_Toc48895244"/>
            <w:bookmarkStart w:id="1728" w:name="_Toc48895430"/>
            <w:bookmarkStart w:id="1729" w:name="_Toc48896212"/>
            <w:bookmarkStart w:id="1730" w:name="_Toc48968997"/>
            <w:bookmarkStart w:id="1731" w:name="_Toc48969328"/>
            <w:bookmarkStart w:id="1732" w:name="_Toc48970251"/>
            <w:bookmarkStart w:id="1733" w:name="_Toc48974075"/>
            <w:bookmarkStart w:id="1734" w:name="_Toc48978571"/>
            <w:bookmarkStart w:id="1735" w:name="_Toc48979332"/>
            <w:bookmarkStart w:id="1736" w:name="_Toc48979519"/>
            <w:bookmarkStart w:id="1737" w:name="_Toc48980584"/>
            <w:bookmarkStart w:id="1738" w:name="_Toc49159657"/>
            <w:bookmarkStart w:id="1739" w:name="_Toc49159844"/>
            <w:bookmarkStart w:id="1740" w:name="_Toc67815124"/>
            <w:bookmarkStart w:id="1741" w:name="_Toc86025550"/>
            <w:bookmarkStart w:id="1742" w:name="_Toc235351193"/>
            <w:bookmarkStart w:id="1743" w:name="_Toc485953925"/>
            <w:r w:rsidRPr="00AD3660">
              <w:rPr>
                <w:color w:val="000000" w:themeColor="text1"/>
              </w:rPr>
              <w:t xml:space="preserve">28. </w:t>
            </w:r>
            <w:r w:rsidR="0085733D" w:rsidRPr="00AD3660">
              <w:rPr>
                <w:color w:val="000000" w:themeColor="text1"/>
              </w:rPr>
              <w:t>Service Provider’s Actions Requiring Employer’s Prior Approval</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4414F0E2" w14:textId="77777777" w:rsidR="0085733D" w:rsidRPr="00AD3660" w:rsidRDefault="0085733D" w:rsidP="003411E8">
            <w:pPr>
              <w:rPr>
                <w:color w:val="000000" w:themeColor="text1"/>
                <w:sz w:val="21"/>
                <w:szCs w:val="21"/>
              </w:rPr>
            </w:pPr>
          </w:p>
        </w:tc>
        <w:tc>
          <w:tcPr>
            <w:tcW w:w="6830" w:type="dxa"/>
            <w:gridSpan w:val="2"/>
            <w:tcBorders>
              <w:top w:val="single" w:sz="4" w:space="0" w:color="auto"/>
              <w:left w:val="single" w:sz="4" w:space="0" w:color="auto"/>
              <w:bottom w:val="single" w:sz="4" w:space="0" w:color="auto"/>
              <w:right w:val="single" w:sz="4" w:space="0" w:color="auto"/>
            </w:tcBorders>
          </w:tcPr>
          <w:p w14:paraId="7269E491" w14:textId="77777777" w:rsidR="0085733D" w:rsidRPr="00AD3660" w:rsidRDefault="0085733D" w:rsidP="00AE2666">
            <w:pPr>
              <w:pStyle w:val="ListParagraph"/>
              <w:numPr>
                <w:ilvl w:val="0"/>
                <w:numId w:val="95"/>
              </w:numPr>
              <w:tabs>
                <w:tab w:val="clear" w:pos="6156"/>
              </w:tabs>
              <w:spacing w:before="120" w:after="120"/>
              <w:ind w:left="682" w:hanging="68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shall obtain the Employer’s prior approval in writing before taking any of the following actions:</w:t>
            </w:r>
          </w:p>
          <w:p w14:paraId="6372800A" w14:textId="77777777" w:rsidR="0085733D" w:rsidRPr="00AD3660" w:rsidRDefault="0085733D" w:rsidP="005F0325">
            <w:pPr>
              <w:ind w:left="1152" w:hanging="45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(a)</w:t>
            </w:r>
            <w:r w:rsidR="005F0325" w:rsidRPr="00AD3660">
              <w:rPr>
                <w:rFonts w:ascii="Arial" w:hAnsi="Arial" w:cs="Arial"/>
                <w:color w:val="000000" w:themeColor="text1"/>
                <w:sz w:val="21"/>
                <w:szCs w:val="21"/>
                <w:lang w:val="en-GB"/>
              </w:rPr>
              <w:tab/>
            </w:r>
            <w:r w:rsidRPr="00AD3660">
              <w:rPr>
                <w:rFonts w:ascii="Arial" w:hAnsi="Arial" w:cs="Arial"/>
                <w:color w:val="000000" w:themeColor="text1"/>
                <w:sz w:val="21"/>
                <w:szCs w:val="21"/>
                <w:lang w:val="en-GB"/>
              </w:rPr>
              <w:t xml:space="preserve">any change or addition to the Personnel listed </w:t>
            </w:r>
            <w:proofErr w:type="gramStart"/>
            <w:r w:rsidRPr="00AD3660">
              <w:rPr>
                <w:rFonts w:ascii="Arial" w:hAnsi="Arial" w:cs="Arial"/>
                <w:color w:val="000000" w:themeColor="text1"/>
                <w:sz w:val="21"/>
                <w:szCs w:val="21"/>
                <w:lang w:val="en-GB"/>
              </w:rPr>
              <w:t xml:space="preserve">in  </w:t>
            </w:r>
            <w:r w:rsidRPr="00AD3660">
              <w:rPr>
                <w:rFonts w:ascii="Arial" w:hAnsi="Arial" w:cs="Arial"/>
                <w:b/>
                <w:color w:val="000000" w:themeColor="text1"/>
                <w:sz w:val="21"/>
                <w:szCs w:val="21"/>
                <w:lang w:val="en-GB"/>
              </w:rPr>
              <w:t>Appendix</w:t>
            </w:r>
            <w:proofErr w:type="gramEnd"/>
            <w:r w:rsidRPr="00AD3660">
              <w:rPr>
                <w:rFonts w:ascii="Arial" w:hAnsi="Arial" w:cs="Arial"/>
                <w:b/>
                <w:color w:val="000000" w:themeColor="text1"/>
                <w:sz w:val="21"/>
                <w:szCs w:val="21"/>
                <w:lang w:val="en-GB"/>
              </w:rPr>
              <w:t xml:space="preserve"> C</w:t>
            </w:r>
            <w:r w:rsidRPr="00AD3660">
              <w:rPr>
                <w:rFonts w:ascii="Arial" w:hAnsi="Arial" w:cs="Arial"/>
                <w:color w:val="000000" w:themeColor="text1"/>
                <w:sz w:val="21"/>
                <w:szCs w:val="21"/>
                <w:lang w:val="en-GB"/>
              </w:rPr>
              <w:t xml:space="preserve"> to   the </w:t>
            </w:r>
            <w:proofErr w:type="gramStart"/>
            <w:r w:rsidRPr="00AD3660">
              <w:rPr>
                <w:rFonts w:ascii="Arial" w:hAnsi="Arial" w:cs="Arial"/>
                <w:color w:val="000000" w:themeColor="text1"/>
                <w:sz w:val="21"/>
                <w:szCs w:val="21"/>
                <w:lang w:val="en-GB"/>
              </w:rPr>
              <w:t>Contract;</w:t>
            </w:r>
            <w:proofErr w:type="gramEnd"/>
          </w:p>
          <w:p w14:paraId="3AA6F918" w14:textId="77777777" w:rsidR="0085733D" w:rsidRPr="00AD3660" w:rsidRDefault="0085733D" w:rsidP="005F0325">
            <w:pPr>
              <w:ind w:left="1152" w:hanging="45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(b)   any change in the Program of activities; and</w:t>
            </w:r>
          </w:p>
          <w:p w14:paraId="32AED20E" w14:textId="77777777" w:rsidR="0085733D" w:rsidRPr="00AD3660" w:rsidRDefault="0085733D" w:rsidP="005F0325">
            <w:pPr>
              <w:ind w:left="1152" w:hanging="45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(c)   any other action that may be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w:t>
            </w:r>
          </w:p>
        </w:tc>
      </w:tr>
      <w:tr w:rsidR="00D82D8F" w:rsidRPr="00AD3660" w14:paraId="135E3049"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2FDD3888" w14:textId="77777777" w:rsidR="00D82D8F" w:rsidRPr="00AD3660" w:rsidRDefault="00BF4359" w:rsidP="00BC5EC0">
            <w:pPr>
              <w:pStyle w:val="Heading3"/>
              <w:rPr>
                <w:color w:val="000000" w:themeColor="text1"/>
              </w:rPr>
            </w:pPr>
            <w:bookmarkStart w:id="1744" w:name="_Toc46725745"/>
            <w:bookmarkStart w:id="1745" w:name="_Toc46731351"/>
            <w:bookmarkStart w:id="1746" w:name="_Toc46731639"/>
            <w:bookmarkStart w:id="1747" w:name="_Toc46731945"/>
            <w:bookmarkStart w:id="1748" w:name="_Toc46732559"/>
            <w:bookmarkStart w:id="1749" w:name="_Toc46733313"/>
            <w:bookmarkStart w:id="1750" w:name="_Toc46733479"/>
            <w:bookmarkStart w:id="1751" w:name="_Toc46736303"/>
            <w:bookmarkStart w:id="1752" w:name="_Toc46736452"/>
            <w:bookmarkStart w:id="1753" w:name="_Toc46736659"/>
            <w:bookmarkStart w:id="1754" w:name="_Toc46736803"/>
            <w:bookmarkStart w:id="1755" w:name="_Toc46736907"/>
            <w:bookmarkStart w:id="1756" w:name="_Toc46737010"/>
            <w:bookmarkStart w:id="1757" w:name="_Toc46737113"/>
            <w:bookmarkStart w:id="1758" w:name="_Toc46737425"/>
            <w:bookmarkStart w:id="1759" w:name="_Toc47069358"/>
            <w:bookmarkStart w:id="1760" w:name="_Toc47070014"/>
            <w:bookmarkStart w:id="1761" w:name="_Toc47070253"/>
            <w:bookmarkStart w:id="1762" w:name="_Toc47071622"/>
            <w:bookmarkStart w:id="1763" w:name="_Toc47073960"/>
            <w:bookmarkStart w:id="1764" w:name="_Toc47074567"/>
            <w:bookmarkStart w:id="1765" w:name="_Toc47159151"/>
            <w:bookmarkStart w:id="1766" w:name="_Toc47170587"/>
            <w:bookmarkStart w:id="1767" w:name="_Toc47322652"/>
            <w:bookmarkStart w:id="1768" w:name="_Toc47326940"/>
            <w:bookmarkStart w:id="1769" w:name="_Toc47328776"/>
            <w:bookmarkStart w:id="1770" w:name="_Toc47331068"/>
            <w:bookmarkStart w:id="1771" w:name="_Toc47331746"/>
            <w:bookmarkStart w:id="1772" w:name="_Toc47331894"/>
            <w:bookmarkStart w:id="1773" w:name="_Toc47332033"/>
            <w:bookmarkStart w:id="1774" w:name="_Toc47332432"/>
            <w:bookmarkStart w:id="1775" w:name="_Toc47332655"/>
            <w:bookmarkStart w:id="1776" w:name="_Toc48551110"/>
            <w:bookmarkStart w:id="1777" w:name="_Toc48632787"/>
            <w:bookmarkStart w:id="1778" w:name="_Toc48798490"/>
            <w:bookmarkStart w:id="1779" w:name="_Toc48800760"/>
            <w:bookmarkStart w:id="1780" w:name="_Toc48800929"/>
            <w:bookmarkStart w:id="1781" w:name="_Toc48803126"/>
            <w:bookmarkStart w:id="1782" w:name="_Toc48803295"/>
            <w:bookmarkStart w:id="1783" w:name="_Toc48803464"/>
            <w:bookmarkStart w:id="1784" w:name="_Toc48803802"/>
            <w:bookmarkStart w:id="1785" w:name="_Toc48804140"/>
            <w:bookmarkStart w:id="1786" w:name="_Toc48804309"/>
            <w:bookmarkStart w:id="1787" w:name="_Toc48804816"/>
            <w:bookmarkStart w:id="1788" w:name="_Toc48812439"/>
            <w:bookmarkStart w:id="1789" w:name="_Toc48892640"/>
            <w:bookmarkStart w:id="1790" w:name="_Toc48894472"/>
            <w:bookmarkStart w:id="1791" w:name="_Toc48895245"/>
            <w:bookmarkStart w:id="1792" w:name="_Toc48895431"/>
            <w:bookmarkStart w:id="1793" w:name="_Toc48896213"/>
            <w:bookmarkStart w:id="1794" w:name="_Toc48968998"/>
            <w:bookmarkStart w:id="1795" w:name="_Toc48969329"/>
            <w:bookmarkStart w:id="1796" w:name="_Toc48970252"/>
            <w:bookmarkStart w:id="1797" w:name="_Toc48974076"/>
            <w:bookmarkStart w:id="1798" w:name="_Toc48978572"/>
            <w:bookmarkStart w:id="1799" w:name="_Toc48979333"/>
            <w:bookmarkStart w:id="1800" w:name="_Toc48979520"/>
            <w:bookmarkStart w:id="1801" w:name="_Toc48980585"/>
            <w:bookmarkStart w:id="1802" w:name="_Toc49159658"/>
            <w:bookmarkStart w:id="1803" w:name="_Toc49159845"/>
            <w:bookmarkStart w:id="1804" w:name="_Toc67815125"/>
            <w:bookmarkStart w:id="1805" w:name="_Toc86025551"/>
            <w:bookmarkStart w:id="1806" w:name="_Toc235351194"/>
            <w:bookmarkStart w:id="1807" w:name="_Toc485953926"/>
            <w:r w:rsidRPr="00AD3660">
              <w:rPr>
                <w:color w:val="000000" w:themeColor="text1"/>
              </w:rPr>
              <w:t xml:space="preserve">29. </w:t>
            </w:r>
            <w:r w:rsidR="00D82D8F" w:rsidRPr="00AD3660">
              <w:rPr>
                <w:color w:val="000000" w:themeColor="text1"/>
              </w:rPr>
              <w:t>Reporting Obligations</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tc>
        <w:tc>
          <w:tcPr>
            <w:tcW w:w="6830" w:type="dxa"/>
            <w:gridSpan w:val="2"/>
            <w:tcBorders>
              <w:top w:val="single" w:sz="4" w:space="0" w:color="auto"/>
              <w:left w:val="single" w:sz="4" w:space="0" w:color="auto"/>
              <w:bottom w:val="single" w:sz="4" w:space="0" w:color="auto"/>
              <w:right w:val="single" w:sz="4" w:space="0" w:color="auto"/>
            </w:tcBorders>
          </w:tcPr>
          <w:p w14:paraId="54CE8F59" w14:textId="77777777" w:rsidR="00D82D8F" w:rsidRPr="00AD3660" w:rsidRDefault="00D82D8F" w:rsidP="00AE2666">
            <w:pPr>
              <w:pStyle w:val="ListParagraph"/>
              <w:numPr>
                <w:ilvl w:val="0"/>
                <w:numId w:val="96"/>
              </w:numPr>
              <w:tabs>
                <w:tab w:val="clear" w:pos="6156"/>
              </w:tabs>
              <w:spacing w:before="120" w:after="120"/>
              <w:ind w:left="592"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Service Provider shall submit to the </w:t>
            </w:r>
            <w:r w:rsidR="005B1C86"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the reports and documents specified in </w:t>
            </w:r>
            <w:r w:rsidRPr="00AD3660">
              <w:rPr>
                <w:rFonts w:ascii="Arial" w:hAnsi="Arial" w:cs="Arial"/>
                <w:b/>
                <w:color w:val="000000" w:themeColor="text1"/>
                <w:sz w:val="21"/>
                <w:szCs w:val="21"/>
                <w:lang w:val="en-GB"/>
              </w:rPr>
              <w:t xml:space="preserve">Appendix </w:t>
            </w:r>
            <w:r w:rsidR="00D61C50" w:rsidRPr="00AD3660">
              <w:rPr>
                <w:rFonts w:ascii="Arial" w:hAnsi="Arial" w:cs="Arial"/>
                <w:b/>
                <w:color w:val="000000" w:themeColor="text1"/>
                <w:sz w:val="21"/>
                <w:szCs w:val="21"/>
                <w:lang w:val="en-GB"/>
              </w:rPr>
              <w:t>B</w:t>
            </w:r>
            <w:r w:rsidRPr="00AD3660">
              <w:rPr>
                <w:rFonts w:ascii="Arial" w:hAnsi="Arial" w:cs="Arial"/>
                <w:color w:val="000000" w:themeColor="text1"/>
                <w:sz w:val="21"/>
                <w:szCs w:val="21"/>
                <w:lang w:val="en-GB"/>
              </w:rPr>
              <w:t xml:space="preserve"> to the Contract hereto, in the form, in the numbers and within the time periods set forth in </w:t>
            </w:r>
            <w:r w:rsidR="00D61C50" w:rsidRPr="00AD3660">
              <w:rPr>
                <w:rFonts w:ascii="Arial" w:hAnsi="Arial" w:cs="Arial"/>
                <w:color w:val="000000" w:themeColor="text1"/>
                <w:sz w:val="21"/>
                <w:szCs w:val="21"/>
                <w:lang w:val="en-GB"/>
              </w:rPr>
              <w:t xml:space="preserve">the </w:t>
            </w:r>
            <w:r w:rsidR="00D61C50" w:rsidRPr="00AD3660">
              <w:rPr>
                <w:rFonts w:ascii="Arial" w:hAnsi="Arial" w:cs="Arial"/>
                <w:b/>
                <w:color w:val="000000" w:themeColor="text1"/>
                <w:sz w:val="21"/>
                <w:szCs w:val="21"/>
                <w:lang w:val="en-GB"/>
              </w:rPr>
              <w:t>Appendix</w:t>
            </w:r>
            <w:r w:rsidR="00E73ED3" w:rsidRPr="00AD3660">
              <w:rPr>
                <w:rFonts w:ascii="Arial" w:hAnsi="Arial" w:cs="Arial"/>
                <w:b/>
                <w:color w:val="000000" w:themeColor="text1"/>
                <w:sz w:val="21"/>
                <w:szCs w:val="21"/>
                <w:lang w:val="en-GB"/>
              </w:rPr>
              <w:t xml:space="preserve"> </w:t>
            </w:r>
            <w:r w:rsidR="00D61C50" w:rsidRPr="00AD3660">
              <w:rPr>
                <w:rFonts w:ascii="Arial" w:hAnsi="Arial" w:cs="Arial"/>
                <w:b/>
                <w:color w:val="000000" w:themeColor="text1"/>
                <w:sz w:val="21"/>
                <w:szCs w:val="21"/>
                <w:lang w:val="en-GB"/>
              </w:rPr>
              <w:t>B</w:t>
            </w:r>
            <w:r w:rsidRPr="00AD3660">
              <w:rPr>
                <w:rFonts w:ascii="Arial" w:hAnsi="Arial" w:cs="Arial"/>
                <w:color w:val="000000" w:themeColor="text1"/>
                <w:sz w:val="21"/>
                <w:szCs w:val="21"/>
                <w:lang w:val="en-GB"/>
              </w:rPr>
              <w:t xml:space="preserve">.  </w:t>
            </w:r>
          </w:p>
        </w:tc>
      </w:tr>
      <w:tr w:rsidR="0085733D" w:rsidRPr="00AD3660" w14:paraId="10ED1EF2"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1F6F2A07" w14:textId="77777777" w:rsidR="0085733D" w:rsidRPr="00AD3660" w:rsidRDefault="00BF4359" w:rsidP="00BC5EC0">
            <w:pPr>
              <w:pStyle w:val="Heading3"/>
              <w:rPr>
                <w:color w:val="000000" w:themeColor="text1"/>
              </w:rPr>
            </w:pPr>
            <w:bookmarkStart w:id="1808" w:name="_Toc46725746"/>
            <w:bookmarkStart w:id="1809" w:name="_Toc46731352"/>
            <w:bookmarkStart w:id="1810" w:name="_Toc46731640"/>
            <w:bookmarkStart w:id="1811" w:name="_Toc46731946"/>
            <w:bookmarkStart w:id="1812" w:name="_Toc46732560"/>
            <w:bookmarkStart w:id="1813" w:name="_Toc46733314"/>
            <w:bookmarkStart w:id="1814" w:name="_Toc46733480"/>
            <w:bookmarkStart w:id="1815" w:name="_Toc46736304"/>
            <w:bookmarkStart w:id="1816" w:name="_Toc46736453"/>
            <w:bookmarkStart w:id="1817" w:name="_Toc46736660"/>
            <w:bookmarkStart w:id="1818" w:name="_Toc46736804"/>
            <w:bookmarkStart w:id="1819" w:name="_Toc46736908"/>
            <w:bookmarkStart w:id="1820" w:name="_Toc46737011"/>
            <w:bookmarkStart w:id="1821" w:name="_Toc46737114"/>
            <w:bookmarkStart w:id="1822" w:name="_Toc46737426"/>
            <w:bookmarkStart w:id="1823" w:name="_Toc47069359"/>
            <w:bookmarkStart w:id="1824" w:name="_Toc47070015"/>
            <w:bookmarkStart w:id="1825" w:name="_Toc47070254"/>
            <w:bookmarkStart w:id="1826" w:name="_Toc47071623"/>
            <w:bookmarkStart w:id="1827" w:name="_Toc47073961"/>
            <w:bookmarkStart w:id="1828" w:name="_Toc47074568"/>
            <w:bookmarkStart w:id="1829" w:name="_Toc47159152"/>
            <w:bookmarkStart w:id="1830" w:name="_Toc47170588"/>
            <w:bookmarkStart w:id="1831" w:name="_Toc47322653"/>
            <w:bookmarkStart w:id="1832" w:name="_Toc47326941"/>
            <w:bookmarkStart w:id="1833" w:name="_Toc47328777"/>
            <w:bookmarkStart w:id="1834" w:name="_Toc47331069"/>
            <w:bookmarkStart w:id="1835" w:name="_Toc47331747"/>
            <w:bookmarkStart w:id="1836" w:name="_Toc47331895"/>
            <w:bookmarkStart w:id="1837" w:name="_Toc47332034"/>
            <w:bookmarkStart w:id="1838" w:name="_Toc47332433"/>
            <w:bookmarkStart w:id="1839" w:name="_Toc47332656"/>
            <w:bookmarkStart w:id="1840" w:name="_Toc48551111"/>
            <w:bookmarkStart w:id="1841" w:name="_Toc48632788"/>
            <w:bookmarkStart w:id="1842" w:name="_Toc48798491"/>
            <w:bookmarkStart w:id="1843" w:name="_Toc48800761"/>
            <w:bookmarkStart w:id="1844" w:name="_Toc48800930"/>
            <w:bookmarkStart w:id="1845" w:name="_Toc48803127"/>
            <w:bookmarkStart w:id="1846" w:name="_Toc48803296"/>
            <w:bookmarkStart w:id="1847" w:name="_Toc48803465"/>
            <w:bookmarkStart w:id="1848" w:name="_Toc48803803"/>
            <w:bookmarkStart w:id="1849" w:name="_Toc48804141"/>
            <w:bookmarkStart w:id="1850" w:name="_Toc48804310"/>
            <w:bookmarkStart w:id="1851" w:name="_Toc48804817"/>
            <w:bookmarkStart w:id="1852" w:name="_Toc48812440"/>
            <w:bookmarkStart w:id="1853" w:name="_Toc48892641"/>
            <w:bookmarkStart w:id="1854" w:name="_Toc48894473"/>
            <w:bookmarkStart w:id="1855" w:name="_Toc48895246"/>
            <w:bookmarkStart w:id="1856" w:name="_Toc48895432"/>
            <w:bookmarkStart w:id="1857" w:name="_Toc48896214"/>
            <w:bookmarkStart w:id="1858" w:name="_Toc48968999"/>
            <w:bookmarkStart w:id="1859" w:name="_Toc48969330"/>
            <w:bookmarkStart w:id="1860" w:name="_Toc48970253"/>
            <w:bookmarkStart w:id="1861" w:name="_Toc48974077"/>
            <w:bookmarkStart w:id="1862" w:name="_Toc48978573"/>
            <w:bookmarkStart w:id="1863" w:name="_Toc48979334"/>
            <w:bookmarkStart w:id="1864" w:name="_Toc48979521"/>
            <w:bookmarkStart w:id="1865" w:name="_Toc48980586"/>
            <w:bookmarkStart w:id="1866" w:name="_Toc49159659"/>
            <w:bookmarkStart w:id="1867" w:name="_Toc49159846"/>
            <w:bookmarkStart w:id="1868" w:name="_Toc67815126"/>
            <w:bookmarkStart w:id="1869" w:name="_Toc86025552"/>
            <w:bookmarkStart w:id="1870" w:name="_Toc235351195"/>
            <w:bookmarkStart w:id="1871" w:name="_Toc485953927"/>
            <w:r w:rsidRPr="00AD3660">
              <w:rPr>
                <w:color w:val="000000" w:themeColor="text1"/>
              </w:rPr>
              <w:t xml:space="preserve">30. </w:t>
            </w:r>
            <w:r w:rsidR="0085733D" w:rsidRPr="00AD3660">
              <w:rPr>
                <w:color w:val="000000" w:themeColor="text1"/>
              </w:rPr>
              <w:t>Proprietary Rights on Documents Prepared by the Service Provider</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tc>
        <w:tc>
          <w:tcPr>
            <w:tcW w:w="6830" w:type="dxa"/>
            <w:gridSpan w:val="2"/>
            <w:tcBorders>
              <w:top w:val="single" w:sz="4" w:space="0" w:color="auto"/>
              <w:left w:val="single" w:sz="4" w:space="0" w:color="auto"/>
              <w:bottom w:val="single" w:sz="4" w:space="0" w:color="auto"/>
              <w:right w:val="single" w:sz="4" w:space="0" w:color="auto"/>
            </w:tcBorders>
          </w:tcPr>
          <w:p w14:paraId="06AC094A" w14:textId="77777777" w:rsidR="0085733D" w:rsidRPr="00AD3660" w:rsidRDefault="0085733D" w:rsidP="00AE2666">
            <w:pPr>
              <w:pStyle w:val="ListParagraph"/>
              <w:numPr>
                <w:ilvl w:val="0"/>
                <w:numId w:val="97"/>
              </w:numPr>
              <w:spacing w:before="120" w:after="120"/>
              <w:ind w:left="612"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All plans, maps, diagrams, drawings, specifications, designs, statistics, reports, other documents, data and software compiled or prepared by the Service Provider for the Employer under this Contract shall become and remain the absolute property of the Employer, and the Service Provider shall, not later than upon conclusion or termination of this Contract, deliver all such documents to the Employer, together with a detailed inventory.  </w:t>
            </w:r>
          </w:p>
        </w:tc>
      </w:tr>
      <w:tr w:rsidR="0085733D" w:rsidRPr="00AD3660" w14:paraId="6F3DB980" w14:textId="77777777" w:rsidTr="002F46F7">
        <w:trPr>
          <w:trHeight w:val="828"/>
        </w:trPr>
        <w:tc>
          <w:tcPr>
            <w:tcW w:w="2520" w:type="dxa"/>
            <w:gridSpan w:val="2"/>
            <w:vMerge w:val="restart"/>
            <w:tcBorders>
              <w:top w:val="single" w:sz="4" w:space="0" w:color="auto"/>
              <w:left w:val="single" w:sz="4" w:space="0" w:color="auto"/>
              <w:bottom w:val="single" w:sz="4" w:space="0" w:color="auto"/>
              <w:right w:val="single" w:sz="4" w:space="0" w:color="auto"/>
            </w:tcBorders>
          </w:tcPr>
          <w:p w14:paraId="73C8F331" w14:textId="77777777" w:rsidR="0085733D" w:rsidRPr="00AD3660" w:rsidRDefault="00BF4359" w:rsidP="00BC5EC0">
            <w:pPr>
              <w:pStyle w:val="Heading3"/>
              <w:rPr>
                <w:color w:val="000000" w:themeColor="text1"/>
              </w:rPr>
            </w:pPr>
            <w:bookmarkStart w:id="1872" w:name="_Toc29564194"/>
            <w:bookmarkStart w:id="1873" w:name="_Toc164664724"/>
            <w:bookmarkStart w:id="1874" w:name="_Toc485953928"/>
            <w:r w:rsidRPr="00AD3660">
              <w:rPr>
                <w:color w:val="000000" w:themeColor="text1"/>
              </w:rPr>
              <w:t xml:space="preserve">31. </w:t>
            </w:r>
            <w:r w:rsidR="0085733D" w:rsidRPr="00AD3660">
              <w:rPr>
                <w:color w:val="000000" w:themeColor="text1"/>
              </w:rPr>
              <w:t>Liquidated Damages</w:t>
            </w:r>
            <w:bookmarkEnd w:id="1872"/>
            <w:bookmarkEnd w:id="1873"/>
            <w:bookmarkEnd w:id="1874"/>
          </w:p>
          <w:p w14:paraId="7F26915D" w14:textId="77777777" w:rsidR="0085733D" w:rsidRPr="00AD3660" w:rsidRDefault="0085733D"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05A392A7" w14:textId="77777777" w:rsidR="0085733D" w:rsidRPr="00AD3660" w:rsidRDefault="0085733D" w:rsidP="00AE2666">
            <w:pPr>
              <w:pStyle w:val="ListParagraph"/>
              <w:numPr>
                <w:ilvl w:val="1"/>
                <w:numId w:val="153"/>
              </w:numPr>
              <w:spacing w:before="120" w:after="120"/>
              <w:ind w:left="612" w:hanging="612"/>
              <w:jc w:val="both"/>
              <w:rPr>
                <w:rFonts w:cs="Arial"/>
                <w:color w:val="000000" w:themeColor="text1"/>
              </w:rPr>
            </w:pPr>
            <w:bookmarkStart w:id="1875" w:name="_Toc278102350"/>
            <w:bookmarkStart w:id="1876" w:name="_Toc278963764"/>
            <w:bookmarkStart w:id="1877" w:name="_Toc398658166"/>
            <w:bookmarkStart w:id="1878" w:name="_Toc476130767"/>
            <w:bookmarkStart w:id="1879" w:name="_Toc476233395"/>
            <w:r w:rsidRPr="00AD3660">
              <w:rPr>
                <w:rFonts w:ascii="Arial" w:hAnsi="Arial" w:cs="Arial"/>
                <w:color w:val="000000" w:themeColor="text1"/>
                <w:sz w:val="21"/>
                <w:szCs w:val="21"/>
                <w:lang w:val="en-GB"/>
              </w:rPr>
              <w:t xml:space="preserve">If the Service Provider does not complete the activities by the Intended Completion Date, it shall be liable to pay liquidated damage as stated under GCC Sub </w:t>
            </w:r>
            <w:r w:rsidR="008C502B" w:rsidRPr="00AD3660">
              <w:rPr>
                <w:rFonts w:ascii="Arial" w:hAnsi="Arial" w:cs="Arial"/>
                <w:color w:val="000000" w:themeColor="text1"/>
                <w:sz w:val="21"/>
                <w:szCs w:val="21"/>
                <w:lang w:val="en-GB"/>
              </w:rPr>
              <w:t>Clause 31</w:t>
            </w:r>
            <w:r w:rsidRPr="00AD3660">
              <w:rPr>
                <w:rFonts w:ascii="Arial" w:hAnsi="Arial" w:cs="Arial"/>
                <w:color w:val="000000" w:themeColor="text1"/>
                <w:sz w:val="21"/>
                <w:szCs w:val="21"/>
                <w:lang w:val="en-GB"/>
              </w:rPr>
              <w:t>.2.</w:t>
            </w:r>
            <w:bookmarkEnd w:id="1875"/>
            <w:bookmarkEnd w:id="1876"/>
            <w:bookmarkEnd w:id="1877"/>
            <w:bookmarkEnd w:id="1878"/>
            <w:bookmarkEnd w:id="1879"/>
          </w:p>
        </w:tc>
      </w:tr>
      <w:tr w:rsidR="0085733D" w:rsidRPr="00AD3660" w14:paraId="2D94DD82" w14:textId="77777777" w:rsidTr="002F46F7">
        <w:tc>
          <w:tcPr>
            <w:tcW w:w="2520" w:type="dxa"/>
            <w:gridSpan w:val="2"/>
            <w:vMerge/>
            <w:tcBorders>
              <w:top w:val="single" w:sz="4" w:space="0" w:color="auto"/>
              <w:left w:val="single" w:sz="4" w:space="0" w:color="auto"/>
              <w:bottom w:val="single" w:sz="4" w:space="0" w:color="auto"/>
              <w:right w:val="single" w:sz="4" w:space="0" w:color="auto"/>
            </w:tcBorders>
          </w:tcPr>
          <w:p w14:paraId="2E02637B" w14:textId="77777777" w:rsidR="0085733D" w:rsidRPr="00AD3660" w:rsidRDefault="0085733D" w:rsidP="00BC5EC0">
            <w:pPr>
              <w:pStyle w:val="Heading3"/>
              <w:rPr>
                <w:color w:val="000000" w:themeColor="text1"/>
              </w:rPr>
            </w:pPr>
            <w:bookmarkStart w:id="1880" w:name="_Toc398658167"/>
            <w:bookmarkStart w:id="1881" w:name="_Toc476130768"/>
            <w:bookmarkEnd w:id="1880"/>
            <w:bookmarkEnd w:id="1881"/>
          </w:p>
        </w:tc>
        <w:tc>
          <w:tcPr>
            <w:tcW w:w="6830" w:type="dxa"/>
            <w:gridSpan w:val="2"/>
            <w:tcBorders>
              <w:top w:val="single" w:sz="4" w:space="0" w:color="auto"/>
              <w:left w:val="single" w:sz="4" w:space="0" w:color="auto"/>
              <w:bottom w:val="single" w:sz="4" w:space="0" w:color="auto"/>
              <w:right w:val="single" w:sz="4" w:space="0" w:color="auto"/>
            </w:tcBorders>
          </w:tcPr>
          <w:p w14:paraId="2CAF2274" w14:textId="77777777" w:rsidR="0085733D" w:rsidRPr="00AD3660" w:rsidRDefault="0085733D" w:rsidP="00AE2666">
            <w:pPr>
              <w:pStyle w:val="ListParagraph"/>
              <w:numPr>
                <w:ilvl w:val="1"/>
                <w:numId w:val="153"/>
              </w:numPr>
              <w:spacing w:before="120" w:after="120"/>
              <w:ind w:left="612" w:hanging="612"/>
              <w:jc w:val="both"/>
              <w:rPr>
                <w:rFonts w:ascii="Arial" w:hAnsi="Arial" w:cs="Arial"/>
                <w:color w:val="000000" w:themeColor="text1"/>
                <w:sz w:val="21"/>
                <w:szCs w:val="21"/>
                <w:lang w:val="en-GB"/>
              </w:rPr>
            </w:pPr>
            <w:bookmarkStart w:id="1882" w:name="_Toc278102351"/>
            <w:bookmarkStart w:id="1883" w:name="_Toc278963765"/>
            <w:bookmarkStart w:id="1884" w:name="_Toc398658168"/>
            <w:bookmarkStart w:id="1885" w:name="_Toc476130769"/>
            <w:bookmarkStart w:id="1886" w:name="_Toc476233396"/>
            <w:r w:rsidRPr="00AD3660">
              <w:rPr>
                <w:rFonts w:ascii="Arial" w:hAnsi="Arial" w:cs="Arial"/>
                <w:color w:val="000000" w:themeColor="text1"/>
                <w:sz w:val="21"/>
                <w:szCs w:val="21"/>
                <w:lang w:val="en-GB"/>
              </w:rPr>
              <w:t xml:space="preserve">The Service Provider shall pay liquidated damages to the </w:t>
            </w:r>
            <w:r w:rsidRPr="00AD3660">
              <w:rPr>
                <w:rFonts w:ascii="Arial" w:hAnsi="Arial" w:cs="Arial"/>
                <w:color w:val="000000" w:themeColor="text1"/>
                <w:sz w:val="21"/>
                <w:szCs w:val="21"/>
                <w:lang w:val="en-GB"/>
              </w:rPr>
              <w:lastRenderedPageBreak/>
              <w:t>Employer at the rate per day stated in the PCC for each day that the Completion Date is later than the Intended Completion Date.  The total amount of liquidated damages shall not exceed the amount defined in the PCC. The Employer may deduct liquidated damages from payments due to the Service Provider.  Payment of liquidated damages shall not affect the Service Provider’s liabilitie</w:t>
            </w:r>
            <w:bookmarkEnd w:id="1882"/>
            <w:bookmarkEnd w:id="1883"/>
            <w:bookmarkEnd w:id="1884"/>
            <w:r w:rsidR="00082506" w:rsidRPr="00AD3660">
              <w:rPr>
                <w:rFonts w:ascii="Arial" w:hAnsi="Arial" w:cs="Arial"/>
                <w:color w:val="000000" w:themeColor="text1"/>
                <w:sz w:val="21"/>
                <w:szCs w:val="21"/>
                <w:lang w:val="en-GB"/>
              </w:rPr>
              <w:t>s.</w:t>
            </w:r>
            <w:bookmarkEnd w:id="1885"/>
            <w:bookmarkEnd w:id="1886"/>
          </w:p>
          <w:p w14:paraId="55C97B87" w14:textId="77777777" w:rsidR="0085733D" w:rsidRPr="00AD3660" w:rsidRDefault="0085733D" w:rsidP="00C20BB1">
            <w:pPr>
              <w:tabs>
                <w:tab w:val="num" w:pos="662"/>
              </w:tabs>
              <w:ind w:left="592" w:hanging="668"/>
              <w:rPr>
                <w:color w:val="000000" w:themeColor="text1"/>
                <w:sz w:val="21"/>
                <w:szCs w:val="21"/>
              </w:rPr>
            </w:pPr>
          </w:p>
        </w:tc>
      </w:tr>
      <w:tr w:rsidR="00D82D8F" w:rsidRPr="00AD3660" w14:paraId="29B7E067"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43029A8B" w14:textId="77777777" w:rsidR="00D82D8F" w:rsidRPr="00AD3660" w:rsidRDefault="00BF4359" w:rsidP="00BC5EC0">
            <w:pPr>
              <w:pStyle w:val="Heading3"/>
              <w:rPr>
                <w:color w:val="000000" w:themeColor="text1"/>
              </w:rPr>
            </w:pPr>
            <w:bookmarkStart w:id="1887" w:name="_Toc485953929"/>
            <w:r w:rsidRPr="00AD3660">
              <w:rPr>
                <w:color w:val="000000" w:themeColor="text1"/>
              </w:rPr>
              <w:lastRenderedPageBreak/>
              <w:t xml:space="preserve">32. </w:t>
            </w:r>
            <w:r w:rsidR="00D82D8F" w:rsidRPr="00AD3660">
              <w:rPr>
                <w:color w:val="000000" w:themeColor="text1"/>
              </w:rPr>
              <w:t>Correction for Over-payment</w:t>
            </w:r>
            <w:bookmarkEnd w:id="1887"/>
          </w:p>
          <w:p w14:paraId="55EFA9ED" w14:textId="77777777" w:rsidR="00D82D8F" w:rsidRPr="00AD3660" w:rsidRDefault="00D82D8F"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6656C45C" w14:textId="77777777" w:rsidR="00D82D8F" w:rsidRPr="00AD3660" w:rsidRDefault="00D82D8F" w:rsidP="00AE2666">
            <w:pPr>
              <w:pStyle w:val="ListParagraph"/>
              <w:numPr>
                <w:ilvl w:val="1"/>
                <w:numId w:val="154"/>
              </w:numPr>
              <w:spacing w:before="120" w:after="120"/>
              <w:ind w:left="612" w:hanging="540"/>
              <w:jc w:val="both"/>
              <w:rPr>
                <w:rFonts w:cs="Arial"/>
                <w:color w:val="000000" w:themeColor="text1"/>
              </w:rPr>
            </w:pPr>
            <w:bookmarkStart w:id="1888" w:name="_Toc278102353"/>
            <w:bookmarkStart w:id="1889" w:name="_Toc278963767"/>
            <w:bookmarkStart w:id="1890" w:name="_Toc398658170"/>
            <w:bookmarkStart w:id="1891" w:name="_Toc476130771"/>
            <w:bookmarkStart w:id="1892" w:name="_Toc476233398"/>
            <w:r w:rsidRPr="00AD3660">
              <w:rPr>
                <w:rFonts w:ascii="Arial" w:hAnsi="Arial" w:cs="Arial"/>
                <w:color w:val="000000" w:themeColor="text1"/>
                <w:sz w:val="21"/>
                <w:szCs w:val="21"/>
                <w:lang w:val="en-GB"/>
              </w:rPr>
              <w:t xml:space="preserve">If the Intended Completion Date is extended after liquidated damages have been paid, the Employer shall correct any overpayment of liquidated damages by the Service Provider by adjusting the next payment certificate.  The Service Provider shall be paid interest on the overpayment, calculated from the date of payment to the date of repayment, at the rates specified in </w:t>
            </w:r>
            <w:r w:rsidR="008C4404" w:rsidRPr="00AD3660">
              <w:rPr>
                <w:rFonts w:ascii="Arial" w:hAnsi="Arial" w:cs="Arial"/>
                <w:color w:val="000000" w:themeColor="text1"/>
                <w:sz w:val="21"/>
                <w:szCs w:val="21"/>
                <w:lang w:val="en-GB"/>
              </w:rPr>
              <w:t>GCC Sub Clause 4</w:t>
            </w:r>
            <w:r w:rsidR="008C502B" w:rsidRPr="00AD3660">
              <w:rPr>
                <w:rFonts w:ascii="Arial" w:hAnsi="Arial" w:cs="Arial"/>
                <w:color w:val="000000" w:themeColor="text1"/>
                <w:sz w:val="21"/>
                <w:szCs w:val="21"/>
                <w:lang w:val="en-GB"/>
              </w:rPr>
              <w:t>5</w:t>
            </w:r>
            <w:r w:rsidR="008C4404" w:rsidRPr="00AD3660">
              <w:rPr>
                <w:rFonts w:ascii="Arial" w:hAnsi="Arial" w:cs="Arial"/>
                <w:color w:val="000000" w:themeColor="text1"/>
                <w:sz w:val="21"/>
                <w:szCs w:val="21"/>
                <w:lang w:val="en-GB"/>
              </w:rPr>
              <w:t>.1.</w:t>
            </w:r>
            <w:bookmarkEnd w:id="1888"/>
            <w:bookmarkEnd w:id="1889"/>
            <w:bookmarkEnd w:id="1890"/>
            <w:bookmarkEnd w:id="1891"/>
            <w:bookmarkEnd w:id="1892"/>
          </w:p>
        </w:tc>
      </w:tr>
      <w:tr w:rsidR="00D82D8F" w:rsidRPr="00AD3660" w14:paraId="698800A5"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0E28A73D" w14:textId="77777777" w:rsidR="00D82D8F" w:rsidRPr="00AD3660" w:rsidRDefault="00BF4359" w:rsidP="00BC5EC0">
            <w:pPr>
              <w:pStyle w:val="Heading3"/>
              <w:rPr>
                <w:color w:val="000000" w:themeColor="text1"/>
              </w:rPr>
            </w:pPr>
            <w:bookmarkStart w:id="1893" w:name="_Toc485953930"/>
            <w:r w:rsidRPr="00AD3660">
              <w:rPr>
                <w:color w:val="000000" w:themeColor="text1"/>
              </w:rPr>
              <w:t xml:space="preserve">33. </w:t>
            </w:r>
            <w:r w:rsidR="0098021A" w:rsidRPr="00AD3660">
              <w:rPr>
                <w:color w:val="000000" w:themeColor="text1"/>
              </w:rPr>
              <w:t xml:space="preserve">Lack of Performance </w:t>
            </w:r>
            <w:r w:rsidR="00910D4D" w:rsidRPr="00AD3660">
              <w:rPr>
                <w:color w:val="000000" w:themeColor="text1"/>
              </w:rPr>
              <w:t>damages</w:t>
            </w:r>
            <w:r w:rsidR="00B86C01" w:rsidRPr="00AD3660">
              <w:rPr>
                <w:color w:val="000000" w:themeColor="text1"/>
              </w:rPr>
              <w:t xml:space="preserve"> claim</w:t>
            </w:r>
            <w:bookmarkEnd w:id="1893"/>
          </w:p>
        </w:tc>
        <w:tc>
          <w:tcPr>
            <w:tcW w:w="6830" w:type="dxa"/>
            <w:gridSpan w:val="2"/>
            <w:tcBorders>
              <w:top w:val="single" w:sz="4" w:space="0" w:color="auto"/>
              <w:left w:val="single" w:sz="4" w:space="0" w:color="auto"/>
              <w:bottom w:val="single" w:sz="4" w:space="0" w:color="auto"/>
              <w:right w:val="single" w:sz="4" w:space="0" w:color="auto"/>
            </w:tcBorders>
          </w:tcPr>
          <w:p w14:paraId="48A47E24" w14:textId="77777777" w:rsidR="00D82D8F" w:rsidRPr="00AD3660" w:rsidRDefault="00D82D8F" w:rsidP="00AE2666">
            <w:pPr>
              <w:pStyle w:val="ListParagraph"/>
              <w:numPr>
                <w:ilvl w:val="0"/>
                <w:numId w:val="98"/>
              </w:numPr>
              <w:tabs>
                <w:tab w:val="num" w:pos="772"/>
              </w:tabs>
              <w:spacing w:before="120" w:after="120"/>
              <w:ind w:hanging="668"/>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If the Service Provider has not corrected a Defect within the time specified in the Employer’s notice</w:t>
            </w:r>
            <w:r w:rsidR="00910D4D" w:rsidRPr="00AD3660">
              <w:rPr>
                <w:rFonts w:ascii="Arial" w:hAnsi="Arial" w:cs="Arial"/>
                <w:color w:val="000000" w:themeColor="text1"/>
                <w:sz w:val="21"/>
                <w:szCs w:val="21"/>
                <w:lang w:val="en-GB"/>
              </w:rPr>
              <w:t>, damages</w:t>
            </w:r>
            <w:r w:rsidR="00E73ED3" w:rsidRPr="00AD3660">
              <w:rPr>
                <w:rFonts w:ascii="Arial" w:hAnsi="Arial" w:cs="Arial"/>
                <w:color w:val="000000" w:themeColor="text1"/>
                <w:sz w:val="21"/>
                <w:szCs w:val="21"/>
                <w:lang w:val="en-GB"/>
              </w:rPr>
              <w:t xml:space="preserve"> </w:t>
            </w:r>
            <w:r w:rsidR="00910D4D" w:rsidRPr="00AD3660">
              <w:rPr>
                <w:rFonts w:ascii="Arial" w:hAnsi="Arial" w:cs="Arial"/>
                <w:color w:val="000000" w:themeColor="text1"/>
                <w:sz w:val="21"/>
                <w:szCs w:val="21"/>
                <w:lang w:val="en-GB"/>
              </w:rPr>
              <w:t>for</w:t>
            </w:r>
            <w:r w:rsidRPr="00AD3660">
              <w:rPr>
                <w:rFonts w:ascii="Arial" w:hAnsi="Arial" w:cs="Arial"/>
                <w:color w:val="000000" w:themeColor="text1"/>
                <w:sz w:val="21"/>
                <w:szCs w:val="21"/>
                <w:lang w:val="en-GB"/>
              </w:rPr>
              <w:t xml:space="preserve"> Lack of performance will be paid by the Service Provider. The amount to be paid will be calculated as a percentage of the cost of having the Defect correcte</w:t>
            </w:r>
            <w:r w:rsidR="00082506" w:rsidRPr="00AD3660">
              <w:rPr>
                <w:rFonts w:ascii="Arial" w:hAnsi="Arial" w:cs="Arial"/>
                <w:color w:val="000000" w:themeColor="text1"/>
                <w:sz w:val="21"/>
                <w:szCs w:val="21"/>
                <w:lang w:val="en-GB"/>
              </w:rPr>
              <w:t>d,</w:t>
            </w:r>
            <w:r w:rsidRPr="00AD3660">
              <w:rPr>
                <w:rFonts w:ascii="Arial" w:hAnsi="Arial" w:cs="Arial"/>
                <w:color w:val="000000" w:themeColor="text1"/>
                <w:sz w:val="21"/>
                <w:szCs w:val="21"/>
                <w:lang w:val="en-GB"/>
              </w:rPr>
              <w:t xml:space="preserve"> assessed as described in </w:t>
            </w:r>
            <w:r w:rsidR="00A67823" w:rsidRPr="00AD3660">
              <w:rPr>
                <w:rFonts w:ascii="Arial" w:hAnsi="Arial" w:cs="Arial"/>
                <w:color w:val="000000" w:themeColor="text1"/>
                <w:sz w:val="21"/>
                <w:szCs w:val="21"/>
                <w:lang w:val="en-GB"/>
              </w:rPr>
              <w:t xml:space="preserve">GCC </w:t>
            </w:r>
            <w:r w:rsidRPr="00AD3660">
              <w:rPr>
                <w:rFonts w:ascii="Arial" w:hAnsi="Arial" w:cs="Arial"/>
                <w:color w:val="000000" w:themeColor="text1"/>
                <w:sz w:val="21"/>
                <w:szCs w:val="21"/>
                <w:lang w:val="en-GB"/>
              </w:rPr>
              <w:t>Sub</w:t>
            </w:r>
            <w:r w:rsidR="007054F5" w:rsidRPr="00AD3660">
              <w:rPr>
                <w:rFonts w:ascii="Arial" w:hAnsi="Arial" w:cs="Arial"/>
                <w:color w:val="000000" w:themeColor="text1"/>
                <w:sz w:val="21"/>
                <w:szCs w:val="21"/>
                <w:lang w:val="en-GB"/>
              </w:rPr>
              <w:t xml:space="preserve"> clause 53.1 </w:t>
            </w:r>
            <w:proofErr w:type="gramStart"/>
            <w:r w:rsidR="007054F5" w:rsidRPr="00AD3660">
              <w:rPr>
                <w:rFonts w:ascii="Arial" w:hAnsi="Arial" w:cs="Arial"/>
                <w:color w:val="000000" w:themeColor="text1"/>
                <w:sz w:val="21"/>
                <w:szCs w:val="21"/>
                <w:lang w:val="en-GB"/>
              </w:rPr>
              <w:t>and,</w:t>
            </w:r>
            <w:proofErr w:type="gramEnd"/>
            <w:r w:rsidR="007054F5" w:rsidRPr="00AD3660">
              <w:rPr>
                <w:rFonts w:ascii="Arial" w:hAnsi="Arial" w:cs="Arial"/>
                <w:color w:val="000000" w:themeColor="text1"/>
                <w:sz w:val="21"/>
                <w:szCs w:val="21"/>
                <w:lang w:val="en-GB"/>
              </w:rPr>
              <w:t xml:space="preserve"> as</w:t>
            </w:r>
            <w:r w:rsidR="00E73ED3"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specified in the </w:t>
            </w:r>
            <w:r w:rsidR="00A67823" w:rsidRPr="00AD3660">
              <w:rPr>
                <w:rFonts w:ascii="Arial" w:hAnsi="Arial" w:cs="Arial"/>
                <w:b/>
                <w:color w:val="000000" w:themeColor="text1"/>
                <w:sz w:val="21"/>
                <w:szCs w:val="21"/>
                <w:lang w:val="en-GB"/>
              </w:rPr>
              <w:t>P</w:t>
            </w:r>
            <w:r w:rsidRPr="00AD3660">
              <w:rPr>
                <w:rFonts w:ascii="Arial" w:hAnsi="Arial" w:cs="Arial"/>
                <w:b/>
                <w:color w:val="000000" w:themeColor="text1"/>
                <w:sz w:val="21"/>
                <w:szCs w:val="21"/>
                <w:lang w:val="en-GB"/>
              </w:rPr>
              <w:t>CC</w:t>
            </w:r>
            <w:r w:rsidRPr="00AD3660">
              <w:rPr>
                <w:rFonts w:ascii="Arial" w:hAnsi="Arial" w:cs="Arial"/>
                <w:color w:val="000000" w:themeColor="text1"/>
                <w:sz w:val="21"/>
                <w:szCs w:val="21"/>
                <w:lang w:val="en-GB"/>
              </w:rPr>
              <w:t>.</w:t>
            </w:r>
          </w:p>
        </w:tc>
      </w:tr>
      <w:tr w:rsidR="003C4A7F" w:rsidRPr="00AD3660" w14:paraId="7F6010A1" w14:textId="77777777" w:rsidTr="002F46F7">
        <w:tc>
          <w:tcPr>
            <w:tcW w:w="2520" w:type="dxa"/>
            <w:gridSpan w:val="2"/>
            <w:vMerge w:val="restart"/>
            <w:tcBorders>
              <w:top w:val="single" w:sz="4" w:space="0" w:color="auto"/>
              <w:left w:val="single" w:sz="4" w:space="0" w:color="auto"/>
              <w:right w:val="single" w:sz="4" w:space="0" w:color="auto"/>
            </w:tcBorders>
          </w:tcPr>
          <w:p w14:paraId="218DA46B" w14:textId="77777777" w:rsidR="003C4A7F" w:rsidRPr="00AD3660" w:rsidRDefault="003C4A7F" w:rsidP="00BC5EC0">
            <w:pPr>
              <w:pStyle w:val="Heading3"/>
              <w:rPr>
                <w:color w:val="000000" w:themeColor="text1"/>
              </w:rPr>
            </w:pPr>
            <w:bookmarkStart w:id="1894" w:name="_Toc485953931"/>
            <w:r w:rsidRPr="00AD3660">
              <w:rPr>
                <w:color w:val="000000" w:themeColor="text1"/>
              </w:rPr>
              <w:t>34. Performance Security</w:t>
            </w:r>
            <w:bookmarkEnd w:id="1894"/>
          </w:p>
        </w:tc>
        <w:tc>
          <w:tcPr>
            <w:tcW w:w="6830" w:type="dxa"/>
            <w:gridSpan w:val="2"/>
            <w:tcBorders>
              <w:top w:val="single" w:sz="4" w:space="0" w:color="auto"/>
              <w:left w:val="single" w:sz="4" w:space="0" w:color="auto"/>
              <w:bottom w:val="single" w:sz="4" w:space="0" w:color="auto"/>
              <w:right w:val="single" w:sz="4" w:space="0" w:color="auto"/>
            </w:tcBorders>
          </w:tcPr>
          <w:p w14:paraId="51E9549E" w14:textId="77777777" w:rsidR="003C4A7F" w:rsidRPr="00AD3660" w:rsidRDefault="003C4A7F" w:rsidP="00AE2666">
            <w:pPr>
              <w:pStyle w:val="ListParagraph"/>
              <w:numPr>
                <w:ilvl w:val="0"/>
                <w:numId w:val="99"/>
              </w:numPr>
              <w:tabs>
                <w:tab w:val="num" w:pos="772"/>
              </w:tabs>
              <w:spacing w:before="120" w:after="120"/>
              <w:ind w:hanging="668"/>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Employer shall notify the Service Provider of any claim made against the Bank issuing the Performance Security. </w:t>
            </w:r>
          </w:p>
        </w:tc>
      </w:tr>
      <w:tr w:rsidR="003C4A7F" w:rsidRPr="00AD3660" w14:paraId="55589A25" w14:textId="77777777" w:rsidTr="002F46F7">
        <w:tc>
          <w:tcPr>
            <w:tcW w:w="2520" w:type="dxa"/>
            <w:gridSpan w:val="2"/>
            <w:vMerge/>
            <w:tcBorders>
              <w:left w:val="single" w:sz="4" w:space="0" w:color="auto"/>
              <w:right w:val="single" w:sz="4" w:space="0" w:color="auto"/>
            </w:tcBorders>
          </w:tcPr>
          <w:p w14:paraId="236AEB86" w14:textId="77777777" w:rsidR="003C4A7F" w:rsidRPr="00AD3660" w:rsidRDefault="003C4A7F"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57DA310B" w14:textId="77777777" w:rsidR="003C4A7F" w:rsidRPr="00AD3660" w:rsidRDefault="003C4A7F" w:rsidP="00AE2666">
            <w:pPr>
              <w:pStyle w:val="ListParagraph"/>
              <w:numPr>
                <w:ilvl w:val="0"/>
                <w:numId w:val="99"/>
              </w:numPr>
              <w:tabs>
                <w:tab w:val="num" w:pos="772"/>
              </w:tabs>
              <w:spacing w:before="120" w:after="120"/>
              <w:ind w:hanging="668"/>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Employer may claim against the security if any of the following events occurs for fourteen (14) days or more.</w:t>
            </w:r>
          </w:p>
          <w:p w14:paraId="68986A21" w14:textId="77777777" w:rsidR="003C4A7F" w:rsidRPr="00AD3660" w:rsidRDefault="003C4A7F" w:rsidP="00AE2666">
            <w:pPr>
              <w:pStyle w:val="ListParagraph"/>
              <w:numPr>
                <w:ilvl w:val="0"/>
                <w:numId w:val="100"/>
              </w:numPr>
              <w:spacing w:beforeLines="40" w:before="96" w:afterLines="40" w:after="96"/>
              <w:ind w:left="124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Service Provider is in breach of the </w:t>
            </w:r>
            <w:proofErr w:type="gramStart"/>
            <w:r w:rsidRPr="00AD3660">
              <w:rPr>
                <w:rFonts w:ascii="Arial" w:hAnsi="Arial" w:cs="Arial"/>
                <w:color w:val="000000" w:themeColor="text1"/>
                <w:sz w:val="21"/>
                <w:szCs w:val="21"/>
                <w:lang w:val="en-GB"/>
              </w:rPr>
              <w:t>Contract</w:t>
            </w:r>
            <w:proofErr w:type="gramEnd"/>
            <w:r w:rsidRPr="00AD3660">
              <w:rPr>
                <w:rFonts w:ascii="Arial" w:hAnsi="Arial" w:cs="Arial"/>
                <w:color w:val="000000" w:themeColor="text1"/>
                <w:sz w:val="21"/>
                <w:szCs w:val="21"/>
                <w:lang w:val="en-GB"/>
              </w:rPr>
              <w:t xml:space="preserve"> and the Employer has duly notified him or </w:t>
            </w:r>
            <w:proofErr w:type="gramStart"/>
            <w:r w:rsidRPr="00AD3660">
              <w:rPr>
                <w:rFonts w:ascii="Arial" w:hAnsi="Arial" w:cs="Arial"/>
                <w:color w:val="000000" w:themeColor="text1"/>
                <w:sz w:val="21"/>
                <w:szCs w:val="21"/>
                <w:lang w:val="en-GB"/>
              </w:rPr>
              <w:t>her ;</w:t>
            </w:r>
            <w:proofErr w:type="gramEnd"/>
            <w:r w:rsidRPr="00AD3660">
              <w:rPr>
                <w:rFonts w:ascii="Arial" w:hAnsi="Arial" w:cs="Arial"/>
                <w:color w:val="000000" w:themeColor="text1"/>
                <w:sz w:val="21"/>
                <w:szCs w:val="21"/>
                <w:lang w:val="en-GB"/>
              </w:rPr>
              <w:t xml:space="preserve"> and</w:t>
            </w:r>
          </w:p>
          <w:p w14:paraId="3A2C6CD9" w14:textId="77777777" w:rsidR="003C4A7F" w:rsidRPr="00AD3660" w:rsidRDefault="003C4A7F" w:rsidP="00AE2666">
            <w:pPr>
              <w:pStyle w:val="ListParagraph"/>
              <w:numPr>
                <w:ilvl w:val="0"/>
                <w:numId w:val="100"/>
              </w:numPr>
              <w:spacing w:beforeLines="40" w:before="96" w:afterLines="40" w:after="96"/>
              <w:ind w:left="124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Service Provider has not paid an amount due to the Employer and the Employer has duly notified him or her.</w:t>
            </w:r>
          </w:p>
        </w:tc>
      </w:tr>
      <w:tr w:rsidR="003C4A7F" w:rsidRPr="00AD3660" w14:paraId="2E6C6F8B" w14:textId="77777777" w:rsidTr="002F46F7">
        <w:tc>
          <w:tcPr>
            <w:tcW w:w="2520" w:type="dxa"/>
            <w:gridSpan w:val="2"/>
            <w:vMerge/>
            <w:tcBorders>
              <w:left w:val="single" w:sz="4" w:space="0" w:color="auto"/>
              <w:bottom w:val="single" w:sz="4" w:space="0" w:color="auto"/>
              <w:right w:val="single" w:sz="4" w:space="0" w:color="auto"/>
            </w:tcBorders>
          </w:tcPr>
          <w:p w14:paraId="431E6B10" w14:textId="77777777" w:rsidR="003C4A7F" w:rsidRPr="00AD3660" w:rsidRDefault="003C4A7F"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00FE14B1" w14:textId="77777777" w:rsidR="003C4A7F" w:rsidRPr="00AD3660" w:rsidRDefault="003C4A7F" w:rsidP="00AE2666">
            <w:pPr>
              <w:pStyle w:val="ListParagraph"/>
              <w:numPr>
                <w:ilvl w:val="0"/>
                <w:numId w:val="99"/>
              </w:numPr>
              <w:tabs>
                <w:tab w:val="num" w:pos="772"/>
              </w:tabs>
              <w:spacing w:before="120" w:after="120"/>
              <w:ind w:hanging="668"/>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the event the Service Provider is liable to pay compensation under the Contract amounting to the full value of the Performance Security or more, the Employer may call the full amount of the Performance Security.</w:t>
            </w:r>
          </w:p>
        </w:tc>
      </w:tr>
      <w:tr w:rsidR="00D82D8F" w:rsidRPr="00AD3660" w14:paraId="4415AD65" w14:textId="77777777" w:rsidTr="002F46F7">
        <w:tc>
          <w:tcPr>
            <w:tcW w:w="9350" w:type="dxa"/>
            <w:gridSpan w:val="4"/>
            <w:tcBorders>
              <w:top w:val="single" w:sz="4" w:space="0" w:color="auto"/>
              <w:left w:val="single" w:sz="4" w:space="0" w:color="auto"/>
              <w:bottom w:val="single" w:sz="4" w:space="0" w:color="auto"/>
              <w:right w:val="single" w:sz="4" w:space="0" w:color="auto"/>
            </w:tcBorders>
          </w:tcPr>
          <w:p w14:paraId="10FFE58B" w14:textId="77777777" w:rsidR="00D82D8F" w:rsidRPr="00AD3660" w:rsidRDefault="00D82D8F" w:rsidP="003411E8">
            <w:pPr>
              <w:pStyle w:val="Heading2"/>
              <w:spacing w:before="120" w:after="120"/>
              <w:rPr>
                <w:rFonts w:eastAsia="SimSun" w:cs="Arial"/>
                <w:bCs w:val="0"/>
                <w:color w:val="000000" w:themeColor="text1"/>
                <w:sz w:val="32"/>
                <w:szCs w:val="32"/>
                <w:lang w:val="en-GB"/>
              </w:rPr>
            </w:pPr>
            <w:bookmarkStart w:id="1895" w:name="_Toc47069361"/>
            <w:bookmarkStart w:id="1896" w:name="_Toc47070017"/>
            <w:bookmarkStart w:id="1897" w:name="_Toc47070256"/>
            <w:bookmarkStart w:id="1898" w:name="_Toc47071625"/>
            <w:bookmarkStart w:id="1899" w:name="_Toc47073963"/>
            <w:bookmarkStart w:id="1900" w:name="_Toc47074570"/>
            <w:bookmarkStart w:id="1901" w:name="_Toc47159154"/>
            <w:bookmarkStart w:id="1902" w:name="_Toc47170590"/>
            <w:bookmarkStart w:id="1903" w:name="_Toc47322655"/>
            <w:bookmarkStart w:id="1904" w:name="_Toc47326943"/>
            <w:bookmarkStart w:id="1905" w:name="_Toc47328779"/>
            <w:bookmarkStart w:id="1906" w:name="_Toc47331071"/>
            <w:bookmarkStart w:id="1907" w:name="_Toc47331749"/>
            <w:bookmarkStart w:id="1908" w:name="_Toc47331897"/>
            <w:bookmarkStart w:id="1909" w:name="_Toc47332036"/>
            <w:bookmarkStart w:id="1910" w:name="_Toc47332435"/>
            <w:bookmarkStart w:id="1911" w:name="_Toc47332658"/>
            <w:bookmarkStart w:id="1912" w:name="_Toc48892643"/>
            <w:bookmarkStart w:id="1913" w:name="_Toc48894475"/>
            <w:bookmarkStart w:id="1914" w:name="_Toc48895248"/>
            <w:bookmarkStart w:id="1915" w:name="_Toc48895434"/>
            <w:bookmarkStart w:id="1916" w:name="_Toc48896216"/>
            <w:bookmarkStart w:id="1917" w:name="_Toc48969001"/>
            <w:bookmarkStart w:id="1918" w:name="_Toc48969332"/>
            <w:bookmarkStart w:id="1919" w:name="_Toc48970255"/>
            <w:bookmarkStart w:id="1920" w:name="_Toc48974079"/>
            <w:bookmarkStart w:id="1921" w:name="_Toc48978575"/>
            <w:bookmarkStart w:id="1922" w:name="_Toc48979336"/>
            <w:bookmarkStart w:id="1923" w:name="_Toc48979523"/>
            <w:bookmarkStart w:id="1924" w:name="_Toc48980588"/>
            <w:bookmarkStart w:id="1925" w:name="_Toc49159661"/>
            <w:bookmarkStart w:id="1926" w:name="_Toc49159848"/>
            <w:bookmarkStart w:id="1927" w:name="_Toc67815128"/>
            <w:bookmarkStart w:id="1928" w:name="_Toc86025554"/>
            <w:bookmarkStart w:id="1929" w:name="_Toc235351197"/>
            <w:bookmarkStart w:id="1930" w:name="_Toc485953932"/>
            <w:r w:rsidRPr="00AD3660">
              <w:rPr>
                <w:rFonts w:eastAsia="SimSun" w:cs="Arial"/>
                <w:bCs w:val="0"/>
                <w:color w:val="000000" w:themeColor="text1"/>
                <w:sz w:val="32"/>
                <w:szCs w:val="32"/>
                <w:lang w:val="en-GB"/>
              </w:rPr>
              <w:t>E.  Obligations of the Employer</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tc>
      </w:tr>
      <w:tr w:rsidR="00D82D8F" w:rsidRPr="00AD3660" w14:paraId="502432C2" w14:textId="77777777" w:rsidTr="002F46F7">
        <w:trPr>
          <w:trHeight w:val="350"/>
        </w:trPr>
        <w:tc>
          <w:tcPr>
            <w:tcW w:w="2520" w:type="dxa"/>
            <w:gridSpan w:val="2"/>
            <w:tcBorders>
              <w:top w:val="single" w:sz="4" w:space="0" w:color="auto"/>
              <w:left w:val="single" w:sz="4" w:space="0" w:color="auto"/>
              <w:bottom w:val="single" w:sz="4" w:space="0" w:color="auto"/>
              <w:right w:val="single" w:sz="4" w:space="0" w:color="auto"/>
            </w:tcBorders>
          </w:tcPr>
          <w:p w14:paraId="0EA9DE1D" w14:textId="77777777" w:rsidR="00D82D8F" w:rsidRPr="00AD3660" w:rsidRDefault="00BF4359" w:rsidP="00BC5EC0">
            <w:pPr>
              <w:pStyle w:val="Heading3"/>
              <w:rPr>
                <w:color w:val="000000" w:themeColor="text1"/>
              </w:rPr>
            </w:pPr>
            <w:bookmarkStart w:id="1931" w:name="_Toc351343728"/>
            <w:bookmarkStart w:id="1932" w:name="_Toc37733628"/>
            <w:bookmarkStart w:id="1933" w:name="_Toc46725750"/>
            <w:bookmarkStart w:id="1934" w:name="_Toc46731356"/>
            <w:bookmarkStart w:id="1935" w:name="_Toc46731644"/>
            <w:bookmarkStart w:id="1936" w:name="_Toc46731950"/>
            <w:bookmarkStart w:id="1937" w:name="_Toc46732564"/>
            <w:bookmarkStart w:id="1938" w:name="_Toc46733318"/>
            <w:bookmarkStart w:id="1939" w:name="_Toc46733484"/>
            <w:bookmarkStart w:id="1940" w:name="_Toc46736308"/>
            <w:bookmarkStart w:id="1941" w:name="_Toc46736457"/>
            <w:bookmarkStart w:id="1942" w:name="_Toc46736664"/>
            <w:bookmarkStart w:id="1943" w:name="_Toc46736808"/>
            <w:bookmarkStart w:id="1944" w:name="_Toc46736912"/>
            <w:bookmarkStart w:id="1945" w:name="_Toc46737015"/>
            <w:bookmarkStart w:id="1946" w:name="_Toc46737117"/>
            <w:bookmarkStart w:id="1947" w:name="_Toc46737429"/>
            <w:bookmarkStart w:id="1948" w:name="_Toc47069362"/>
            <w:bookmarkStart w:id="1949" w:name="_Toc47070018"/>
            <w:bookmarkStart w:id="1950" w:name="_Toc47070257"/>
            <w:bookmarkStart w:id="1951" w:name="_Toc47071626"/>
            <w:bookmarkStart w:id="1952" w:name="_Toc47073964"/>
            <w:bookmarkStart w:id="1953" w:name="_Toc47074571"/>
            <w:bookmarkStart w:id="1954" w:name="_Toc47159155"/>
            <w:bookmarkStart w:id="1955" w:name="_Toc47170591"/>
            <w:bookmarkStart w:id="1956" w:name="_Toc47322656"/>
            <w:bookmarkStart w:id="1957" w:name="_Toc47326944"/>
            <w:bookmarkStart w:id="1958" w:name="_Toc47328780"/>
            <w:bookmarkStart w:id="1959" w:name="_Toc47331072"/>
            <w:bookmarkStart w:id="1960" w:name="_Toc47331750"/>
            <w:bookmarkStart w:id="1961" w:name="_Toc47331898"/>
            <w:bookmarkStart w:id="1962" w:name="_Toc47332037"/>
            <w:bookmarkStart w:id="1963" w:name="_Toc47332436"/>
            <w:bookmarkStart w:id="1964" w:name="_Toc47332659"/>
            <w:bookmarkStart w:id="1965" w:name="_Toc48892644"/>
            <w:bookmarkStart w:id="1966" w:name="_Toc48894476"/>
            <w:bookmarkStart w:id="1967" w:name="_Toc48895249"/>
            <w:bookmarkStart w:id="1968" w:name="_Toc48895435"/>
            <w:bookmarkStart w:id="1969" w:name="_Toc48896217"/>
            <w:bookmarkStart w:id="1970" w:name="_Toc48969002"/>
            <w:bookmarkStart w:id="1971" w:name="_Toc48969333"/>
            <w:bookmarkStart w:id="1972" w:name="_Toc48970256"/>
            <w:bookmarkStart w:id="1973" w:name="_Toc48974080"/>
            <w:bookmarkStart w:id="1974" w:name="_Toc48978576"/>
            <w:bookmarkStart w:id="1975" w:name="_Toc48979337"/>
            <w:bookmarkStart w:id="1976" w:name="_Toc48979524"/>
            <w:bookmarkStart w:id="1977" w:name="_Toc48980589"/>
            <w:bookmarkStart w:id="1978" w:name="_Toc49159662"/>
            <w:bookmarkStart w:id="1979" w:name="_Toc49159849"/>
            <w:bookmarkStart w:id="1980" w:name="_Toc67815129"/>
            <w:bookmarkStart w:id="1981" w:name="_Toc86025555"/>
            <w:bookmarkStart w:id="1982" w:name="_Toc235351198"/>
            <w:bookmarkStart w:id="1983" w:name="_Toc485953933"/>
            <w:r w:rsidRPr="00AD3660">
              <w:rPr>
                <w:color w:val="000000" w:themeColor="text1"/>
              </w:rPr>
              <w:t xml:space="preserve">35. </w:t>
            </w:r>
            <w:r w:rsidR="00D82D8F" w:rsidRPr="00AD3660">
              <w:rPr>
                <w:color w:val="000000" w:themeColor="text1"/>
              </w:rPr>
              <w:t>Assistance and Exemptions</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tc>
        <w:tc>
          <w:tcPr>
            <w:tcW w:w="6830" w:type="dxa"/>
            <w:gridSpan w:val="2"/>
            <w:tcBorders>
              <w:top w:val="single" w:sz="4" w:space="0" w:color="auto"/>
              <w:left w:val="single" w:sz="4" w:space="0" w:color="auto"/>
              <w:bottom w:val="single" w:sz="4" w:space="0" w:color="auto"/>
              <w:right w:val="single" w:sz="4" w:space="0" w:color="auto"/>
            </w:tcBorders>
          </w:tcPr>
          <w:p w14:paraId="25BAB53C" w14:textId="77777777" w:rsidR="00D82D8F" w:rsidRPr="00AD3660" w:rsidRDefault="00D82D8F" w:rsidP="00AE2666">
            <w:pPr>
              <w:pStyle w:val="ListParagraph"/>
              <w:numPr>
                <w:ilvl w:val="0"/>
                <w:numId w:val="102"/>
              </w:numPr>
              <w:spacing w:before="120" w:after="120"/>
              <w:ind w:left="662"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935A69" w:rsidRPr="00AD3660">
              <w:rPr>
                <w:rFonts w:ascii="Arial" w:hAnsi="Arial" w:cs="Arial"/>
                <w:color w:val="000000" w:themeColor="text1"/>
                <w:sz w:val="21"/>
                <w:szCs w:val="21"/>
                <w:lang w:val="en-GB"/>
              </w:rPr>
              <w:t xml:space="preserve">Employer </w:t>
            </w:r>
            <w:r w:rsidRPr="00AD3660">
              <w:rPr>
                <w:rFonts w:ascii="Arial" w:hAnsi="Arial" w:cs="Arial"/>
                <w:color w:val="000000" w:themeColor="text1"/>
                <w:sz w:val="21"/>
                <w:szCs w:val="21"/>
                <w:lang w:val="en-GB"/>
              </w:rPr>
              <w:t>shall use its best efforts to ensure that the Government shall:</w:t>
            </w:r>
          </w:p>
          <w:p w14:paraId="06C78934" w14:textId="77777777" w:rsidR="00D82D8F" w:rsidRPr="00AD3660" w:rsidRDefault="00D82D8F" w:rsidP="00AE2666">
            <w:pPr>
              <w:pStyle w:val="ListParagraph"/>
              <w:numPr>
                <w:ilvl w:val="0"/>
                <w:numId w:val="101"/>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provide the Service Provider and Personnel with documents as shall be necessary to enable the Service Provider or Personnel to perform the </w:t>
            </w:r>
            <w:proofErr w:type="gramStart"/>
            <w:r w:rsidRPr="00AD3660">
              <w:rPr>
                <w:rFonts w:ascii="Arial" w:hAnsi="Arial" w:cs="Arial"/>
                <w:color w:val="000000" w:themeColor="text1"/>
                <w:sz w:val="21"/>
                <w:szCs w:val="21"/>
                <w:lang w:val="en-GB"/>
              </w:rPr>
              <w:t>Services;</w:t>
            </w:r>
            <w:proofErr w:type="gramEnd"/>
          </w:p>
          <w:p w14:paraId="2FE75187" w14:textId="77777777" w:rsidR="00D82D8F" w:rsidRPr="00AD3660" w:rsidRDefault="00D82D8F" w:rsidP="00AE2666">
            <w:pPr>
              <w:pStyle w:val="ListParagraph"/>
              <w:numPr>
                <w:ilvl w:val="0"/>
                <w:numId w:val="101"/>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issue to officials, agents and representatives of the Government all such instructions as may be necessary or appropriate for the prompt and effective implementation of the </w:t>
            </w:r>
            <w:proofErr w:type="gramStart"/>
            <w:r w:rsidRPr="00AD3660">
              <w:rPr>
                <w:rFonts w:ascii="Arial" w:hAnsi="Arial" w:cs="Arial"/>
                <w:color w:val="000000" w:themeColor="text1"/>
                <w:sz w:val="21"/>
                <w:szCs w:val="21"/>
                <w:lang w:val="en-GB"/>
              </w:rPr>
              <w:t>Services;</w:t>
            </w:r>
            <w:proofErr w:type="gramEnd"/>
          </w:p>
          <w:p w14:paraId="582F8660" w14:textId="77777777" w:rsidR="00D82D8F" w:rsidRPr="00AD3660" w:rsidRDefault="00D82D8F" w:rsidP="00AE2666">
            <w:pPr>
              <w:pStyle w:val="ListParagraph"/>
              <w:numPr>
                <w:ilvl w:val="0"/>
                <w:numId w:val="101"/>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assist the Service Provider in obtaining necessary licenses and permits needed to carry out the Services; and</w:t>
            </w:r>
          </w:p>
          <w:p w14:paraId="32430504" w14:textId="77777777" w:rsidR="00D82D8F" w:rsidRPr="00AD3660" w:rsidRDefault="00D82D8F" w:rsidP="00AE2666">
            <w:pPr>
              <w:pStyle w:val="ListParagraph"/>
              <w:numPr>
                <w:ilvl w:val="0"/>
                <w:numId w:val="101"/>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provide to the Service Provider</w:t>
            </w:r>
            <w:r w:rsidR="005A17AC"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and Personnel any such other assistance as may be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w:t>
            </w:r>
          </w:p>
        </w:tc>
      </w:tr>
      <w:tr w:rsidR="00D82D8F" w:rsidRPr="00AD3660" w14:paraId="064CD99F" w14:textId="77777777" w:rsidTr="002F46F7">
        <w:trPr>
          <w:trHeight w:val="260"/>
        </w:trPr>
        <w:tc>
          <w:tcPr>
            <w:tcW w:w="2520" w:type="dxa"/>
            <w:gridSpan w:val="2"/>
            <w:tcBorders>
              <w:top w:val="single" w:sz="4" w:space="0" w:color="auto"/>
              <w:left w:val="single" w:sz="4" w:space="0" w:color="auto"/>
              <w:bottom w:val="single" w:sz="4" w:space="0" w:color="auto"/>
              <w:right w:val="single" w:sz="4" w:space="0" w:color="auto"/>
            </w:tcBorders>
          </w:tcPr>
          <w:p w14:paraId="17BC212F" w14:textId="77777777" w:rsidR="00D82D8F" w:rsidRPr="00AD3660" w:rsidRDefault="00BF4359" w:rsidP="00BC5EC0">
            <w:pPr>
              <w:pStyle w:val="Heading3"/>
              <w:rPr>
                <w:color w:val="000000" w:themeColor="text1"/>
              </w:rPr>
            </w:pPr>
            <w:bookmarkStart w:id="1984" w:name="_Toc235351200"/>
            <w:bookmarkStart w:id="1985" w:name="_Toc48892646"/>
            <w:bookmarkStart w:id="1986" w:name="_Toc48894478"/>
            <w:bookmarkStart w:id="1987" w:name="_Toc48895251"/>
            <w:bookmarkStart w:id="1988" w:name="_Toc48895437"/>
            <w:bookmarkStart w:id="1989" w:name="_Toc48896219"/>
            <w:bookmarkStart w:id="1990" w:name="_Toc48969004"/>
            <w:bookmarkStart w:id="1991" w:name="_Toc48969335"/>
            <w:bookmarkStart w:id="1992" w:name="_Toc48970258"/>
            <w:bookmarkStart w:id="1993" w:name="_Toc48974082"/>
            <w:bookmarkStart w:id="1994" w:name="_Toc48978578"/>
            <w:bookmarkStart w:id="1995" w:name="_Toc48979339"/>
            <w:bookmarkStart w:id="1996" w:name="_Toc48979526"/>
            <w:bookmarkStart w:id="1997" w:name="_Toc48980591"/>
            <w:bookmarkStart w:id="1998" w:name="_Toc49159664"/>
            <w:bookmarkStart w:id="1999" w:name="_Toc49159851"/>
            <w:bookmarkStart w:id="2000" w:name="_Toc67815131"/>
            <w:bookmarkStart w:id="2001" w:name="_Toc86025557"/>
            <w:bookmarkStart w:id="2002" w:name="_Toc485953934"/>
            <w:r w:rsidRPr="00AD3660">
              <w:rPr>
                <w:color w:val="000000" w:themeColor="text1"/>
              </w:rPr>
              <w:t xml:space="preserve">36. </w:t>
            </w:r>
            <w:r w:rsidR="00D82D8F" w:rsidRPr="00AD3660">
              <w:rPr>
                <w:color w:val="000000" w:themeColor="text1"/>
              </w:rPr>
              <w:t xml:space="preserve">Change in the Applicable Law </w:t>
            </w:r>
            <w:r w:rsidR="00D82D8F" w:rsidRPr="00AD3660">
              <w:rPr>
                <w:color w:val="000000" w:themeColor="text1"/>
              </w:rPr>
              <w:lastRenderedPageBreak/>
              <w:t>Related to Taxes</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tc>
        <w:tc>
          <w:tcPr>
            <w:tcW w:w="6830" w:type="dxa"/>
            <w:gridSpan w:val="2"/>
            <w:tcBorders>
              <w:top w:val="single" w:sz="4" w:space="0" w:color="auto"/>
              <w:left w:val="single" w:sz="4" w:space="0" w:color="auto"/>
              <w:bottom w:val="single" w:sz="4" w:space="0" w:color="auto"/>
              <w:right w:val="single" w:sz="4" w:space="0" w:color="auto"/>
            </w:tcBorders>
          </w:tcPr>
          <w:p w14:paraId="2751C059" w14:textId="77777777" w:rsidR="00D82D8F" w:rsidRPr="00AD3660" w:rsidRDefault="00D82D8F" w:rsidP="00AE2666">
            <w:pPr>
              <w:pStyle w:val="ListParagraph"/>
              <w:numPr>
                <w:ilvl w:val="0"/>
                <w:numId w:val="103"/>
              </w:numPr>
              <w:spacing w:before="120" w:after="120"/>
              <w:ind w:left="572"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lastRenderedPageBreak/>
              <w:t xml:space="preserve">If, after the date of signing of the Contract, and during the performance of the Contract, there is any change in the </w:t>
            </w:r>
            <w:r w:rsidRPr="00AD3660">
              <w:rPr>
                <w:rFonts w:ascii="Arial" w:hAnsi="Arial" w:cs="Arial"/>
                <w:color w:val="000000" w:themeColor="text1"/>
                <w:sz w:val="21"/>
                <w:szCs w:val="21"/>
                <w:lang w:val="en-GB"/>
              </w:rPr>
              <w:lastRenderedPageBreak/>
              <w:t xml:space="preserve">Applicable Law with respect to taxes which increases or decreases the cost incurred by the Service Provider in performing the Services, then the amounts otherwise payable to the Service Provider under this Contract shall be increased or decreased accordingly by agreement between the Parties hereto, and corresponding adjustments shall be made to the ceiling amount specified in GCC Sub </w:t>
            </w:r>
            <w:r w:rsidR="00E247FF" w:rsidRPr="00AD3660">
              <w:rPr>
                <w:rFonts w:ascii="Arial" w:hAnsi="Arial" w:cs="Arial"/>
                <w:color w:val="000000" w:themeColor="text1"/>
                <w:sz w:val="21"/>
                <w:szCs w:val="21"/>
                <w:lang w:val="en-GB"/>
              </w:rPr>
              <w:t>Clause 4</w:t>
            </w:r>
            <w:r w:rsidR="008C502B" w:rsidRPr="00AD3660">
              <w:rPr>
                <w:rFonts w:ascii="Arial" w:hAnsi="Arial" w:cs="Arial"/>
                <w:color w:val="000000" w:themeColor="text1"/>
                <w:sz w:val="21"/>
                <w:szCs w:val="21"/>
                <w:lang w:val="en-GB"/>
              </w:rPr>
              <w:t>0</w:t>
            </w:r>
            <w:r w:rsidR="00E247FF"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w:t>
            </w:r>
          </w:p>
        </w:tc>
      </w:tr>
      <w:tr w:rsidR="00D82D8F" w:rsidRPr="00AD3660" w14:paraId="34D9FF6E"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4D456095" w14:textId="77777777" w:rsidR="00D82D8F" w:rsidRPr="00AD3660" w:rsidRDefault="00BF4359" w:rsidP="00BC5EC0">
            <w:pPr>
              <w:pStyle w:val="Heading3"/>
              <w:rPr>
                <w:color w:val="000000" w:themeColor="text1"/>
              </w:rPr>
            </w:pPr>
            <w:bookmarkStart w:id="2003" w:name="_Toc235351201"/>
            <w:bookmarkStart w:id="2004" w:name="_Toc48892647"/>
            <w:bookmarkStart w:id="2005" w:name="_Toc48894479"/>
            <w:bookmarkStart w:id="2006" w:name="_Toc48895252"/>
            <w:bookmarkStart w:id="2007" w:name="_Toc48895438"/>
            <w:bookmarkStart w:id="2008" w:name="_Toc48896220"/>
            <w:bookmarkStart w:id="2009" w:name="_Toc48969005"/>
            <w:bookmarkStart w:id="2010" w:name="_Toc48969336"/>
            <w:bookmarkStart w:id="2011" w:name="_Toc48970259"/>
            <w:bookmarkStart w:id="2012" w:name="_Toc48974083"/>
            <w:bookmarkStart w:id="2013" w:name="_Toc48978579"/>
            <w:bookmarkStart w:id="2014" w:name="_Toc48979340"/>
            <w:bookmarkStart w:id="2015" w:name="_Toc48979527"/>
            <w:bookmarkStart w:id="2016" w:name="_Toc48980592"/>
            <w:bookmarkStart w:id="2017" w:name="_Toc49159665"/>
            <w:bookmarkStart w:id="2018" w:name="_Toc49159852"/>
            <w:bookmarkStart w:id="2019" w:name="_Toc67815132"/>
            <w:bookmarkStart w:id="2020" w:name="_Toc86025558"/>
            <w:bookmarkStart w:id="2021" w:name="_Toc485953935"/>
            <w:r w:rsidRPr="00AD3660">
              <w:rPr>
                <w:color w:val="000000" w:themeColor="text1"/>
              </w:rPr>
              <w:lastRenderedPageBreak/>
              <w:t xml:space="preserve">37. </w:t>
            </w:r>
            <w:r w:rsidR="00D82D8F" w:rsidRPr="00AD3660">
              <w:rPr>
                <w:color w:val="000000" w:themeColor="text1"/>
              </w:rPr>
              <w:t>Services and Facilities</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tc>
        <w:tc>
          <w:tcPr>
            <w:tcW w:w="6830" w:type="dxa"/>
            <w:gridSpan w:val="2"/>
            <w:tcBorders>
              <w:top w:val="single" w:sz="4" w:space="0" w:color="auto"/>
              <w:left w:val="single" w:sz="4" w:space="0" w:color="auto"/>
              <w:bottom w:val="single" w:sz="4" w:space="0" w:color="auto"/>
              <w:right w:val="single" w:sz="4" w:space="0" w:color="auto"/>
            </w:tcBorders>
          </w:tcPr>
          <w:p w14:paraId="79971A54" w14:textId="77777777" w:rsidR="00D82D8F" w:rsidRPr="00AD3660" w:rsidRDefault="00D82D8F" w:rsidP="00AE2666">
            <w:pPr>
              <w:pStyle w:val="ListParagraph"/>
              <w:numPr>
                <w:ilvl w:val="0"/>
                <w:numId w:val="104"/>
              </w:numPr>
              <w:spacing w:beforeLines="50" w:before="120" w:afterLines="50" w:after="120"/>
              <w:ind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240193"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shall make available to the </w:t>
            </w:r>
            <w:r w:rsidR="00240193"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for the purposes of the Services, free of any charge, the services </w:t>
            </w:r>
            <w:r w:rsidR="003644C8" w:rsidRPr="00AD3660">
              <w:rPr>
                <w:rFonts w:ascii="Arial" w:hAnsi="Arial" w:cs="Arial"/>
                <w:color w:val="000000" w:themeColor="text1"/>
                <w:sz w:val="21"/>
                <w:szCs w:val="21"/>
                <w:lang w:val="en-GB"/>
              </w:rPr>
              <w:t>and facilities</w:t>
            </w:r>
            <w:r w:rsidRPr="00AD3660">
              <w:rPr>
                <w:rFonts w:ascii="Arial" w:hAnsi="Arial" w:cs="Arial"/>
                <w:color w:val="000000" w:themeColor="text1"/>
                <w:sz w:val="21"/>
                <w:szCs w:val="21"/>
                <w:lang w:val="en-GB"/>
              </w:rPr>
              <w:t xml:space="preserve"> described in </w:t>
            </w:r>
            <w:r w:rsidRPr="00AD3660">
              <w:rPr>
                <w:rFonts w:ascii="Arial" w:hAnsi="Arial" w:cs="Arial"/>
                <w:b/>
                <w:color w:val="000000" w:themeColor="text1"/>
                <w:sz w:val="21"/>
                <w:szCs w:val="21"/>
                <w:lang w:val="en-GB"/>
              </w:rPr>
              <w:t xml:space="preserve">Appendix </w:t>
            </w:r>
            <w:r w:rsidR="005773E4" w:rsidRPr="00AD3660">
              <w:rPr>
                <w:rFonts w:ascii="Arial" w:hAnsi="Arial" w:cs="Arial"/>
                <w:b/>
                <w:color w:val="000000" w:themeColor="text1"/>
                <w:sz w:val="21"/>
                <w:szCs w:val="21"/>
                <w:lang w:val="en-GB"/>
              </w:rPr>
              <w:t>E</w:t>
            </w:r>
            <w:r w:rsidRPr="00AD3660">
              <w:rPr>
                <w:rFonts w:ascii="Arial" w:hAnsi="Arial" w:cs="Arial"/>
                <w:color w:val="000000" w:themeColor="text1"/>
                <w:sz w:val="21"/>
                <w:szCs w:val="21"/>
                <w:lang w:val="en-GB"/>
              </w:rPr>
              <w:t xml:space="preserve"> to the Contract at the times and in the manner specified.</w:t>
            </w:r>
          </w:p>
        </w:tc>
      </w:tr>
      <w:tr w:rsidR="00D82D8F" w:rsidRPr="00AD3660" w14:paraId="5A36B7F1"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2A28DCA1" w14:textId="77777777" w:rsidR="00D82D8F" w:rsidRPr="00AD3660" w:rsidRDefault="00BF4359" w:rsidP="00BC5EC0">
            <w:pPr>
              <w:pStyle w:val="Heading3"/>
              <w:rPr>
                <w:color w:val="000000" w:themeColor="text1"/>
              </w:rPr>
            </w:pPr>
            <w:bookmarkStart w:id="2022" w:name="_Toc48892648"/>
            <w:bookmarkStart w:id="2023" w:name="_Toc48894480"/>
            <w:bookmarkStart w:id="2024" w:name="_Toc48895253"/>
            <w:bookmarkStart w:id="2025" w:name="_Toc48895439"/>
            <w:bookmarkStart w:id="2026" w:name="_Toc48896221"/>
            <w:bookmarkStart w:id="2027" w:name="_Toc48969006"/>
            <w:bookmarkStart w:id="2028" w:name="_Toc48969337"/>
            <w:bookmarkStart w:id="2029" w:name="_Toc48970260"/>
            <w:bookmarkStart w:id="2030" w:name="_Toc48974084"/>
            <w:bookmarkStart w:id="2031" w:name="_Toc48978580"/>
            <w:bookmarkStart w:id="2032" w:name="_Toc48979341"/>
            <w:bookmarkStart w:id="2033" w:name="_Toc48979528"/>
            <w:bookmarkStart w:id="2034" w:name="_Toc48980593"/>
            <w:bookmarkStart w:id="2035" w:name="_Toc49159666"/>
            <w:bookmarkStart w:id="2036" w:name="_Toc49159853"/>
            <w:bookmarkStart w:id="2037" w:name="_Toc67815133"/>
            <w:bookmarkStart w:id="2038" w:name="_Toc86025559"/>
            <w:bookmarkStart w:id="2039" w:name="_Toc235351202"/>
            <w:bookmarkStart w:id="2040" w:name="_Toc485953936"/>
            <w:r w:rsidRPr="00AD3660">
              <w:rPr>
                <w:color w:val="000000" w:themeColor="text1"/>
              </w:rPr>
              <w:t xml:space="preserve">38. </w:t>
            </w:r>
            <w:r w:rsidR="00D82D8F" w:rsidRPr="00AD3660">
              <w:rPr>
                <w:color w:val="000000" w:themeColor="text1"/>
              </w:rPr>
              <w:t>Payment</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p>
        </w:tc>
        <w:tc>
          <w:tcPr>
            <w:tcW w:w="6830" w:type="dxa"/>
            <w:gridSpan w:val="2"/>
            <w:tcBorders>
              <w:top w:val="single" w:sz="4" w:space="0" w:color="auto"/>
              <w:left w:val="single" w:sz="4" w:space="0" w:color="auto"/>
              <w:bottom w:val="single" w:sz="4" w:space="0" w:color="auto"/>
              <w:right w:val="single" w:sz="4" w:space="0" w:color="auto"/>
            </w:tcBorders>
          </w:tcPr>
          <w:p w14:paraId="7CA4D2C5" w14:textId="77777777" w:rsidR="00D82D8F" w:rsidRPr="00AD3660" w:rsidRDefault="00D82D8F" w:rsidP="00AE2666">
            <w:pPr>
              <w:pStyle w:val="ListParagraph"/>
              <w:numPr>
                <w:ilvl w:val="0"/>
                <w:numId w:val="105"/>
              </w:numPr>
              <w:spacing w:beforeLines="50" w:before="120" w:afterLines="50" w:after="120"/>
              <w:ind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In consideration of the Services performed by the Service Provider under this Contract, the </w:t>
            </w:r>
            <w:r w:rsidR="00240193"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shall make to the </w:t>
            </w:r>
            <w:r w:rsidR="00240193"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such payments and in such manner as stated </w:t>
            </w:r>
            <w:r w:rsidR="000E335A" w:rsidRPr="00AD3660">
              <w:rPr>
                <w:rFonts w:ascii="Arial" w:hAnsi="Arial" w:cs="Arial"/>
                <w:color w:val="000000" w:themeColor="text1"/>
                <w:sz w:val="21"/>
                <w:szCs w:val="21"/>
                <w:lang w:val="en-GB"/>
              </w:rPr>
              <w:t>under GCC</w:t>
            </w:r>
            <w:r w:rsidRPr="00AD3660">
              <w:rPr>
                <w:rFonts w:ascii="Arial" w:hAnsi="Arial" w:cs="Arial"/>
                <w:color w:val="000000" w:themeColor="text1"/>
                <w:sz w:val="21"/>
                <w:szCs w:val="21"/>
                <w:lang w:val="en-GB"/>
              </w:rPr>
              <w:t xml:space="preserve"> Clauses </w:t>
            </w:r>
            <w:r w:rsidR="008C502B" w:rsidRPr="00AD3660">
              <w:rPr>
                <w:rFonts w:ascii="Arial" w:hAnsi="Arial" w:cs="Arial"/>
                <w:color w:val="000000" w:themeColor="text1"/>
                <w:sz w:val="21"/>
                <w:szCs w:val="21"/>
                <w:lang w:val="en-GB"/>
              </w:rPr>
              <w:t>39</w:t>
            </w:r>
            <w:r w:rsidRPr="00AD3660">
              <w:rPr>
                <w:rFonts w:ascii="Arial" w:hAnsi="Arial" w:cs="Arial"/>
                <w:color w:val="000000" w:themeColor="text1"/>
                <w:sz w:val="21"/>
                <w:szCs w:val="21"/>
                <w:lang w:val="en-GB"/>
              </w:rPr>
              <w:t xml:space="preserve"> to </w:t>
            </w:r>
            <w:r w:rsidR="008C502B" w:rsidRPr="00AD3660">
              <w:rPr>
                <w:rFonts w:ascii="Arial" w:hAnsi="Arial" w:cs="Arial"/>
                <w:color w:val="000000" w:themeColor="text1"/>
                <w:sz w:val="21"/>
                <w:szCs w:val="21"/>
                <w:lang w:val="en-GB"/>
              </w:rPr>
              <w:t>48</w:t>
            </w:r>
            <w:r w:rsidRPr="00AD3660">
              <w:rPr>
                <w:rFonts w:ascii="Arial" w:hAnsi="Arial" w:cs="Arial"/>
                <w:color w:val="000000" w:themeColor="text1"/>
                <w:sz w:val="21"/>
                <w:szCs w:val="21"/>
                <w:lang w:val="en-GB"/>
              </w:rPr>
              <w:t>.</w:t>
            </w:r>
          </w:p>
        </w:tc>
      </w:tr>
      <w:tr w:rsidR="00D82D8F" w:rsidRPr="00AD3660" w14:paraId="03C87632" w14:textId="77777777" w:rsidTr="002F46F7">
        <w:trPr>
          <w:trHeight w:val="423"/>
        </w:trPr>
        <w:tc>
          <w:tcPr>
            <w:tcW w:w="9350" w:type="dxa"/>
            <w:gridSpan w:val="4"/>
            <w:tcBorders>
              <w:top w:val="single" w:sz="4" w:space="0" w:color="auto"/>
              <w:left w:val="single" w:sz="4" w:space="0" w:color="auto"/>
              <w:bottom w:val="single" w:sz="4" w:space="0" w:color="auto"/>
              <w:right w:val="single" w:sz="4" w:space="0" w:color="auto"/>
            </w:tcBorders>
          </w:tcPr>
          <w:p w14:paraId="003B7371" w14:textId="77777777" w:rsidR="00D82D8F" w:rsidRPr="00AD3660" w:rsidRDefault="00D82D8F" w:rsidP="003411E8">
            <w:pPr>
              <w:pStyle w:val="Heading2"/>
              <w:spacing w:before="120" w:after="120"/>
              <w:rPr>
                <w:rFonts w:eastAsia="SimSun" w:cs="Arial"/>
                <w:color w:val="000000" w:themeColor="text1"/>
                <w:sz w:val="20"/>
                <w:szCs w:val="20"/>
                <w:lang w:val="en-GB"/>
              </w:rPr>
            </w:pPr>
            <w:bookmarkStart w:id="2041" w:name="_Toc48892650"/>
            <w:bookmarkStart w:id="2042" w:name="_Toc48894482"/>
            <w:bookmarkStart w:id="2043" w:name="_Toc48895255"/>
            <w:bookmarkStart w:id="2044" w:name="_Toc48895441"/>
            <w:bookmarkStart w:id="2045" w:name="_Toc48896223"/>
            <w:bookmarkStart w:id="2046" w:name="_Toc48969008"/>
            <w:bookmarkStart w:id="2047" w:name="_Toc48969339"/>
            <w:bookmarkStart w:id="2048" w:name="_Toc48970262"/>
            <w:bookmarkStart w:id="2049" w:name="_Toc48974086"/>
            <w:bookmarkStart w:id="2050" w:name="_Toc48978582"/>
            <w:bookmarkStart w:id="2051" w:name="_Toc48979343"/>
            <w:bookmarkStart w:id="2052" w:name="_Toc48979530"/>
            <w:bookmarkStart w:id="2053" w:name="_Toc48980595"/>
            <w:bookmarkStart w:id="2054" w:name="_Toc49159668"/>
            <w:bookmarkStart w:id="2055" w:name="_Toc49159855"/>
            <w:bookmarkStart w:id="2056" w:name="_Toc67815135"/>
            <w:bookmarkStart w:id="2057" w:name="_Toc86025561"/>
            <w:bookmarkStart w:id="2058" w:name="_Toc235351203"/>
            <w:bookmarkStart w:id="2059" w:name="_Toc485953937"/>
            <w:r w:rsidRPr="00AD3660">
              <w:rPr>
                <w:rFonts w:eastAsia="SimSun" w:cs="Arial"/>
                <w:bCs w:val="0"/>
                <w:color w:val="000000" w:themeColor="text1"/>
                <w:sz w:val="32"/>
                <w:szCs w:val="32"/>
                <w:lang w:val="en-GB"/>
              </w:rPr>
              <w:t>F.  Payments to the Service Provider</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tc>
      </w:tr>
      <w:tr w:rsidR="00D82D8F" w:rsidRPr="00AD3660" w14:paraId="795612BA"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3C6AFBDC" w14:textId="77777777" w:rsidR="00D82D8F" w:rsidRPr="00AD3660" w:rsidRDefault="00BF4359" w:rsidP="00BC5EC0">
            <w:pPr>
              <w:pStyle w:val="Heading3"/>
              <w:rPr>
                <w:color w:val="000000" w:themeColor="text1"/>
              </w:rPr>
            </w:pPr>
            <w:bookmarkStart w:id="2060" w:name="_Toc48892652"/>
            <w:bookmarkStart w:id="2061" w:name="_Toc48894484"/>
            <w:bookmarkStart w:id="2062" w:name="_Toc48895257"/>
            <w:bookmarkStart w:id="2063" w:name="_Toc48895443"/>
            <w:bookmarkStart w:id="2064" w:name="_Toc48896225"/>
            <w:bookmarkStart w:id="2065" w:name="_Toc48969010"/>
            <w:bookmarkStart w:id="2066" w:name="_Toc48969341"/>
            <w:bookmarkStart w:id="2067" w:name="_Toc48970264"/>
            <w:bookmarkStart w:id="2068" w:name="_Toc48974088"/>
            <w:bookmarkStart w:id="2069" w:name="_Toc48978584"/>
            <w:bookmarkStart w:id="2070" w:name="_Toc48979345"/>
            <w:bookmarkStart w:id="2071" w:name="_Toc48979532"/>
            <w:bookmarkStart w:id="2072" w:name="_Toc48980597"/>
            <w:bookmarkStart w:id="2073" w:name="_Toc49159670"/>
            <w:bookmarkStart w:id="2074" w:name="_Toc49159857"/>
            <w:bookmarkStart w:id="2075" w:name="_Toc67815137"/>
            <w:bookmarkStart w:id="2076" w:name="_Toc86025563"/>
            <w:bookmarkStart w:id="2077" w:name="_Toc235351205"/>
            <w:bookmarkStart w:id="2078" w:name="_Toc485953938"/>
            <w:r w:rsidRPr="00AD3660">
              <w:rPr>
                <w:color w:val="000000" w:themeColor="text1"/>
              </w:rPr>
              <w:t xml:space="preserve">39. </w:t>
            </w:r>
            <w:r w:rsidR="00D82D8F" w:rsidRPr="00AD3660">
              <w:rPr>
                <w:color w:val="000000" w:themeColor="text1"/>
              </w:rPr>
              <w:t>Payments: General</w:t>
            </w:r>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p>
        </w:tc>
        <w:tc>
          <w:tcPr>
            <w:tcW w:w="6830" w:type="dxa"/>
            <w:gridSpan w:val="2"/>
            <w:tcBorders>
              <w:top w:val="single" w:sz="4" w:space="0" w:color="auto"/>
              <w:left w:val="single" w:sz="4" w:space="0" w:color="auto"/>
              <w:bottom w:val="single" w:sz="4" w:space="0" w:color="auto"/>
              <w:right w:val="single" w:sz="4" w:space="0" w:color="auto"/>
            </w:tcBorders>
          </w:tcPr>
          <w:p w14:paraId="6F4D08C3" w14:textId="77777777" w:rsidR="00D82D8F" w:rsidRPr="00AD3660" w:rsidRDefault="00D82D8F" w:rsidP="00AE2666">
            <w:pPr>
              <w:pStyle w:val="ListParagraph"/>
              <w:numPr>
                <w:ilvl w:val="0"/>
                <w:numId w:val="106"/>
              </w:numPr>
              <w:spacing w:beforeLines="50" w:before="120" w:afterLines="50" w:after="120"/>
              <w:ind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All payments under this Contract shall be made to the account of the </w:t>
            </w:r>
            <w:r w:rsidR="002A56DE"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as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w:t>
            </w:r>
          </w:p>
        </w:tc>
      </w:tr>
      <w:tr w:rsidR="00D82D8F" w:rsidRPr="00AD3660" w14:paraId="48D08208"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6196D5E" w14:textId="77777777" w:rsidR="00D82D8F" w:rsidRPr="00AD3660" w:rsidRDefault="00BF4359" w:rsidP="00BC5EC0">
            <w:pPr>
              <w:pStyle w:val="Heading3"/>
              <w:rPr>
                <w:color w:val="000000" w:themeColor="text1"/>
              </w:rPr>
            </w:pPr>
            <w:bookmarkStart w:id="2079" w:name="_Toc48892653"/>
            <w:bookmarkStart w:id="2080" w:name="_Toc48894485"/>
            <w:bookmarkStart w:id="2081" w:name="_Toc48895258"/>
            <w:bookmarkStart w:id="2082" w:name="_Toc48895444"/>
            <w:bookmarkStart w:id="2083" w:name="_Toc48896226"/>
            <w:bookmarkStart w:id="2084" w:name="_Toc48969011"/>
            <w:bookmarkStart w:id="2085" w:name="_Toc48969342"/>
            <w:bookmarkStart w:id="2086" w:name="_Toc48970265"/>
            <w:bookmarkStart w:id="2087" w:name="_Toc48974089"/>
            <w:bookmarkStart w:id="2088" w:name="_Toc48978585"/>
            <w:bookmarkStart w:id="2089" w:name="_Toc48979346"/>
            <w:bookmarkStart w:id="2090" w:name="_Toc48979533"/>
            <w:bookmarkStart w:id="2091" w:name="_Toc48980598"/>
            <w:bookmarkStart w:id="2092" w:name="_Toc49159671"/>
            <w:bookmarkStart w:id="2093" w:name="_Toc49159858"/>
            <w:bookmarkStart w:id="2094" w:name="_Toc67815138"/>
            <w:bookmarkStart w:id="2095" w:name="_Toc86025564"/>
            <w:bookmarkStart w:id="2096" w:name="_Toc235351206"/>
            <w:bookmarkStart w:id="2097" w:name="_Toc485953939"/>
            <w:r w:rsidRPr="00AD3660">
              <w:rPr>
                <w:color w:val="000000" w:themeColor="text1"/>
              </w:rPr>
              <w:t xml:space="preserve">40. </w:t>
            </w:r>
            <w:r w:rsidR="00D82D8F" w:rsidRPr="00AD3660">
              <w:rPr>
                <w:color w:val="000000" w:themeColor="text1"/>
              </w:rPr>
              <w:t>Lump-Sum Payment</w:t>
            </w:r>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tc>
        <w:tc>
          <w:tcPr>
            <w:tcW w:w="6830" w:type="dxa"/>
            <w:gridSpan w:val="2"/>
            <w:tcBorders>
              <w:top w:val="single" w:sz="4" w:space="0" w:color="auto"/>
              <w:left w:val="single" w:sz="4" w:space="0" w:color="auto"/>
              <w:bottom w:val="single" w:sz="4" w:space="0" w:color="auto"/>
              <w:right w:val="single" w:sz="4" w:space="0" w:color="auto"/>
            </w:tcBorders>
          </w:tcPr>
          <w:p w14:paraId="48859C78" w14:textId="77777777" w:rsidR="00D82D8F" w:rsidRPr="00AD3660" w:rsidRDefault="00D82D8F" w:rsidP="00AE2666">
            <w:pPr>
              <w:pStyle w:val="ListParagraph"/>
              <w:numPr>
                <w:ilvl w:val="0"/>
                <w:numId w:val="107"/>
              </w:numPr>
              <w:spacing w:beforeLines="50" w:before="120" w:afterLines="50" w:after="120"/>
              <w:ind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total payment due to the </w:t>
            </w:r>
            <w:r w:rsidR="002A56DE"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shall not exceed the Contract </w:t>
            </w:r>
            <w:r w:rsidR="00C43582" w:rsidRPr="00AD3660">
              <w:rPr>
                <w:rFonts w:ascii="Arial" w:hAnsi="Arial" w:cs="Arial"/>
                <w:color w:val="000000" w:themeColor="text1"/>
                <w:sz w:val="21"/>
                <w:szCs w:val="21"/>
                <w:lang w:val="en-GB"/>
              </w:rPr>
              <w:t>Price which</w:t>
            </w:r>
            <w:r w:rsidRPr="00AD3660">
              <w:rPr>
                <w:rFonts w:ascii="Arial" w:hAnsi="Arial" w:cs="Arial"/>
                <w:color w:val="000000" w:themeColor="text1"/>
                <w:sz w:val="21"/>
                <w:szCs w:val="21"/>
                <w:lang w:val="en-GB"/>
              </w:rPr>
              <w:t xml:space="preserve"> is an </w:t>
            </w:r>
            <w:r w:rsidR="003B0663" w:rsidRPr="00AD3660">
              <w:rPr>
                <w:rFonts w:ascii="Arial" w:hAnsi="Arial" w:cs="Arial"/>
                <w:color w:val="000000" w:themeColor="text1"/>
                <w:sz w:val="21"/>
                <w:szCs w:val="21"/>
                <w:lang w:val="en-GB"/>
              </w:rPr>
              <w:t>all-inclusive</w:t>
            </w:r>
            <w:r w:rsidRPr="00AD3660">
              <w:rPr>
                <w:rFonts w:ascii="Arial" w:hAnsi="Arial" w:cs="Arial"/>
                <w:color w:val="000000" w:themeColor="text1"/>
                <w:sz w:val="21"/>
                <w:szCs w:val="21"/>
                <w:lang w:val="en-GB"/>
              </w:rPr>
              <w:t xml:space="preserve"> fixed lump-sum covering all costs required to carry out the Services described in </w:t>
            </w:r>
            <w:r w:rsidRPr="00AD3660">
              <w:rPr>
                <w:rFonts w:ascii="Arial" w:hAnsi="Arial" w:cs="Arial"/>
                <w:b/>
                <w:color w:val="000000" w:themeColor="text1"/>
                <w:sz w:val="21"/>
                <w:szCs w:val="21"/>
                <w:lang w:val="en-GB"/>
              </w:rPr>
              <w:t xml:space="preserve">Appendix </w:t>
            </w:r>
            <w:r w:rsidR="005773E4" w:rsidRPr="00AD3660">
              <w:rPr>
                <w:rFonts w:ascii="Arial" w:hAnsi="Arial" w:cs="Arial"/>
                <w:b/>
                <w:color w:val="000000" w:themeColor="text1"/>
                <w:sz w:val="21"/>
                <w:szCs w:val="21"/>
                <w:lang w:val="en-GB"/>
              </w:rPr>
              <w:t>A</w:t>
            </w:r>
            <w:r w:rsidR="00763D01" w:rsidRPr="00AD3660">
              <w:rPr>
                <w:rFonts w:ascii="Arial" w:hAnsi="Arial" w:cs="Arial"/>
                <w:color w:val="000000" w:themeColor="text1"/>
                <w:sz w:val="21"/>
                <w:szCs w:val="21"/>
                <w:lang w:val="en-GB"/>
              </w:rPr>
              <w:t>; except as stated under GCC Sub Clause 4</w:t>
            </w:r>
            <w:r w:rsidR="008C502B" w:rsidRPr="00AD3660">
              <w:rPr>
                <w:rFonts w:ascii="Arial" w:hAnsi="Arial" w:cs="Arial"/>
                <w:color w:val="000000" w:themeColor="text1"/>
                <w:sz w:val="21"/>
                <w:szCs w:val="21"/>
                <w:lang w:val="en-GB"/>
              </w:rPr>
              <w:t>2</w:t>
            </w:r>
            <w:r w:rsidR="00763D01"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w:t>
            </w:r>
          </w:p>
        </w:tc>
      </w:tr>
      <w:tr w:rsidR="00D82D8F" w:rsidRPr="00AD3660" w14:paraId="243DFC65"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02194FF7" w14:textId="77777777" w:rsidR="00D82D8F" w:rsidRPr="00AD3660" w:rsidRDefault="00BF4359" w:rsidP="00BC5EC0">
            <w:pPr>
              <w:pStyle w:val="Heading3"/>
              <w:rPr>
                <w:color w:val="000000" w:themeColor="text1"/>
              </w:rPr>
            </w:pPr>
            <w:bookmarkStart w:id="2098" w:name="_Toc485953940"/>
            <w:r w:rsidRPr="00AD3660">
              <w:rPr>
                <w:color w:val="000000" w:themeColor="text1"/>
              </w:rPr>
              <w:t xml:space="preserve">41. </w:t>
            </w:r>
            <w:r w:rsidR="00D82D8F" w:rsidRPr="00AD3660">
              <w:rPr>
                <w:color w:val="000000" w:themeColor="text1"/>
              </w:rPr>
              <w:t>Contract Price</w:t>
            </w:r>
            <w:bookmarkEnd w:id="2098"/>
          </w:p>
        </w:tc>
        <w:tc>
          <w:tcPr>
            <w:tcW w:w="6830" w:type="dxa"/>
            <w:gridSpan w:val="2"/>
            <w:tcBorders>
              <w:top w:val="single" w:sz="4" w:space="0" w:color="auto"/>
              <w:left w:val="single" w:sz="4" w:space="0" w:color="auto"/>
              <w:bottom w:val="single" w:sz="4" w:space="0" w:color="auto"/>
              <w:right w:val="single" w:sz="4" w:space="0" w:color="auto"/>
            </w:tcBorders>
          </w:tcPr>
          <w:p w14:paraId="201D6F27" w14:textId="77777777" w:rsidR="00D82D8F" w:rsidRPr="00AD3660" w:rsidRDefault="00D82D8F" w:rsidP="00AE2666">
            <w:pPr>
              <w:pStyle w:val="ListParagraph"/>
              <w:numPr>
                <w:ilvl w:val="0"/>
                <w:numId w:val="108"/>
              </w:numPr>
              <w:spacing w:beforeLines="50" w:before="120" w:afterLines="50" w:after="120"/>
              <w:ind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Contract Price is set forth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w:t>
            </w:r>
          </w:p>
        </w:tc>
      </w:tr>
      <w:tr w:rsidR="00D82D8F" w:rsidRPr="00AD3660" w14:paraId="7B1BD9D4"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9087545" w14:textId="77777777" w:rsidR="00D82D8F" w:rsidRPr="00AD3660" w:rsidRDefault="00BF4359" w:rsidP="00BC5EC0">
            <w:pPr>
              <w:pStyle w:val="Heading3"/>
              <w:rPr>
                <w:color w:val="000000" w:themeColor="text1"/>
              </w:rPr>
            </w:pPr>
            <w:bookmarkStart w:id="2099" w:name="_Toc485953941"/>
            <w:r w:rsidRPr="00AD3660">
              <w:rPr>
                <w:color w:val="000000" w:themeColor="text1"/>
              </w:rPr>
              <w:t xml:space="preserve">42. </w:t>
            </w:r>
            <w:r w:rsidR="00D82D8F" w:rsidRPr="00AD3660">
              <w:rPr>
                <w:color w:val="000000" w:themeColor="text1"/>
              </w:rPr>
              <w:t>Payment for Additional Services</w:t>
            </w:r>
            <w:bookmarkEnd w:id="2099"/>
          </w:p>
        </w:tc>
        <w:tc>
          <w:tcPr>
            <w:tcW w:w="6830" w:type="dxa"/>
            <w:gridSpan w:val="2"/>
            <w:tcBorders>
              <w:top w:val="single" w:sz="4" w:space="0" w:color="auto"/>
              <w:left w:val="single" w:sz="4" w:space="0" w:color="auto"/>
              <w:bottom w:val="single" w:sz="4" w:space="0" w:color="auto"/>
              <w:right w:val="single" w:sz="4" w:space="0" w:color="auto"/>
            </w:tcBorders>
          </w:tcPr>
          <w:p w14:paraId="5487DC50" w14:textId="77777777" w:rsidR="00D82D8F" w:rsidRPr="00AD3660" w:rsidRDefault="00D82D8F" w:rsidP="00AE2666">
            <w:pPr>
              <w:pStyle w:val="ListParagraph"/>
              <w:numPr>
                <w:ilvl w:val="0"/>
                <w:numId w:val="109"/>
              </w:numPr>
              <w:spacing w:beforeLines="50" w:before="120" w:afterLines="50" w:after="120"/>
              <w:ind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Payment for additional Services shall be made as agreed under GCC Sub Clause </w:t>
            </w:r>
            <w:r w:rsidR="002A56DE" w:rsidRPr="00AD3660">
              <w:rPr>
                <w:rFonts w:ascii="Arial" w:hAnsi="Arial" w:cs="Arial"/>
                <w:color w:val="000000" w:themeColor="text1"/>
                <w:sz w:val="21"/>
                <w:szCs w:val="21"/>
                <w:lang w:val="en-GB"/>
              </w:rPr>
              <w:t>1</w:t>
            </w:r>
            <w:r w:rsidR="008C502B" w:rsidRPr="00AD3660">
              <w:rPr>
                <w:rFonts w:ascii="Arial" w:hAnsi="Arial" w:cs="Arial"/>
                <w:color w:val="000000" w:themeColor="text1"/>
                <w:sz w:val="21"/>
                <w:szCs w:val="21"/>
                <w:lang w:val="en-GB"/>
              </w:rPr>
              <w:t>4</w:t>
            </w:r>
            <w:r w:rsidRPr="00AD3660">
              <w:rPr>
                <w:rFonts w:ascii="Arial" w:hAnsi="Arial" w:cs="Arial"/>
                <w:color w:val="000000" w:themeColor="text1"/>
                <w:sz w:val="21"/>
                <w:szCs w:val="21"/>
                <w:lang w:val="en-GB"/>
              </w:rPr>
              <w:t>.</w:t>
            </w:r>
          </w:p>
        </w:tc>
      </w:tr>
      <w:tr w:rsidR="004E7460" w:rsidRPr="00AD3660" w14:paraId="5799603B" w14:textId="77777777" w:rsidTr="002F46F7">
        <w:trPr>
          <w:trHeight w:val="1828"/>
        </w:trPr>
        <w:tc>
          <w:tcPr>
            <w:tcW w:w="2520" w:type="dxa"/>
            <w:gridSpan w:val="2"/>
            <w:vMerge w:val="restart"/>
            <w:tcBorders>
              <w:top w:val="single" w:sz="4" w:space="0" w:color="auto"/>
              <w:left w:val="single" w:sz="4" w:space="0" w:color="auto"/>
              <w:right w:val="single" w:sz="4" w:space="0" w:color="auto"/>
            </w:tcBorders>
          </w:tcPr>
          <w:p w14:paraId="76808203" w14:textId="77777777" w:rsidR="004E7460" w:rsidRPr="00AD3660" w:rsidRDefault="004E7460" w:rsidP="00BC5EC0">
            <w:pPr>
              <w:pStyle w:val="Heading3"/>
              <w:rPr>
                <w:color w:val="000000" w:themeColor="text1"/>
              </w:rPr>
            </w:pPr>
            <w:bookmarkStart w:id="2100" w:name="_Toc79823746"/>
            <w:bookmarkStart w:id="2101" w:name="_Toc86025565"/>
            <w:bookmarkStart w:id="2102" w:name="_Toc79823749"/>
            <w:bookmarkStart w:id="2103" w:name="_Toc86025568"/>
            <w:bookmarkStart w:id="2104" w:name="_Toc79823752"/>
            <w:bookmarkStart w:id="2105" w:name="_Toc86025571"/>
            <w:bookmarkStart w:id="2106" w:name="_Toc79823758"/>
            <w:bookmarkStart w:id="2107" w:name="_Toc86025577"/>
            <w:bookmarkStart w:id="2108" w:name="_Toc48892654"/>
            <w:bookmarkStart w:id="2109" w:name="_Toc48894486"/>
            <w:bookmarkStart w:id="2110" w:name="_Toc48895259"/>
            <w:bookmarkStart w:id="2111" w:name="_Toc48895445"/>
            <w:bookmarkStart w:id="2112" w:name="_Toc48896227"/>
            <w:bookmarkStart w:id="2113" w:name="_Toc48969012"/>
            <w:bookmarkStart w:id="2114" w:name="_Toc48969343"/>
            <w:bookmarkStart w:id="2115" w:name="_Toc48970266"/>
            <w:bookmarkStart w:id="2116" w:name="_Toc48974090"/>
            <w:bookmarkStart w:id="2117" w:name="_Toc48978586"/>
            <w:bookmarkStart w:id="2118" w:name="_Toc48979347"/>
            <w:bookmarkStart w:id="2119" w:name="_Toc48979534"/>
            <w:bookmarkStart w:id="2120" w:name="_Toc48980599"/>
            <w:bookmarkStart w:id="2121" w:name="_Toc49159672"/>
            <w:bookmarkStart w:id="2122" w:name="_Toc49159859"/>
            <w:bookmarkStart w:id="2123" w:name="_Toc67815139"/>
            <w:bookmarkStart w:id="2124" w:name="_Toc86025580"/>
            <w:bookmarkStart w:id="2125" w:name="_Toc235351207"/>
            <w:bookmarkStart w:id="2126" w:name="_Toc485953942"/>
            <w:bookmarkEnd w:id="2100"/>
            <w:bookmarkEnd w:id="2101"/>
            <w:bookmarkEnd w:id="2102"/>
            <w:bookmarkEnd w:id="2103"/>
            <w:bookmarkEnd w:id="2104"/>
            <w:bookmarkEnd w:id="2105"/>
            <w:bookmarkEnd w:id="2106"/>
            <w:bookmarkEnd w:id="2107"/>
            <w:r w:rsidRPr="00AD3660">
              <w:rPr>
                <w:color w:val="000000" w:themeColor="text1"/>
              </w:rPr>
              <w:t>43. Terms and Conditions of    Payment</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p>
        </w:tc>
        <w:tc>
          <w:tcPr>
            <w:tcW w:w="6830" w:type="dxa"/>
            <w:gridSpan w:val="2"/>
            <w:tcBorders>
              <w:top w:val="single" w:sz="4" w:space="0" w:color="auto"/>
              <w:left w:val="single" w:sz="4" w:space="0" w:color="auto"/>
              <w:bottom w:val="single" w:sz="4" w:space="0" w:color="auto"/>
              <w:right w:val="single" w:sz="4" w:space="0" w:color="auto"/>
            </w:tcBorders>
          </w:tcPr>
          <w:p w14:paraId="3B08B1CA" w14:textId="77777777" w:rsidR="004E7460" w:rsidRPr="00AD3660" w:rsidRDefault="004E7460" w:rsidP="00AE2666">
            <w:pPr>
              <w:pStyle w:val="ListParagraph"/>
              <w:numPr>
                <w:ilvl w:val="0"/>
                <w:numId w:val="110"/>
              </w:numPr>
              <w:spacing w:beforeLines="50" w:before="120" w:afterLines="50" w:after="120"/>
              <w:ind w:hanging="66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Payments in respect of the Services shall be made according to the payment schedule stated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after the conditions listed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for such payment have been met, and the Service Provider has submitted an invoice, not later than fifteen (15) days after the condition met, to the Employer specifying the amount due. The Employer shall pay the Service Provider within thirty (30) days after the receipt of the invoices.</w:t>
            </w:r>
          </w:p>
        </w:tc>
      </w:tr>
      <w:tr w:rsidR="00BE6869" w:rsidRPr="00AD3660" w14:paraId="3801C046" w14:textId="77777777" w:rsidTr="002F46F7">
        <w:trPr>
          <w:trHeight w:val="440"/>
        </w:trPr>
        <w:tc>
          <w:tcPr>
            <w:tcW w:w="2520" w:type="dxa"/>
            <w:gridSpan w:val="2"/>
            <w:vMerge/>
            <w:tcBorders>
              <w:top w:val="single" w:sz="4" w:space="0" w:color="auto"/>
              <w:left w:val="single" w:sz="4" w:space="0" w:color="auto"/>
              <w:right w:val="single" w:sz="4" w:space="0" w:color="auto"/>
            </w:tcBorders>
          </w:tcPr>
          <w:p w14:paraId="320DAD12" w14:textId="77777777" w:rsidR="00BE6869" w:rsidRPr="00AD3660" w:rsidRDefault="00BE6869"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51B56C1F" w14:textId="77777777" w:rsidR="00BE6869" w:rsidRPr="00AD3660" w:rsidRDefault="00BE6869" w:rsidP="00AE2666">
            <w:pPr>
              <w:pStyle w:val="ListParagraph"/>
              <w:numPr>
                <w:ilvl w:val="0"/>
                <w:numId w:val="110"/>
              </w:numPr>
              <w:spacing w:beforeLines="50" w:before="120" w:afterLines="50" w:after="120"/>
              <w:ind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Payment will be made individually to </w:t>
            </w:r>
            <w:proofErr w:type="gramStart"/>
            <w:r w:rsidRPr="00AD3660">
              <w:rPr>
                <w:rFonts w:ascii="Arial" w:hAnsi="Arial" w:cs="Arial"/>
                <w:color w:val="000000" w:themeColor="text1"/>
                <w:sz w:val="21"/>
                <w:szCs w:val="21"/>
                <w:lang w:val="en-GB"/>
              </w:rPr>
              <w:t>the each</w:t>
            </w:r>
            <w:proofErr w:type="gramEnd"/>
            <w:r w:rsidRPr="00AD3660">
              <w:rPr>
                <w:rFonts w:ascii="Arial" w:hAnsi="Arial" w:cs="Arial"/>
                <w:color w:val="000000" w:themeColor="text1"/>
                <w:sz w:val="21"/>
                <w:szCs w:val="21"/>
                <w:lang w:val="en-GB"/>
              </w:rPr>
              <w:t xml:space="preserve"> deployed manpower and contractor’s commission to their individual account by cross cheque or pay advice subjected to submitted and approved invoice as stated in GCC 43.1 </w:t>
            </w:r>
            <w:r w:rsidRPr="00AD3660">
              <w:rPr>
                <w:rFonts w:ascii="Arial" w:hAnsi="Arial" w:cs="Arial"/>
                <w:b/>
                <w:bCs/>
                <w:color w:val="000000" w:themeColor="text1"/>
                <w:sz w:val="21"/>
                <w:szCs w:val="21"/>
                <w:lang w:val="en-GB"/>
              </w:rPr>
              <w:t xml:space="preserve">in case of </w:t>
            </w:r>
            <w:proofErr w:type="gramStart"/>
            <w:r w:rsidRPr="00AD3660">
              <w:rPr>
                <w:rFonts w:ascii="Arial" w:hAnsi="Arial" w:cs="Arial"/>
                <w:b/>
                <w:bCs/>
                <w:color w:val="000000" w:themeColor="text1"/>
                <w:sz w:val="21"/>
                <w:szCs w:val="21"/>
                <w:lang w:val="en-GB"/>
              </w:rPr>
              <w:t>out sourcing</w:t>
            </w:r>
            <w:proofErr w:type="gramEnd"/>
            <w:r w:rsidRPr="00AD3660">
              <w:rPr>
                <w:rFonts w:ascii="Arial" w:hAnsi="Arial" w:cs="Arial"/>
                <w:b/>
                <w:bCs/>
                <w:color w:val="000000" w:themeColor="text1"/>
                <w:sz w:val="21"/>
                <w:szCs w:val="21"/>
                <w:lang w:val="en-GB"/>
              </w:rPr>
              <w:t xml:space="preserve"> (Man-power supply).</w:t>
            </w:r>
            <w:r w:rsidRPr="00AD3660">
              <w:rPr>
                <w:rFonts w:ascii="Arial" w:hAnsi="Arial" w:cs="Arial"/>
                <w:color w:val="000000" w:themeColor="text1"/>
                <w:sz w:val="21"/>
                <w:szCs w:val="21"/>
                <w:lang w:val="en-GB"/>
              </w:rPr>
              <w:t xml:space="preserve"> </w:t>
            </w:r>
          </w:p>
        </w:tc>
      </w:tr>
      <w:tr w:rsidR="004E7460" w:rsidRPr="00AD3660" w14:paraId="1A61D11A" w14:textId="77777777" w:rsidTr="002F46F7">
        <w:trPr>
          <w:trHeight w:val="1080"/>
        </w:trPr>
        <w:tc>
          <w:tcPr>
            <w:tcW w:w="2520" w:type="dxa"/>
            <w:gridSpan w:val="2"/>
            <w:vMerge/>
            <w:tcBorders>
              <w:left w:val="single" w:sz="4" w:space="0" w:color="auto"/>
              <w:bottom w:val="single" w:sz="4" w:space="0" w:color="auto"/>
              <w:right w:val="single" w:sz="4" w:space="0" w:color="auto"/>
            </w:tcBorders>
          </w:tcPr>
          <w:p w14:paraId="3639FD32" w14:textId="77777777" w:rsidR="004E7460" w:rsidRPr="00AD3660" w:rsidRDefault="004E7460"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69B330BE" w14:textId="77777777" w:rsidR="004E7460" w:rsidRPr="00AD3660" w:rsidRDefault="004E7460" w:rsidP="00AE2666">
            <w:pPr>
              <w:pStyle w:val="ListParagraph"/>
              <w:numPr>
                <w:ilvl w:val="0"/>
                <w:numId w:val="110"/>
              </w:numPr>
              <w:spacing w:beforeLines="50" w:before="120" w:afterLines="50" w:after="120"/>
              <w:ind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the event of termination of this Contract pursuant to GCC Clauses to 48 to 57, the Employer shall make the payments to the Service Provider for Services satisfactorily performed prior to the effective date of termination.</w:t>
            </w:r>
          </w:p>
        </w:tc>
      </w:tr>
      <w:tr w:rsidR="00623637" w:rsidRPr="00AD3660" w14:paraId="60134FD3" w14:textId="77777777" w:rsidTr="002F46F7">
        <w:tc>
          <w:tcPr>
            <w:tcW w:w="2520" w:type="dxa"/>
            <w:gridSpan w:val="2"/>
            <w:vMerge w:val="restart"/>
            <w:tcBorders>
              <w:top w:val="single" w:sz="4" w:space="0" w:color="auto"/>
              <w:left w:val="single" w:sz="4" w:space="0" w:color="auto"/>
              <w:right w:val="single" w:sz="4" w:space="0" w:color="auto"/>
            </w:tcBorders>
          </w:tcPr>
          <w:p w14:paraId="359F9163" w14:textId="77777777" w:rsidR="00623637" w:rsidRPr="00AD3660" w:rsidRDefault="00623637" w:rsidP="00BC5EC0">
            <w:pPr>
              <w:pStyle w:val="Heading3"/>
              <w:rPr>
                <w:color w:val="000000" w:themeColor="text1"/>
              </w:rPr>
            </w:pPr>
            <w:bookmarkStart w:id="2127" w:name="_Toc48892655"/>
            <w:bookmarkStart w:id="2128" w:name="_Toc48894487"/>
            <w:bookmarkStart w:id="2129" w:name="_Toc48895260"/>
            <w:bookmarkStart w:id="2130" w:name="_Toc48895446"/>
            <w:bookmarkStart w:id="2131" w:name="_Toc48896228"/>
            <w:bookmarkStart w:id="2132" w:name="_Toc48969013"/>
            <w:bookmarkStart w:id="2133" w:name="_Toc48969344"/>
            <w:bookmarkStart w:id="2134" w:name="_Toc48970267"/>
            <w:bookmarkStart w:id="2135" w:name="_Toc48974091"/>
            <w:bookmarkStart w:id="2136" w:name="_Toc48978587"/>
            <w:bookmarkStart w:id="2137" w:name="_Toc48979348"/>
            <w:bookmarkStart w:id="2138" w:name="_Toc48979535"/>
            <w:bookmarkStart w:id="2139" w:name="_Toc48980600"/>
            <w:bookmarkStart w:id="2140" w:name="_Toc49159673"/>
            <w:bookmarkStart w:id="2141" w:name="_Toc49159860"/>
            <w:bookmarkStart w:id="2142" w:name="_Toc67815140"/>
            <w:bookmarkStart w:id="2143" w:name="_Toc86025581"/>
            <w:bookmarkStart w:id="2144" w:name="_Toc235351208"/>
            <w:bookmarkStart w:id="2145" w:name="_Toc485953943"/>
            <w:r w:rsidRPr="00AD3660">
              <w:rPr>
                <w:color w:val="000000" w:themeColor="text1"/>
              </w:rPr>
              <w:t>44. Advance Payment</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p>
        </w:tc>
        <w:tc>
          <w:tcPr>
            <w:tcW w:w="6830" w:type="dxa"/>
            <w:gridSpan w:val="2"/>
            <w:tcBorders>
              <w:top w:val="single" w:sz="4" w:space="0" w:color="auto"/>
              <w:left w:val="single" w:sz="4" w:space="0" w:color="auto"/>
              <w:bottom w:val="single" w:sz="4" w:space="0" w:color="auto"/>
              <w:right w:val="single" w:sz="4" w:space="0" w:color="auto"/>
            </w:tcBorders>
          </w:tcPr>
          <w:p w14:paraId="45994C9F" w14:textId="77777777" w:rsidR="00623637" w:rsidRPr="00AD3660" w:rsidRDefault="00623637" w:rsidP="00AE2666">
            <w:pPr>
              <w:pStyle w:val="ListParagraph"/>
              <w:numPr>
                <w:ilvl w:val="0"/>
                <w:numId w:val="111"/>
              </w:numPr>
              <w:spacing w:beforeLines="50" w:before="120" w:afterLines="5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If </w:t>
            </w:r>
            <w:proofErr w:type="gramStart"/>
            <w:r w:rsidRPr="00AD3660">
              <w:rPr>
                <w:rFonts w:ascii="Arial" w:hAnsi="Arial" w:cs="Arial"/>
                <w:color w:val="000000" w:themeColor="text1"/>
                <w:sz w:val="21"/>
                <w:szCs w:val="21"/>
                <w:lang w:val="en-GB"/>
              </w:rPr>
              <w:t>so</w:t>
            </w:r>
            <w:proofErr w:type="gramEnd"/>
            <w:r w:rsidRPr="00AD3660">
              <w:rPr>
                <w:rFonts w:ascii="Arial" w:hAnsi="Arial" w:cs="Arial"/>
                <w:color w:val="000000" w:themeColor="text1"/>
                <w:sz w:val="21"/>
                <w:szCs w:val="21"/>
                <w:lang w:val="en-GB"/>
              </w:rPr>
              <w:t xml:space="preserve">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an Advance Payment for Mobilization, Materials and Supplies shall be made to the Service Provider, of the amount and within the number of days after the Effective Date as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The Advance Payment shall be </w:t>
            </w:r>
            <w:r w:rsidRPr="00AD3660">
              <w:rPr>
                <w:rFonts w:ascii="Arial" w:hAnsi="Arial" w:cs="Arial"/>
                <w:color w:val="000000" w:themeColor="text1"/>
                <w:sz w:val="21"/>
                <w:szCs w:val="21"/>
                <w:lang w:val="en-GB"/>
              </w:rPr>
              <w:lastRenderedPageBreak/>
              <w:t xml:space="preserve">made against the provision by the Service Provider of an unconditional Bank Guarantee for the same amount which shall: </w:t>
            </w:r>
          </w:p>
          <w:p w14:paraId="251D3872" w14:textId="77777777" w:rsidR="00623637" w:rsidRPr="00AD3660" w:rsidRDefault="00623637" w:rsidP="00AE2666">
            <w:pPr>
              <w:numPr>
                <w:ilvl w:val="1"/>
                <w:numId w:val="32"/>
              </w:numPr>
              <w:tabs>
                <w:tab w:val="clear" w:pos="1944"/>
              </w:tabs>
              <w:spacing w:beforeLines="50" w:before="120" w:afterLines="50" w:after="120"/>
              <w:ind w:left="972" w:hanging="3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remain effective until the Advance Payment has been fully amortized as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and </w:t>
            </w:r>
          </w:p>
          <w:p w14:paraId="6D0B283B" w14:textId="77777777" w:rsidR="00623637" w:rsidRPr="00AD3660" w:rsidRDefault="00623637" w:rsidP="00AE2666">
            <w:pPr>
              <w:numPr>
                <w:ilvl w:val="1"/>
                <w:numId w:val="32"/>
              </w:numPr>
              <w:tabs>
                <w:tab w:val="clear" w:pos="1944"/>
              </w:tabs>
              <w:spacing w:beforeLines="50" w:before="120" w:afterLines="50" w:after="120"/>
              <w:ind w:left="972" w:hanging="3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be in the format as shown in </w:t>
            </w:r>
            <w:r w:rsidRPr="00AD3660">
              <w:rPr>
                <w:rFonts w:ascii="Arial" w:hAnsi="Arial" w:cs="Arial"/>
                <w:b/>
                <w:color w:val="000000" w:themeColor="text1"/>
                <w:sz w:val="21"/>
                <w:szCs w:val="21"/>
                <w:lang w:val="en-GB"/>
              </w:rPr>
              <w:t>PSN-8</w:t>
            </w:r>
          </w:p>
        </w:tc>
      </w:tr>
      <w:tr w:rsidR="00623637" w:rsidRPr="00AD3660" w14:paraId="18B85701" w14:textId="77777777" w:rsidTr="002F46F7">
        <w:tc>
          <w:tcPr>
            <w:tcW w:w="2520" w:type="dxa"/>
            <w:gridSpan w:val="2"/>
            <w:vMerge/>
            <w:tcBorders>
              <w:left w:val="single" w:sz="4" w:space="0" w:color="auto"/>
              <w:bottom w:val="single" w:sz="4" w:space="0" w:color="auto"/>
              <w:right w:val="single" w:sz="4" w:space="0" w:color="auto"/>
            </w:tcBorders>
          </w:tcPr>
          <w:p w14:paraId="5FEA3D2C" w14:textId="77777777" w:rsidR="00623637" w:rsidRPr="00AD3660" w:rsidRDefault="00623637"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3839B3ED" w14:textId="77777777" w:rsidR="00623637" w:rsidRPr="00AD3660" w:rsidRDefault="00623637" w:rsidP="00AE2666">
            <w:pPr>
              <w:pStyle w:val="ListParagraph"/>
              <w:numPr>
                <w:ilvl w:val="0"/>
                <w:numId w:val="111"/>
              </w:numPr>
              <w:spacing w:beforeLines="50" w:before="120" w:afterLines="50" w:after="120"/>
              <w:ind w:left="612" w:hanging="61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Advance Payments will be amortized by the Employer in instalments as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until fully amortized.</w:t>
            </w:r>
          </w:p>
        </w:tc>
      </w:tr>
      <w:tr w:rsidR="00D82D8F" w:rsidRPr="00AD3660" w14:paraId="6D006EA5"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2EE74E9" w14:textId="77777777" w:rsidR="00D82D8F" w:rsidRPr="00AD3660" w:rsidRDefault="00BF4359" w:rsidP="00BC5EC0">
            <w:pPr>
              <w:pStyle w:val="Heading3"/>
              <w:rPr>
                <w:color w:val="000000" w:themeColor="text1"/>
              </w:rPr>
            </w:pPr>
            <w:bookmarkStart w:id="2146" w:name="_Toc485953944"/>
            <w:r w:rsidRPr="00AD3660">
              <w:rPr>
                <w:color w:val="000000" w:themeColor="text1"/>
              </w:rPr>
              <w:t xml:space="preserve">45. </w:t>
            </w:r>
            <w:r w:rsidR="00D82D8F" w:rsidRPr="00AD3660">
              <w:rPr>
                <w:color w:val="000000" w:themeColor="text1"/>
              </w:rPr>
              <w:t>Interest on Delayed payment</w:t>
            </w:r>
            <w:bookmarkEnd w:id="2146"/>
          </w:p>
        </w:tc>
        <w:tc>
          <w:tcPr>
            <w:tcW w:w="6830" w:type="dxa"/>
            <w:gridSpan w:val="2"/>
            <w:tcBorders>
              <w:top w:val="single" w:sz="4" w:space="0" w:color="auto"/>
              <w:left w:val="single" w:sz="4" w:space="0" w:color="auto"/>
              <w:bottom w:val="single" w:sz="4" w:space="0" w:color="auto"/>
              <w:right w:val="single" w:sz="4" w:space="0" w:color="auto"/>
            </w:tcBorders>
          </w:tcPr>
          <w:p w14:paraId="41080DA6" w14:textId="77777777" w:rsidR="00D82D8F" w:rsidRPr="00AD3660" w:rsidRDefault="00D82D8F" w:rsidP="00AE2666">
            <w:pPr>
              <w:pStyle w:val="ListParagraph"/>
              <w:numPr>
                <w:ilvl w:val="0"/>
                <w:numId w:val="112"/>
              </w:numPr>
              <w:spacing w:beforeLines="50" w:before="120" w:afterLines="5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If the </w:t>
            </w:r>
            <w:r w:rsidR="00D346FE" w:rsidRPr="00AD3660">
              <w:rPr>
                <w:rFonts w:ascii="Arial" w:hAnsi="Arial" w:cs="Arial"/>
                <w:color w:val="000000" w:themeColor="text1"/>
                <w:sz w:val="21"/>
                <w:szCs w:val="21"/>
                <w:lang w:val="en-GB"/>
              </w:rPr>
              <w:t>Employer</w:t>
            </w:r>
            <w:r w:rsidR="00310FF3"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has delayed payment beyond thirty (30) days after the due date, interest at the annual rate as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shall become payable as from the above due date on any amount due by, but not paid on, such due date.</w:t>
            </w:r>
          </w:p>
        </w:tc>
      </w:tr>
      <w:tr w:rsidR="00623637" w:rsidRPr="00AD3660" w14:paraId="2EC656E6" w14:textId="77777777" w:rsidTr="002F46F7">
        <w:tc>
          <w:tcPr>
            <w:tcW w:w="2520" w:type="dxa"/>
            <w:gridSpan w:val="2"/>
            <w:vMerge w:val="restart"/>
            <w:tcBorders>
              <w:top w:val="single" w:sz="4" w:space="0" w:color="auto"/>
              <w:left w:val="single" w:sz="4" w:space="0" w:color="auto"/>
              <w:right w:val="single" w:sz="4" w:space="0" w:color="auto"/>
            </w:tcBorders>
          </w:tcPr>
          <w:p w14:paraId="44A1ABDF" w14:textId="77777777" w:rsidR="00623637" w:rsidRPr="00AD3660" w:rsidRDefault="00623637" w:rsidP="00BC5EC0">
            <w:pPr>
              <w:pStyle w:val="Heading3"/>
              <w:rPr>
                <w:color w:val="000000" w:themeColor="text1"/>
              </w:rPr>
            </w:pPr>
            <w:bookmarkStart w:id="2147" w:name="_Toc485953945"/>
            <w:r w:rsidRPr="00AD3660">
              <w:rPr>
                <w:color w:val="000000" w:themeColor="text1"/>
              </w:rPr>
              <w:t>46. Amendment to Contract</w:t>
            </w:r>
            <w:bookmarkEnd w:id="2147"/>
          </w:p>
        </w:tc>
        <w:tc>
          <w:tcPr>
            <w:tcW w:w="6830" w:type="dxa"/>
            <w:gridSpan w:val="2"/>
            <w:tcBorders>
              <w:top w:val="single" w:sz="4" w:space="0" w:color="auto"/>
              <w:left w:val="single" w:sz="4" w:space="0" w:color="auto"/>
              <w:bottom w:val="single" w:sz="4" w:space="0" w:color="auto"/>
              <w:right w:val="single" w:sz="4" w:space="0" w:color="auto"/>
            </w:tcBorders>
          </w:tcPr>
          <w:p w14:paraId="094B74A3" w14:textId="77777777" w:rsidR="00623637" w:rsidRPr="00AD3660" w:rsidRDefault="00623637" w:rsidP="00AE2666">
            <w:pPr>
              <w:pStyle w:val="ListParagraph"/>
              <w:numPr>
                <w:ilvl w:val="0"/>
                <w:numId w:val="113"/>
              </w:numPr>
              <w:spacing w:beforeLines="50" w:before="120" w:afterLines="5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amendment to Contract shall generally include extension of time to the Intended Completion Date, increase or decrease in original Contract price and any other changes duly approved under the Conditions of the Contract.</w:t>
            </w:r>
          </w:p>
        </w:tc>
      </w:tr>
      <w:tr w:rsidR="00623637" w:rsidRPr="00AD3660" w14:paraId="3109FC55" w14:textId="77777777" w:rsidTr="002F46F7">
        <w:tc>
          <w:tcPr>
            <w:tcW w:w="2520" w:type="dxa"/>
            <w:gridSpan w:val="2"/>
            <w:vMerge/>
            <w:tcBorders>
              <w:left w:val="single" w:sz="4" w:space="0" w:color="auto"/>
              <w:bottom w:val="single" w:sz="4" w:space="0" w:color="auto"/>
              <w:right w:val="single" w:sz="4" w:space="0" w:color="auto"/>
            </w:tcBorders>
          </w:tcPr>
          <w:p w14:paraId="0A008C8D" w14:textId="77777777" w:rsidR="00623637" w:rsidRPr="00AD3660" w:rsidRDefault="00623637"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521CAC47" w14:textId="77777777" w:rsidR="00623637" w:rsidRPr="00AD3660" w:rsidRDefault="00623637" w:rsidP="00AE2666">
            <w:pPr>
              <w:pStyle w:val="ListParagraph"/>
              <w:numPr>
                <w:ilvl w:val="0"/>
                <w:numId w:val="113"/>
              </w:numPr>
              <w:spacing w:beforeLines="50" w:before="120" w:afterLines="5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Employer contracting shall amend the Contract incorporating the required approved changes subsequently introduced to the original Terms and Conditions of the Contract in line with the Rules.</w:t>
            </w:r>
          </w:p>
        </w:tc>
      </w:tr>
      <w:tr w:rsidR="00D82D8F" w:rsidRPr="00AD3660" w14:paraId="65A6F310"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672208DE" w14:textId="77777777" w:rsidR="00D82D8F" w:rsidRPr="00AD3660" w:rsidRDefault="00BF4359" w:rsidP="00BC5EC0">
            <w:pPr>
              <w:pStyle w:val="Heading3"/>
              <w:rPr>
                <w:color w:val="000000" w:themeColor="text1"/>
              </w:rPr>
            </w:pPr>
            <w:bookmarkStart w:id="2148" w:name="_Toc48892657"/>
            <w:bookmarkStart w:id="2149" w:name="_Toc48894489"/>
            <w:bookmarkStart w:id="2150" w:name="_Toc48895262"/>
            <w:bookmarkStart w:id="2151" w:name="_Toc48895448"/>
            <w:bookmarkStart w:id="2152" w:name="_Toc48896230"/>
            <w:bookmarkStart w:id="2153" w:name="_Toc48969015"/>
            <w:bookmarkStart w:id="2154" w:name="_Toc48969346"/>
            <w:bookmarkStart w:id="2155" w:name="_Toc48970269"/>
            <w:bookmarkStart w:id="2156" w:name="_Toc48974093"/>
            <w:bookmarkStart w:id="2157" w:name="_Toc48978589"/>
            <w:bookmarkStart w:id="2158" w:name="_Toc48979350"/>
            <w:bookmarkStart w:id="2159" w:name="_Toc48979537"/>
            <w:bookmarkStart w:id="2160" w:name="_Toc48980602"/>
            <w:bookmarkStart w:id="2161" w:name="_Toc49159675"/>
            <w:bookmarkStart w:id="2162" w:name="_Toc49159862"/>
            <w:bookmarkStart w:id="2163" w:name="_Toc67815142"/>
            <w:bookmarkStart w:id="2164" w:name="_Toc86025583"/>
            <w:bookmarkStart w:id="2165" w:name="_Toc235351210"/>
            <w:bookmarkStart w:id="2166" w:name="_Toc485953946"/>
            <w:r w:rsidRPr="00AD3660">
              <w:rPr>
                <w:color w:val="000000" w:themeColor="text1"/>
              </w:rPr>
              <w:t xml:space="preserve">47. </w:t>
            </w:r>
            <w:r w:rsidR="00D82D8F" w:rsidRPr="00AD3660">
              <w:rPr>
                <w:color w:val="000000" w:themeColor="text1"/>
              </w:rPr>
              <w:t>Final Payment</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p>
        </w:tc>
        <w:tc>
          <w:tcPr>
            <w:tcW w:w="6830" w:type="dxa"/>
            <w:gridSpan w:val="2"/>
            <w:tcBorders>
              <w:top w:val="single" w:sz="4" w:space="0" w:color="auto"/>
              <w:left w:val="single" w:sz="4" w:space="0" w:color="auto"/>
              <w:bottom w:val="single" w:sz="4" w:space="0" w:color="auto"/>
              <w:right w:val="single" w:sz="4" w:space="0" w:color="auto"/>
            </w:tcBorders>
          </w:tcPr>
          <w:p w14:paraId="1FBB0B23" w14:textId="77777777" w:rsidR="00D82D8F" w:rsidRPr="00AD3660" w:rsidRDefault="003D26BD" w:rsidP="00740B80">
            <w:pPr>
              <w:pStyle w:val="ListParagraph"/>
              <w:spacing w:beforeLines="50" w:before="120" w:afterLines="50" w:after="120"/>
              <w:ind w:left="702" w:hanging="70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47.1 </w:t>
            </w:r>
            <w:r w:rsidR="004E7460" w:rsidRPr="00AD3660">
              <w:rPr>
                <w:rFonts w:ascii="Arial" w:hAnsi="Arial" w:cs="Arial"/>
                <w:color w:val="000000" w:themeColor="text1"/>
                <w:sz w:val="21"/>
                <w:szCs w:val="21"/>
                <w:lang w:val="en-GB"/>
              </w:rPr>
              <w:tab/>
            </w:r>
            <w:r w:rsidR="00D82D8F" w:rsidRPr="00AD3660">
              <w:rPr>
                <w:rFonts w:ascii="Arial" w:hAnsi="Arial" w:cs="Arial"/>
                <w:color w:val="000000" w:themeColor="text1"/>
                <w:sz w:val="21"/>
                <w:szCs w:val="21"/>
                <w:lang w:val="en-GB"/>
              </w:rPr>
              <w:t>The final payment under this C</w:t>
            </w:r>
            <w:r w:rsidR="00FD58FC" w:rsidRPr="00AD3660">
              <w:rPr>
                <w:rFonts w:ascii="Arial" w:hAnsi="Arial" w:cs="Arial"/>
                <w:color w:val="000000" w:themeColor="text1"/>
                <w:sz w:val="21"/>
                <w:szCs w:val="21"/>
                <w:lang w:val="en-GB"/>
              </w:rPr>
              <w:t>ontract</w:t>
            </w:r>
            <w:r w:rsidR="00D82D8F" w:rsidRPr="00AD3660">
              <w:rPr>
                <w:rFonts w:ascii="Arial" w:hAnsi="Arial" w:cs="Arial"/>
                <w:color w:val="000000" w:themeColor="text1"/>
                <w:sz w:val="21"/>
                <w:szCs w:val="21"/>
                <w:lang w:val="en-GB"/>
              </w:rPr>
              <w:t xml:space="preserve"> shall be made only after the final report and a final statement, identified as such, shall have been submitted by the </w:t>
            </w:r>
            <w:r w:rsidR="00716CAD" w:rsidRPr="00AD3660">
              <w:rPr>
                <w:rFonts w:ascii="Arial" w:hAnsi="Arial" w:cs="Arial"/>
                <w:color w:val="000000" w:themeColor="text1"/>
                <w:sz w:val="21"/>
                <w:szCs w:val="21"/>
                <w:lang w:val="en-GB"/>
              </w:rPr>
              <w:t>Service Provider</w:t>
            </w:r>
            <w:r w:rsidR="00D82D8F" w:rsidRPr="00AD3660">
              <w:rPr>
                <w:rFonts w:ascii="Arial" w:hAnsi="Arial" w:cs="Arial"/>
                <w:color w:val="000000" w:themeColor="text1"/>
                <w:sz w:val="21"/>
                <w:szCs w:val="21"/>
                <w:lang w:val="en-GB"/>
              </w:rPr>
              <w:t xml:space="preserve"> and approved as satisfactory by the </w:t>
            </w:r>
            <w:r w:rsidR="00716CAD" w:rsidRPr="00AD3660">
              <w:rPr>
                <w:rFonts w:ascii="Arial" w:hAnsi="Arial" w:cs="Arial"/>
                <w:color w:val="000000" w:themeColor="text1"/>
                <w:sz w:val="21"/>
                <w:szCs w:val="21"/>
                <w:lang w:val="en-GB"/>
              </w:rPr>
              <w:t>Employer</w:t>
            </w:r>
            <w:r w:rsidR="00FD58FC" w:rsidRPr="00AD3660">
              <w:rPr>
                <w:rFonts w:ascii="Arial" w:hAnsi="Arial" w:cs="Arial"/>
                <w:color w:val="000000" w:themeColor="text1"/>
                <w:sz w:val="21"/>
                <w:szCs w:val="21"/>
                <w:lang w:val="en-GB"/>
              </w:rPr>
              <w:t>.</w:t>
            </w:r>
          </w:p>
        </w:tc>
      </w:tr>
      <w:tr w:rsidR="00D82D8F" w:rsidRPr="00AD3660" w14:paraId="0453C408" w14:textId="77777777" w:rsidTr="002F46F7">
        <w:trPr>
          <w:trHeight w:val="360"/>
        </w:trPr>
        <w:tc>
          <w:tcPr>
            <w:tcW w:w="2520" w:type="dxa"/>
            <w:gridSpan w:val="2"/>
            <w:tcBorders>
              <w:top w:val="single" w:sz="4" w:space="0" w:color="auto"/>
              <w:left w:val="single" w:sz="4" w:space="0" w:color="auto"/>
              <w:bottom w:val="single" w:sz="4" w:space="0" w:color="auto"/>
              <w:right w:val="single" w:sz="4" w:space="0" w:color="auto"/>
            </w:tcBorders>
          </w:tcPr>
          <w:p w14:paraId="50C7933D" w14:textId="77777777" w:rsidR="00D82D8F" w:rsidRPr="00AD3660" w:rsidRDefault="00BF4359" w:rsidP="00BC5EC0">
            <w:pPr>
              <w:pStyle w:val="Heading3"/>
              <w:rPr>
                <w:color w:val="000000" w:themeColor="text1"/>
              </w:rPr>
            </w:pPr>
            <w:bookmarkStart w:id="2167" w:name="_Toc48892658"/>
            <w:bookmarkStart w:id="2168" w:name="_Toc48894490"/>
            <w:bookmarkStart w:id="2169" w:name="_Toc48895263"/>
            <w:bookmarkStart w:id="2170" w:name="_Toc48895449"/>
            <w:bookmarkStart w:id="2171" w:name="_Toc48896231"/>
            <w:bookmarkStart w:id="2172" w:name="_Toc48969016"/>
            <w:bookmarkStart w:id="2173" w:name="_Toc48969347"/>
            <w:bookmarkStart w:id="2174" w:name="_Toc48970270"/>
            <w:bookmarkStart w:id="2175" w:name="_Toc48974094"/>
            <w:bookmarkStart w:id="2176" w:name="_Toc48978590"/>
            <w:bookmarkStart w:id="2177" w:name="_Toc48979351"/>
            <w:bookmarkStart w:id="2178" w:name="_Toc48979538"/>
            <w:bookmarkStart w:id="2179" w:name="_Toc48980603"/>
            <w:bookmarkStart w:id="2180" w:name="_Toc49159676"/>
            <w:bookmarkStart w:id="2181" w:name="_Toc49159863"/>
            <w:bookmarkStart w:id="2182" w:name="_Toc67815143"/>
            <w:bookmarkStart w:id="2183" w:name="_Toc86025584"/>
            <w:bookmarkStart w:id="2184" w:name="_Toc235351211"/>
            <w:bookmarkStart w:id="2185" w:name="_Toc485953947"/>
            <w:r w:rsidRPr="00AD3660">
              <w:rPr>
                <w:color w:val="000000" w:themeColor="text1"/>
              </w:rPr>
              <w:t xml:space="preserve">48. </w:t>
            </w:r>
            <w:r w:rsidR="00D82D8F" w:rsidRPr="00AD3660">
              <w:rPr>
                <w:color w:val="000000" w:themeColor="text1"/>
              </w:rPr>
              <w:t>Suspension of Payments</w:t>
            </w:r>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tc>
        <w:tc>
          <w:tcPr>
            <w:tcW w:w="6830" w:type="dxa"/>
            <w:gridSpan w:val="2"/>
            <w:tcBorders>
              <w:top w:val="single" w:sz="4" w:space="0" w:color="auto"/>
              <w:left w:val="single" w:sz="4" w:space="0" w:color="auto"/>
              <w:bottom w:val="single" w:sz="4" w:space="0" w:color="auto"/>
              <w:right w:val="single" w:sz="4" w:space="0" w:color="auto"/>
            </w:tcBorders>
          </w:tcPr>
          <w:p w14:paraId="1368709E" w14:textId="77777777" w:rsidR="00D82D8F" w:rsidRPr="00AD3660" w:rsidRDefault="00D82D8F" w:rsidP="00AE2666">
            <w:pPr>
              <w:pStyle w:val="ListParagraph"/>
              <w:numPr>
                <w:ilvl w:val="0"/>
                <w:numId w:val="114"/>
              </w:numPr>
              <w:spacing w:beforeLines="50" w:before="120" w:afterLines="5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295983" w:rsidRPr="00AD3660">
              <w:rPr>
                <w:rFonts w:ascii="Arial" w:hAnsi="Arial" w:cs="Arial"/>
                <w:color w:val="000000" w:themeColor="text1"/>
                <w:sz w:val="21"/>
                <w:szCs w:val="21"/>
                <w:lang w:val="en-GB"/>
              </w:rPr>
              <w:t xml:space="preserve">Employer </w:t>
            </w:r>
            <w:r w:rsidRPr="00AD3660">
              <w:rPr>
                <w:rFonts w:ascii="Arial" w:hAnsi="Arial" w:cs="Arial"/>
                <w:color w:val="000000" w:themeColor="text1"/>
                <w:sz w:val="21"/>
                <w:szCs w:val="21"/>
                <w:lang w:val="en-GB"/>
              </w:rPr>
              <w:t xml:space="preserve">may, by written notice of suspension to the </w:t>
            </w:r>
            <w:r w:rsidR="00295983"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suspend all or part of the payments to the </w:t>
            </w:r>
            <w:r w:rsidR="00295983"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hereunder if the </w:t>
            </w:r>
            <w:r w:rsidR="00295983"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fails to perform any of its obligations under this Contract, including the carrying out of the Services, provided that such notice of suspension:</w:t>
            </w:r>
          </w:p>
          <w:p w14:paraId="28B50EA1" w14:textId="77777777" w:rsidR="00D82D8F" w:rsidRPr="00AD3660" w:rsidRDefault="00D82D8F" w:rsidP="00AE2666">
            <w:pPr>
              <w:numPr>
                <w:ilvl w:val="1"/>
                <w:numId w:val="127"/>
              </w:numPr>
              <w:tabs>
                <w:tab w:val="clear" w:pos="1944"/>
              </w:tabs>
              <w:spacing w:beforeLines="50" w:before="120" w:afterLines="50" w:after="120"/>
              <w:ind w:left="124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shall specify the nature of the failure, and </w:t>
            </w:r>
          </w:p>
          <w:p w14:paraId="44FEF6ED" w14:textId="77777777" w:rsidR="00D82D8F" w:rsidRPr="00AD3660" w:rsidRDefault="00D82D8F" w:rsidP="00AE2666">
            <w:pPr>
              <w:numPr>
                <w:ilvl w:val="1"/>
                <w:numId w:val="127"/>
              </w:numPr>
              <w:tabs>
                <w:tab w:val="clear" w:pos="1944"/>
              </w:tabs>
              <w:spacing w:beforeLines="50" w:before="120" w:afterLines="50" w:after="120"/>
              <w:ind w:left="1242" w:hanging="54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shall request the </w:t>
            </w:r>
            <w:r w:rsidR="00295983"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to remedy such failure within a period not exceeding thirty (30) days after receipt by the </w:t>
            </w:r>
            <w:r w:rsidR="00295983"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of such notice of suspension.</w:t>
            </w:r>
          </w:p>
        </w:tc>
      </w:tr>
      <w:tr w:rsidR="00D82D8F" w:rsidRPr="00AD3660" w14:paraId="7B17F880" w14:textId="77777777" w:rsidTr="002F46F7">
        <w:tc>
          <w:tcPr>
            <w:tcW w:w="9350" w:type="dxa"/>
            <w:gridSpan w:val="4"/>
            <w:tcBorders>
              <w:top w:val="single" w:sz="4" w:space="0" w:color="auto"/>
              <w:left w:val="single" w:sz="4" w:space="0" w:color="auto"/>
              <w:bottom w:val="single" w:sz="4" w:space="0" w:color="auto"/>
              <w:right w:val="single" w:sz="4" w:space="0" w:color="auto"/>
            </w:tcBorders>
          </w:tcPr>
          <w:p w14:paraId="1C9429E5" w14:textId="77777777" w:rsidR="00D82D8F" w:rsidRPr="00AD3660" w:rsidRDefault="00D82D8F" w:rsidP="00740B80">
            <w:pPr>
              <w:pStyle w:val="Heading2"/>
              <w:tabs>
                <w:tab w:val="num" w:pos="612"/>
              </w:tabs>
              <w:spacing w:beforeLines="50" w:before="120" w:afterLines="50" w:after="120"/>
              <w:ind w:hanging="693"/>
              <w:rPr>
                <w:rFonts w:eastAsia="SimSun" w:cs="Arial"/>
                <w:bCs w:val="0"/>
                <w:color w:val="000000" w:themeColor="text1"/>
                <w:sz w:val="32"/>
                <w:szCs w:val="32"/>
                <w:lang w:val="en-GB"/>
              </w:rPr>
            </w:pPr>
            <w:bookmarkStart w:id="2186" w:name="_Toc46731371"/>
            <w:bookmarkStart w:id="2187" w:name="_Toc46731659"/>
            <w:bookmarkStart w:id="2188" w:name="_Toc46731965"/>
            <w:bookmarkStart w:id="2189" w:name="_Toc46732579"/>
            <w:bookmarkStart w:id="2190" w:name="_Toc46733333"/>
            <w:bookmarkStart w:id="2191" w:name="_Toc46733499"/>
            <w:bookmarkStart w:id="2192" w:name="_Toc46736323"/>
            <w:bookmarkStart w:id="2193" w:name="_Toc46736472"/>
            <w:bookmarkStart w:id="2194" w:name="_Toc46736679"/>
            <w:bookmarkStart w:id="2195" w:name="_Toc46736823"/>
            <w:bookmarkStart w:id="2196" w:name="_Toc46736927"/>
            <w:bookmarkStart w:id="2197" w:name="_Toc46737030"/>
            <w:bookmarkStart w:id="2198" w:name="_Toc46737132"/>
            <w:bookmarkStart w:id="2199" w:name="_Toc46737444"/>
            <w:bookmarkStart w:id="2200" w:name="_Toc47069376"/>
            <w:bookmarkStart w:id="2201" w:name="_Toc47070032"/>
            <w:bookmarkStart w:id="2202" w:name="_Toc47070271"/>
            <w:bookmarkStart w:id="2203" w:name="_Toc47071640"/>
            <w:bookmarkStart w:id="2204" w:name="_Toc47073979"/>
            <w:bookmarkStart w:id="2205" w:name="_Toc47074586"/>
            <w:bookmarkStart w:id="2206" w:name="_Toc47159170"/>
            <w:bookmarkStart w:id="2207" w:name="_Toc47170606"/>
            <w:bookmarkStart w:id="2208" w:name="_Toc47322671"/>
            <w:bookmarkStart w:id="2209" w:name="_Toc47326959"/>
            <w:bookmarkStart w:id="2210" w:name="_Toc47328795"/>
            <w:bookmarkStart w:id="2211" w:name="_Toc47331087"/>
            <w:bookmarkStart w:id="2212" w:name="_Toc47331765"/>
            <w:bookmarkStart w:id="2213" w:name="_Toc47331913"/>
            <w:bookmarkStart w:id="2214" w:name="_Toc47332052"/>
            <w:bookmarkStart w:id="2215" w:name="_Toc47332451"/>
            <w:bookmarkStart w:id="2216" w:name="_Toc47332674"/>
            <w:bookmarkStart w:id="2217" w:name="_Toc48551117"/>
            <w:bookmarkStart w:id="2218" w:name="_Toc48552755"/>
            <w:bookmarkStart w:id="2219" w:name="_Toc48632794"/>
            <w:bookmarkStart w:id="2220" w:name="_Toc48798497"/>
            <w:bookmarkStart w:id="2221" w:name="_Toc48800767"/>
            <w:bookmarkStart w:id="2222" w:name="_Toc48800936"/>
            <w:bookmarkStart w:id="2223" w:name="_Toc48803133"/>
            <w:bookmarkStart w:id="2224" w:name="_Toc48803302"/>
            <w:bookmarkStart w:id="2225" w:name="_Toc48803471"/>
            <w:bookmarkStart w:id="2226" w:name="_Toc48803809"/>
            <w:bookmarkStart w:id="2227" w:name="_Toc48804147"/>
            <w:bookmarkStart w:id="2228" w:name="_Toc48804316"/>
            <w:bookmarkStart w:id="2229" w:name="_Toc48804823"/>
            <w:bookmarkStart w:id="2230" w:name="_Toc48812446"/>
            <w:bookmarkStart w:id="2231" w:name="_Toc48892659"/>
            <w:bookmarkStart w:id="2232" w:name="_Toc48894491"/>
            <w:bookmarkStart w:id="2233" w:name="_Toc48895264"/>
            <w:bookmarkStart w:id="2234" w:name="_Toc48895450"/>
            <w:bookmarkStart w:id="2235" w:name="_Toc48896232"/>
            <w:bookmarkStart w:id="2236" w:name="_Toc48969017"/>
            <w:bookmarkStart w:id="2237" w:name="_Toc48969348"/>
            <w:bookmarkStart w:id="2238" w:name="_Toc48970271"/>
            <w:bookmarkStart w:id="2239" w:name="_Toc48974095"/>
            <w:bookmarkStart w:id="2240" w:name="_Toc48978591"/>
            <w:bookmarkStart w:id="2241" w:name="_Toc48979352"/>
            <w:bookmarkStart w:id="2242" w:name="_Toc48979539"/>
            <w:bookmarkStart w:id="2243" w:name="_Toc48980604"/>
            <w:bookmarkStart w:id="2244" w:name="_Toc49159677"/>
            <w:bookmarkStart w:id="2245" w:name="_Toc49159864"/>
            <w:bookmarkStart w:id="2246" w:name="_Toc67815144"/>
            <w:bookmarkStart w:id="2247" w:name="_Toc86025585"/>
            <w:bookmarkStart w:id="2248" w:name="_Toc235351212"/>
            <w:bookmarkStart w:id="2249" w:name="_Toc485953948"/>
            <w:r w:rsidRPr="00AD3660">
              <w:rPr>
                <w:rFonts w:eastAsia="SimSun" w:cs="Arial"/>
                <w:bCs w:val="0"/>
                <w:color w:val="000000" w:themeColor="text1"/>
                <w:sz w:val="32"/>
                <w:szCs w:val="32"/>
                <w:lang w:val="en-GB"/>
              </w:rPr>
              <w:t>G.  Time Control</w:t>
            </w:r>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tc>
      </w:tr>
      <w:tr w:rsidR="00D82D8F" w:rsidRPr="00AD3660" w14:paraId="15296C17"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61A53D2F" w14:textId="77777777" w:rsidR="00D82D8F" w:rsidRPr="00AD3660" w:rsidRDefault="00BF4359" w:rsidP="00BC5EC0">
            <w:pPr>
              <w:pStyle w:val="Heading3"/>
              <w:rPr>
                <w:color w:val="000000" w:themeColor="text1"/>
              </w:rPr>
            </w:pPr>
            <w:bookmarkStart w:id="2250" w:name="_Toc46725764"/>
            <w:bookmarkStart w:id="2251" w:name="_Toc46731372"/>
            <w:bookmarkStart w:id="2252" w:name="_Toc46731660"/>
            <w:bookmarkStart w:id="2253" w:name="_Toc46731966"/>
            <w:bookmarkStart w:id="2254" w:name="_Toc46732580"/>
            <w:bookmarkStart w:id="2255" w:name="_Toc46733334"/>
            <w:bookmarkStart w:id="2256" w:name="_Toc46733500"/>
            <w:bookmarkStart w:id="2257" w:name="_Toc46736324"/>
            <w:bookmarkStart w:id="2258" w:name="_Toc46736473"/>
            <w:bookmarkStart w:id="2259" w:name="_Toc46736680"/>
            <w:bookmarkStart w:id="2260" w:name="_Toc46736824"/>
            <w:bookmarkStart w:id="2261" w:name="_Toc46736928"/>
            <w:bookmarkStart w:id="2262" w:name="_Toc46737031"/>
            <w:bookmarkStart w:id="2263" w:name="_Toc46737133"/>
            <w:bookmarkStart w:id="2264" w:name="_Toc46737445"/>
            <w:bookmarkStart w:id="2265" w:name="_Toc47069377"/>
            <w:bookmarkStart w:id="2266" w:name="_Toc47070033"/>
            <w:bookmarkStart w:id="2267" w:name="_Toc47070272"/>
            <w:bookmarkStart w:id="2268" w:name="_Toc47071641"/>
            <w:bookmarkStart w:id="2269" w:name="_Toc47073980"/>
            <w:bookmarkStart w:id="2270" w:name="_Toc47074587"/>
            <w:bookmarkStart w:id="2271" w:name="_Toc47159171"/>
            <w:bookmarkStart w:id="2272" w:name="_Toc47170607"/>
            <w:bookmarkStart w:id="2273" w:name="_Toc47322672"/>
            <w:bookmarkStart w:id="2274" w:name="_Toc47326960"/>
            <w:bookmarkStart w:id="2275" w:name="_Toc47328796"/>
            <w:bookmarkStart w:id="2276" w:name="_Toc47331088"/>
            <w:bookmarkStart w:id="2277" w:name="_Toc47331766"/>
            <w:bookmarkStart w:id="2278" w:name="_Toc47331914"/>
            <w:bookmarkStart w:id="2279" w:name="_Toc47332053"/>
            <w:bookmarkStart w:id="2280" w:name="_Toc47332452"/>
            <w:bookmarkStart w:id="2281" w:name="_Toc47332675"/>
            <w:bookmarkStart w:id="2282" w:name="_Toc48551118"/>
            <w:bookmarkStart w:id="2283" w:name="_Toc48552756"/>
            <w:bookmarkStart w:id="2284" w:name="_Toc48632795"/>
            <w:bookmarkStart w:id="2285" w:name="_Toc48798498"/>
            <w:bookmarkStart w:id="2286" w:name="_Toc48800768"/>
            <w:bookmarkStart w:id="2287" w:name="_Toc48800937"/>
            <w:bookmarkStart w:id="2288" w:name="_Toc48803134"/>
            <w:bookmarkStart w:id="2289" w:name="_Toc48803303"/>
            <w:bookmarkStart w:id="2290" w:name="_Toc48803472"/>
            <w:bookmarkStart w:id="2291" w:name="_Toc48803810"/>
            <w:bookmarkStart w:id="2292" w:name="_Toc48804148"/>
            <w:bookmarkStart w:id="2293" w:name="_Toc48804317"/>
            <w:bookmarkStart w:id="2294" w:name="_Toc48804824"/>
            <w:bookmarkStart w:id="2295" w:name="_Toc48812447"/>
            <w:bookmarkStart w:id="2296" w:name="_Toc48892660"/>
            <w:bookmarkStart w:id="2297" w:name="_Toc48894492"/>
            <w:bookmarkStart w:id="2298" w:name="_Toc48895265"/>
            <w:bookmarkStart w:id="2299" w:name="_Toc48895451"/>
            <w:bookmarkStart w:id="2300" w:name="_Toc48896233"/>
            <w:bookmarkStart w:id="2301" w:name="_Toc48969018"/>
            <w:bookmarkStart w:id="2302" w:name="_Toc48969349"/>
            <w:bookmarkStart w:id="2303" w:name="_Toc48970272"/>
            <w:bookmarkStart w:id="2304" w:name="_Toc48974096"/>
            <w:bookmarkStart w:id="2305" w:name="_Toc48978592"/>
            <w:bookmarkStart w:id="2306" w:name="_Toc48979353"/>
            <w:bookmarkStart w:id="2307" w:name="_Toc48979540"/>
            <w:bookmarkStart w:id="2308" w:name="_Toc48980605"/>
            <w:bookmarkStart w:id="2309" w:name="_Toc49159678"/>
            <w:bookmarkStart w:id="2310" w:name="_Toc49159865"/>
            <w:bookmarkStart w:id="2311" w:name="_Toc67815145"/>
            <w:bookmarkStart w:id="2312" w:name="_Toc86025586"/>
            <w:bookmarkStart w:id="2313" w:name="_Toc235351213"/>
            <w:bookmarkStart w:id="2314" w:name="_Toc485953949"/>
            <w:r w:rsidRPr="00AD3660">
              <w:rPr>
                <w:color w:val="000000" w:themeColor="text1"/>
              </w:rPr>
              <w:t xml:space="preserve">49. </w:t>
            </w:r>
            <w:r w:rsidR="00D82D8F" w:rsidRPr="00AD3660">
              <w:rPr>
                <w:color w:val="000000" w:themeColor="text1"/>
              </w:rPr>
              <w:t>Completion of Services</w:t>
            </w:r>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p>
        </w:tc>
        <w:tc>
          <w:tcPr>
            <w:tcW w:w="6830" w:type="dxa"/>
            <w:gridSpan w:val="2"/>
            <w:tcBorders>
              <w:top w:val="single" w:sz="4" w:space="0" w:color="auto"/>
              <w:left w:val="single" w:sz="4" w:space="0" w:color="auto"/>
              <w:bottom w:val="single" w:sz="4" w:space="0" w:color="auto"/>
              <w:right w:val="single" w:sz="4" w:space="0" w:color="auto"/>
            </w:tcBorders>
          </w:tcPr>
          <w:p w14:paraId="1B29297D" w14:textId="77777777" w:rsidR="00D82D8F" w:rsidRPr="00AD3660" w:rsidRDefault="00D82D8F" w:rsidP="00AE2666">
            <w:pPr>
              <w:pStyle w:val="ListParagraph"/>
              <w:numPr>
                <w:ilvl w:val="0"/>
                <w:numId w:val="115"/>
              </w:numPr>
              <w:spacing w:beforeLines="50" w:before="120" w:afterLines="5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5B1C86" w:rsidRPr="00AD3660">
              <w:rPr>
                <w:rFonts w:ascii="Arial" w:hAnsi="Arial" w:cs="Arial"/>
                <w:color w:val="000000" w:themeColor="text1"/>
                <w:sz w:val="21"/>
                <w:szCs w:val="21"/>
                <w:lang w:val="en-GB"/>
              </w:rPr>
              <w:t xml:space="preserve">Service Provider </w:t>
            </w:r>
            <w:r w:rsidRPr="00AD3660">
              <w:rPr>
                <w:rFonts w:ascii="Arial" w:hAnsi="Arial" w:cs="Arial"/>
                <w:color w:val="000000" w:themeColor="text1"/>
                <w:sz w:val="21"/>
                <w:szCs w:val="21"/>
                <w:lang w:val="en-GB"/>
              </w:rPr>
              <w:t xml:space="preserve">shall carry out the Services in accordance with the Programme submitted by the </w:t>
            </w:r>
            <w:r w:rsidR="001905B0"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as updated with the approval of the </w:t>
            </w:r>
            <w:r w:rsidR="001905B0" w:rsidRPr="00AD3660">
              <w:rPr>
                <w:rFonts w:ascii="Arial" w:hAnsi="Arial" w:cs="Arial"/>
                <w:color w:val="000000" w:themeColor="text1"/>
                <w:sz w:val="21"/>
                <w:szCs w:val="21"/>
                <w:lang w:val="en-GB"/>
              </w:rPr>
              <w:t xml:space="preserve">Employer </w:t>
            </w:r>
            <w:r w:rsidRPr="00AD3660">
              <w:rPr>
                <w:rFonts w:ascii="Arial" w:hAnsi="Arial" w:cs="Arial"/>
                <w:color w:val="000000" w:themeColor="text1"/>
                <w:sz w:val="21"/>
                <w:szCs w:val="21"/>
                <w:lang w:val="en-GB"/>
              </w:rPr>
              <w:t xml:space="preserve">and complete them by the Intended Completion Date as stated under GCC Clause </w:t>
            </w:r>
            <w:r w:rsidR="007746C6" w:rsidRPr="00AD3660">
              <w:rPr>
                <w:rFonts w:ascii="Arial" w:hAnsi="Arial" w:cs="Arial"/>
                <w:color w:val="000000" w:themeColor="text1"/>
                <w:sz w:val="21"/>
                <w:szCs w:val="21"/>
                <w:lang w:val="en-GB"/>
              </w:rPr>
              <w:t>17</w:t>
            </w:r>
            <w:r w:rsidRPr="00AD3660">
              <w:rPr>
                <w:rFonts w:ascii="Arial" w:hAnsi="Arial" w:cs="Arial"/>
                <w:color w:val="000000" w:themeColor="text1"/>
                <w:sz w:val="21"/>
                <w:szCs w:val="21"/>
                <w:lang w:val="en-GB"/>
              </w:rPr>
              <w:t>.1.</w:t>
            </w:r>
          </w:p>
        </w:tc>
      </w:tr>
      <w:tr w:rsidR="00D82D8F" w:rsidRPr="00AD3660" w14:paraId="7AE76886"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7124735D" w14:textId="77777777" w:rsidR="00D82D8F" w:rsidRPr="00AD3660" w:rsidRDefault="00BF4359" w:rsidP="00BC5EC0">
            <w:pPr>
              <w:pStyle w:val="Heading3"/>
              <w:rPr>
                <w:color w:val="000000" w:themeColor="text1"/>
              </w:rPr>
            </w:pPr>
            <w:bookmarkStart w:id="2315" w:name="_Toc343309870"/>
            <w:bookmarkStart w:id="2316" w:name="_Toc46725766"/>
            <w:bookmarkStart w:id="2317" w:name="_Toc46731374"/>
            <w:bookmarkStart w:id="2318" w:name="_Toc46731662"/>
            <w:bookmarkStart w:id="2319" w:name="_Toc46731968"/>
            <w:bookmarkStart w:id="2320" w:name="_Toc46732582"/>
            <w:bookmarkStart w:id="2321" w:name="_Toc46733336"/>
            <w:bookmarkStart w:id="2322" w:name="_Toc46733502"/>
            <w:bookmarkStart w:id="2323" w:name="_Toc46736326"/>
            <w:bookmarkStart w:id="2324" w:name="_Toc46736475"/>
            <w:bookmarkStart w:id="2325" w:name="_Toc46736682"/>
            <w:bookmarkStart w:id="2326" w:name="_Toc46736826"/>
            <w:bookmarkStart w:id="2327" w:name="_Toc46736930"/>
            <w:bookmarkStart w:id="2328" w:name="_Toc46737033"/>
            <w:bookmarkStart w:id="2329" w:name="_Toc46737135"/>
            <w:bookmarkStart w:id="2330" w:name="_Toc46737447"/>
            <w:bookmarkStart w:id="2331" w:name="_Toc47069379"/>
            <w:bookmarkStart w:id="2332" w:name="_Toc47070035"/>
            <w:bookmarkStart w:id="2333" w:name="_Toc47070274"/>
            <w:bookmarkStart w:id="2334" w:name="_Toc47071643"/>
            <w:bookmarkStart w:id="2335" w:name="_Toc47073982"/>
            <w:bookmarkStart w:id="2336" w:name="_Toc47074589"/>
            <w:bookmarkStart w:id="2337" w:name="_Toc47159173"/>
            <w:bookmarkStart w:id="2338" w:name="_Toc47170609"/>
            <w:bookmarkStart w:id="2339" w:name="_Toc47322674"/>
            <w:bookmarkStart w:id="2340" w:name="_Toc47326962"/>
            <w:bookmarkStart w:id="2341" w:name="_Toc47328798"/>
            <w:bookmarkStart w:id="2342" w:name="_Toc47331090"/>
            <w:bookmarkStart w:id="2343" w:name="_Toc47331768"/>
            <w:bookmarkStart w:id="2344" w:name="_Toc47331916"/>
            <w:bookmarkStart w:id="2345" w:name="_Toc47332055"/>
            <w:bookmarkStart w:id="2346" w:name="_Toc47332454"/>
            <w:bookmarkStart w:id="2347" w:name="_Toc47332677"/>
            <w:bookmarkStart w:id="2348" w:name="_Toc48551120"/>
            <w:bookmarkStart w:id="2349" w:name="_Toc48552758"/>
            <w:bookmarkStart w:id="2350" w:name="_Toc48632797"/>
            <w:bookmarkStart w:id="2351" w:name="_Toc48798500"/>
            <w:bookmarkStart w:id="2352" w:name="_Toc48800770"/>
            <w:bookmarkStart w:id="2353" w:name="_Toc48800939"/>
            <w:bookmarkStart w:id="2354" w:name="_Toc48803136"/>
            <w:bookmarkStart w:id="2355" w:name="_Toc48803305"/>
            <w:bookmarkStart w:id="2356" w:name="_Toc48803474"/>
            <w:bookmarkStart w:id="2357" w:name="_Toc48803812"/>
            <w:bookmarkStart w:id="2358" w:name="_Toc48804150"/>
            <w:bookmarkStart w:id="2359" w:name="_Toc48804319"/>
            <w:bookmarkStart w:id="2360" w:name="_Toc48804826"/>
            <w:bookmarkStart w:id="2361" w:name="_Toc48812449"/>
            <w:bookmarkStart w:id="2362" w:name="_Toc48892662"/>
            <w:bookmarkStart w:id="2363" w:name="_Toc48894494"/>
            <w:bookmarkStart w:id="2364" w:name="_Toc48895267"/>
            <w:bookmarkStart w:id="2365" w:name="_Toc48895453"/>
            <w:bookmarkStart w:id="2366" w:name="_Toc48896235"/>
            <w:bookmarkStart w:id="2367" w:name="_Toc48969020"/>
            <w:bookmarkStart w:id="2368" w:name="_Toc48969351"/>
            <w:bookmarkStart w:id="2369" w:name="_Toc48970274"/>
            <w:bookmarkStart w:id="2370" w:name="_Toc48974098"/>
            <w:bookmarkStart w:id="2371" w:name="_Toc48978594"/>
            <w:bookmarkStart w:id="2372" w:name="_Toc48979355"/>
            <w:bookmarkStart w:id="2373" w:name="_Toc48979542"/>
            <w:bookmarkStart w:id="2374" w:name="_Toc48980607"/>
            <w:bookmarkStart w:id="2375" w:name="_Toc49159680"/>
            <w:bookmarkStart w:id="2376" w:name="_Toc49159867"/>
            <w:bookmarkStart w:id="2377" w:name="_Toc67815147"/>
            <w:bookmarkStart w:id="2378" w:name="_Toc86025588"/>
            <w:bookmarkStart w:id="2379" w:name="_Toc235351215"/>
            <w:bookmarkStart w:id="2380" w:name="_Toc485953950"/>
            <w:r w:rsidRPr="00AD3660">
              <w:rPr>
                <w:color w:val="000000" w:themeColor="text1"/>
              </w:rPr>
              <w:t xml:space="preserve">50. </w:t>
            </w:r>
            <w:r w:rsidR="00D82D8F" w:rsidRPr="00AD3660">
              <w:rPr>
                <w:color w:val="000000" w:themeColor="text1"/>
              </w:rPr>
              <w:t>Extension of the Intended Completion Date</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p>
        </w:tc>
        <w:tc>
          <w:tcPr>
            <w:tcW w:w="6830" w:type="dxa"/>
            <w:gridSpan w:val="2"/>
            <w:tcBorders>
              <w:top w:val="single" w:sz="4" w:space="0" w:color="auto"/>
              <w:left w:val="single" w:sz="4" w:space="0" w:color="auto"/>
              <w:bottom w:val="single" w:sz="4" w:space="0" w:color="auto"/>
              <w:right w:val="single" w:sz="4" w:space="0" w:color="auto"/>
            </w:tcBorders>
          </w:tcPr>
          <w:p w14:paraId="1E6A9BCA" w14:textId="77777777" w:rsidR="00D82D8F" w:rsidRPr="00AD3660" w:rsidRDefault="00D82D8F" w:rsidP="00AE2666">
            <w:pPr>
              <w:pStyle w:val="ListParagraph"/>
              <w:numPr>
                <w:ilvl w:val="0"/>
                <w:numId w:val="116"/>
              </w:numPr>
              <w:spacing w:beforeLines="50" w:before="120" w:afterLines="5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In the event the </w:t>
            </w:r>
            <w:r w:rsidR="00967A19"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is unable to complete the assignment by the Intended Completion Date it may request the </w:t>
            </w:r>
            <w:r w:rsidR="00967A19"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to extend the Intended Completion Date giving reasons. The </w:t>
            </w:r>
            <w:r w:rsidR="006D0106"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shall extend the Intended Completion Date </w:t>
            </w:r>
            <w:r w:rsidR="00967A19" w:rsidRPr="00AD3660">
              <w:rPr>
                <w:rFonts w:ascii="Arial" w:hAnsi="Arial" w:cs="Arial"/>
                <w:color w:val="000000" w:themeColor="text1"/>
                <w:sz w:val="21"/>
                <w:szCs w:val="21"/>
                <w:lang w:val="en-GB"/>
              </w:rPr>
              <w:t>in the circumstances</w:t>
            </w:r>
            <w:r w:rsidR="006D0106" w:rsidRPr="00AD3660">
              <w:rPr>
                <w:rFonts w:ascii="Arial" w:hAnsi="Arial" w:cs="Arial"/>
                <w:color w:val="000000" w:themeColor="text1"/>
                <w:sz w:val="21"/>
                <w:szCs w:val="21"/>
                <w:lang w:val="en-GB"/>
              </w:rPr>
              <w:t xml:space="preserve"> of Force </w:t>
            </w:r>
            <w:r w:rsidR="00616063" w:rsidRPr="00AD3660">
              <w:rPr>
                <w:rFonts w:ascii="Arial" w:hAnsi="Arial" w:cs="Arial"/>
                <w:color w:val="000000" w:themeColor="text1"/>
                <w:sz w:val="21"/>
                <w:szCs w:val="21"/>
                <w:lang w:val="en-GB"/>
              </w:rPr>
              <w:t>Majeure defined under</w:t>
            </w:r>
            <w:r w:rsidR="00967A19" w:rsidRPr="00AD3660">
              <w:rPr>
                <w:rFonts w:ascii="Arial" w:hAnsi="Arial" w:cs="Arial"/>
                <w:color w:val="000000" w:themeColor="text1"/>
                <w:sz w:val="21"/>
                <w:szCs w:val="21"/>
                <w:lang w:val="en-GB"/>
              </w:rPr>
              <w:t xml:space="preserve"> GCC Sub Clause </w:t>
            </w:r>
            <w:r w:rsidR="00616063" w:rsidRPr="00AD3660">
              <w:rPr>
                <w:rFonts w:ascii="Arial" w:hAnsi="Arial" w:cs="Arial"/>
                <w:color w:val="000000" w:themeColor="text1"/>
                <w:sz w:val="21"/>
                <w:szCs w:val="21"/>
                <w:lang w:val="en-GB"/>
              </w:rPr>
              <w:t>1.1 (k).</w:t>
            </w:r>
          </w:p>
        </w:tc>
      </w:tr>
      <w:tr w:rsidR="00C04FAB" w:rsidRPr="00AD3660" w14:paraId="350B1DF9"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1AA1DC36" w14:textId="77777777" w:rsidR="00C04FAB" w:rsidRPr="00AD3660" w:rsidRDefault="00BF4359" w:rsidP="00BC5EC0">
            <w:pPr>
              <w:pStyle w:val="Heading3"/>
              <w:rPr>
                <w:color w:val="000000" w:themeColor="text1"/>
              </w:rPr>
            </w:pPr>
            <w:bookmarkStart w:id="2381" w:name="_Toc485953951"/>
            <w:r w:rsidRPr="00AD3660">
              <w:rPr>
                <w:color w:val="000000" w:themeColor="text1"/>
              </w:rPr>
              <w:lastRenderedPageBreak/>
              <w:t xml:space="preserve">51. </w:t>
            </w:r>
            <w:r w:rsidR="00616063" w:rsidRPr="00AD3660">
              <w:rPr>
                <w:color w:val="000000" w:themeColor="text1"/>
              </w:rPr>
              <w:t>Progress</w:t>
            </w:r>
            <w:r w:rsidR="00C04FAB" w:rsidRPr="00AD3660">
              <w:rPr>
                <w:color w:val="000000" w:themeColor="text1"/>
              </w:rPr>
              <w:t xml:space="preserve"> Meeting</w:t>
            </w:r>
            <w:bookmarkEnd w:id="2381"/>
          </w:p>
        </w:tc>
        <w:tc>
          <w:tcPr>
            <w:tcW w:w="6830" w:type="dxa"/>
            <w:gridSpan w:val="2"/>
            <w:tcBorders>
              <w:top w:val="single" w:sz="4" w:space="0" w:color="auto"/>
              <w:left w:val="single" w:sz="4" w:space="0" w:color="auto"/>
              <w:bottom w:val="single" w:sz="4" w:space="0" w:color="auto"/>
              <w:right w:val="single" w:sz="4" w:space="0" w:color="auto"/>
            </w:tcBorders>
          </w:tcPr>
          <w:p w14:paraId="4E89BD16" w14:textId="77777777" w:rsidR="00C04FAB" w:rsidRPr="00AD3660" w:rsidRDefault="004B4EBF" w:rsidP="00AE2666">
            <w:pPr>
              <w:pStyle w:val="ListParagraph"/>
              <w:numPr>
                <w:ilvl w:val="0"/>
                <w:numId w:val="117"/>
              </w:numPr>
              <w:spacing w:beforeLines="50" w:before="120" w:afterLines="5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Employer and the Service Provider shall arrange progress meetings at regular intervals to review the progress</w:t>
            </w:r>
            <w:r w:rsidR="009A708C" w:rsidRPr="00AD3660">
              <w:rPr>
                <w:rFonts w:ascii="Arial" w:hAnsi="Arial" w:cs="Arial"/>
                <w:color w:val="000000" w:themeColor="text1"/>
                <w:sz w:val="21"/>
                <w:szCs w:val="21"/>
                <w:lang w:val="en-GB"/>
              </w:rPr>
              <w:t xml:space="preserve"> and </w:t>
            </w:r>
            <w:r w:rsidR="00E85866" w:rsidRPr="00AD3660">
              <w:rPr>
                <w:rFonts w:ascii="Arial" w:hAnsi="Arial" w:cs="Arial"/>
                <w:color w:val="000000" w:themeColor="text1"/>
                <w:sz w:val="21"/>
                <w:szCs w:val="21"/>
                <w:lang w:val="en-GB"/>
              </w:rPr>
              <w:t>performance of</w:t>
            </w:r>
            <w:r w:rsidR="001965BA" w:rsidRPr="00AD3660">
              <w:rPr>
                <w:rFonts w:ascii="Arial" w:hAnsi="Arial" w:cs="Arial"/>
                <w:color w:val="000000" w:themeColor="text1"/>
                <w:sz w:val="21"/>
                <w:szCs w:val="21"/>
                <w:lang w:val="en-GB"/>
              </w:rPr>
              <w:t xml:space="preserve"> </w:t>
            </w:r>
            <w:r w:rsidR="009A708C" w:rsidRPr="00AD3660">
              <w:rPr>
                <w:rFonts w:ascii="Arial" w:hAnsi="Arial" w:cs="Arial"/>
                <w:color w:val="000000" w:themeColor="text1"/>
                <w:sz w:val="21"/>
                <w:szCs w:val="21"/>
                <w:lang w:val="en-GB"/>
              </w:rPr>
              <w:t>the</w:t>
            </w:r>
            <w:r w:rsidR="001965BA"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works.</w:t>
            </w:r>
          </w:p>
          <w:p w14:paraId="1527DB0C" w14:textId="77777777" w:rsidR="00D07B92" w:rsidRPr="00AD3660" w:rsidRDefault="00D07B92" w:rsidP="00740B80">
            <w:pPr>
              <w:pStyle w:val="ListParagraph"/>
              <w:spacing w:beforeLines="50" w:before="120" w:afterLines="50" w:after="120"/>
              <w:ind w:left="725"/>
              <w:jc w:val="both"/>
              <w:rPr>
                <w:rFonts w:ascii="Arial" w:hAnsi="Arial" w:cs="Arial"/>
                <w:color w:val="000000" w:themeColor="text1"/>
                <w:sz w:val="21"/>
                <w:szCs w:val="21"/>
                <w:lang w:val="en-GB"/>
              </w:rPr>
            </w:pPr>
          </w:p>
        </w:tc>
      </w:tr>
      <w:tr w:rsidR="00D82D8F" w:rsidRPr="00AD3660" w14:paraId="68B0BECF" w14:textId="77777777" w:rsidTr="002F46F7">
        <w:tc>
          <w:tcPr>
            <w:tcW w:w="9350" w:type="dxa"/>
            <w:gridSpan w:val="4"/>
            <w:tcBorders>
              <w:top w:val="single" w:sz="4" w:space="0" w:color="auto"/>
              <w:left w:val="single" w:sz="4" w:space="0" w:color="auto"/>
              <w:bottom w:val="single" w:sz="4" w:space="0" w:color="auto"/>
              <w:right w:val="single" w:sz="4" w:space="0" w:color="auto"/>
            </w:tcBorders>
          </w:tcPr>
          <w:p w14:paraId="06899F4B" w14:textId="77777777" w:rsidR="00D82D8F" w:rsidRPr="00AD3660" w:rsidRDefault="00D82D8F" w:rsidP="00740B80">
            <w:pPr>
              <w:spacing w:beforeLines="50" w:before="120" w:afterLines="50" w:after="120"/>
              <w:ind w:hanging="693"/>
              <w:jc w:val="center"/>
              <w:rPr>
                <w:rFonts w:ascii="Arial" w:hAnsi="Arial" w:cs="Arial"/>
                <w:color w:val="000000" w:themeColor="text1"/>
                <w:lang w:val="en-GB"/>
              </w:rPr>
            </w:pPr>
            <w:r w:rsidRPr="00AD3660">
              <w:rPr>
                <w:rFonts w:ascii="Arial" w:hAnsi="Arial" w:cs="Arial"/>
                <w:b/>
                <w:color w:val="000000" w:themeColor="text1"/>
                <w:sz w:val="32"/>
                <w:szCs w:val="32"/>
                <w:lang w:val="en-GB"/>
              </w:rPr>
              <w:t>H. Quality Control</w:t>
            </w:r>
          </w:p>
        </w:tc>
      </w:tr>
      <w:tr w:rsidR="00D82D8F" w:rsidRPr="00AD3660" w14:paraId="23A2A43A"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5F94FEBD" w14:textId="77777777" w:rsidR="00D82D8F" w:rsidRPr="00AD3660" w:rsidRDefault="00BF4359" w:rsidP="00BC5EC0">
            <w:pPr>
              <w:pStyle w:val="Heading3"/>
              <w:rPr>
                <w:color w:val="000000" w:themeColor="text1"/>
              </w:rPr>
            </w:pPr>
            <w:bookmarkStart w:id="2382" w:name="_Toc29564212"/>
            <w:bookmarkStart w:id="2383" w:name="_Toc164664742"/>
            <w:bookmarkStart w:id="2384" w:name="_Toc485953952"/>
            <w:r w:rsidRPr="00AD3660">
              <w:rPr>
                <w:color w:val="000000" w:themeColor="text1"/>
              </w:rPr>
              <w:t xml:space="preserve">52. </w:t>
            </w:r>
            <w:bookmarkEnd w:id="2382"/>
            <w:bookmarkEnd w:id="2383"/>
            <w:r w:rsidR="003D26BD" w:rsidRPr="00AD3660">
              <w:rPr>
                <w:color w:val="000000" w:themeColor="text1"/>
              </w:rPr>
              <w:t>Identifying Defects</w:t>
            </w:r>
            <w:bookmarkEnd w:id="2384"/>
          </w:p>
        </w:tc>
        <w:tc>
          <w:tcPr>
            <w:tcW w:w="6830" w:type="dxa"/>
            <w:gridSpan w:val="2"/>
            <w:tcBorders>
              <w:top w:val="single" w:sz="4" w:space="0" w:color="auto"/>
              <w:left w:val="single" w:sz="4" w:space="0" w:color="auto"/>
              <w:bottom w:val="single" w:sz="4" w:space="0" w:color="auto"/>
              <w:right w:val="single" w:sz="4" w:space="0" w:color="auto"/>
            </w:tcBorders>
          </w:tcPr>
          <w:p w14:paraId="71FD75F1" w14:textId="77777777" w:rsidR="00D82D8F" w:rsidRPr="00AD3660" w:rsidRDefault="00D82D8F" w:rsidP="00AE2666">
            <w:pPr>
              <w:pStyle w:val="ListParagraph"/>
              <w:numPr>
                <w:ilvl w:val="0"/>
                <w:numId w:val="118"/>
              </w:numPr>
              <w:spacing w:after="200"/>
              <w:ind w:hanging="693"/>
              <w:jc w:val="both"/>
              <w:rPr>
                <w:color w:val="000000" w:themeColor="text1"/>
                <w:sz w:val="21"/>
                <w:szCs w:val="21"/>
              </w:rPr>
            </w:pPr>
            <w:r w:rsidRPr="00AD3660">
              <w:rPr>
                <w:rFonts w:ascii="Arial" w:hAnsi="Arial" w:cs="Arial"/>
                <w:color w:val="000000" w:themeColor="text1"/>
                <w:sz w:val="21"/>
                <w:szCs w:val="21"/>
              </w:rPr>
              <w:t xml:space="preserve">The principle and modalities of Inspection of the Services by the Employer shall be as indicated in the </w:t>
            </w:r>
            <w:r w:rsidRPr="00AD3660">
              <w:rPr>
                <w:rFonts w:ascii="Arial" w:hAnsi="Arial" w:cs="Arial"/>
                <w:b/>
                <w:color w:val="000000" w:themeColor="text1"/>
                <w:sz w:val="21"/>
                <w:szCs w:val="21"/>
              </w:rPr>
              <w:t>PCC</w:t>
            </w:r>
            <w:r w:rsidRPr="00AD3660">
              <w:rPr>
                <w:rFonts w:ascii="Arial" w:hAnsi="Arial" w:cs="Arial"/>
                <w:color w:val="000000" w:themeColor="text1"/>
                <w:sz w:val="21"/>
                <w:szCs w:val="21"/>
              </w:rPr>
              <w:t xml:space="preserve">. The Employer shall check the Service Provider’s performance and notify him or her of any Defects that are found.  Such </w:t>
            </w:r>
            <w:proofErr w:type="gramStart"/>
            <w:r w:rsidRPr="00AD3660">
              <w:rPr>
                <w:rFonts w:ascii="Arial" w:hAnsi="Arial" w:cs="Arial"/>
                <w:color w:val="000000" w:themeColor="text1"/>
                <w:sz w:val="21"/>
                <w:szCs w:val="21"/>
              </w:rPr>
              <w:t>checking</w:t>
            </w:r>
            <w:proofErr w:type="gramEnd"/>
            <w:r w:rsidRPr="00AD3660">
              <w:rPr>
                <w:rFonts w:ascii="Arial" w:hAnsi="Arial" w:cs="Arial"/>
                <w:color w:val="000000" w:themeColor="text1"/>
                <w:sz w:val="21"/>
                <w:szCs w:val="21"/>
              </w:rPr>
              <w:t xml:space="preserve"> </w:t>
            </w:r>
            <w:proofErr w:type="gramStart"/>
            <w:r w:rsidRPr="00AD3660">
              <w:rPr>
                <w:rFonts w:ascii="Arial" w:hAnsi="Arial" w:cs="Arial"/>
                <w:color w:val="000000" w:themeColor="text1"/>
                <w:sz w:val="21"/>
                <w:szCs w:val="21"/>
              </w:rPr>
              <w:t>shall</w:t>
            </w:r>
            <w:proofErr w:type="gramEnd"/>
            <w:r w:rsidRPr="00AD3660">
              <w:rPr>
                <w:rFonts w:ascii="Arial" w:hAnsi="Arial" w:cs="Arial"/>
                <w:color w:val="000000" w:themeColor="text1"/>
                <w:sz w:val="21"/>
                <w:szCs w:val="21"/>
              </w:rPr>
              <w:t xml:space="preserve"> not affect the Service Provider’s responsibilities.  </w:t>
            </w:r>
          </w:p>
        </w:tc>
      </w:tr>
      <w:tr w:rsidR="00F440FB" w:rsidRPr="00AD3660" w14:paraId="6A36FC2B" w14:textId="77777777" w:rsidTr="002F46F7">
        <w:trPr>
          <w:trHeight w:val="1377"/>
        </w:trPr>
        <w:tc>
          <w:tcPr>
            <w:tcW w:w="2520" w:type="dxa"/>
            <w:gridSpan w:val="2"/>
            <w:tcBorders>
              <w:top w:val="single" w:sz="4" w:space="0" w:color="auto"/>
              <w:left w:val="single" w:sz="4" w:space="0" w:color="auto"/>
              <w:bottom w:val="single" w:sz="4" w:space="0" w:color="auto"/>
              <w:right w:val="single" w:sz="4" w:space="0" w:color="auto"/>
            </w:tcBorders>
          </w:tcPr>
          <w:p w14:paraId="3182FA58" w14:textId="77777777" w:rsidR="00F440FB" w:rsidRPr="00AD3660" w:rsidRDefault="00BF4359" w:rsidP="00BC5EC0">
            <w:pPr>
              <w:pStyle w:val="Heading3"/>
              <w:rPr>
                <w:bCs/>
                <w:color w:val="000000" w:themeColor="text1"/>
              </w:rPr>
            </w:pPr>
            <w:bookmarkStart w:id="2385" w:name="_Toc29564213"/>
            <w:bookmarkStart w:id="2386" w:name="_Toc164664743"/>
            <w:bookmarkStart w:id="2387" w:name="_Toc485953953"/>
            <w:r w:rsidRPr="00AD3660">
              <w:rPr>
                <w:color w:val="000000" w:themeColor="text1"/>
              </w:rPr>
              <w:t xml:space="preserve">53. </w:t>
            </w:r>
            <w:r w:rsidR="00F440FB" w:rsidRPr="00AD3660">
              <w:rPr>
                <w:color w:val="000000" w:themeColor="text1"/>
              </w:rPr>
              <w:t>Correction of Defects, and</w:t>
            </w:r>
            <w:bookmarkEnd w:id="2385"/>
            <w:bookmarkEnd w:id="2386"/>
            <w:r w:rsidR="00F440FB" w:rsidRPr="00AD3660">
              <w:rPr>
                <w:color w:val="000000" w:themeColor="text1"/>
              </w:rPr>
              <w:t xml:space="preserve"> Lack of Performance Penalty</w:t>
            </w:r>
            <w:bookmarkEnd w:id="2387"/>
          </w:p>
        </w:tc>
        <w:tc>
          <w:tcPr>
            <w:tcW w:w="6830" w:type="dxa"/>
            <w:gridSpan w:val="2"/>
            <w:tcBorders>
              <w:top w:val="single" w:sz="4" w:space="0" w:color="auto"/>
              <w:left w:val="single" w:sz="4" w:space="0" w:color="auto"/>
              <w:bottom w:val="single" w:sz="4" w:space="0" w:color="auto"/>
              <w:right w:val="single" w:sz="4" w:space="0" w:color="auto"/>
            </w:tcBorders>
          </w:tcPr>
          <w:p w14:paraId="08CAE16E" w14:textId="77777777" w:rsidR="00F440FB" w:rsidRPr="00AD3660" w:rsidRDefault="007031A7" w:rsidP="00740B80">
            <w:pPr>
              <w:pStyle w:val="ListParagraph"/>
              <w:spacing w:beforeLines="50" w:before="120" w:afterLines="50" w:after="120"/>
              <w:ind w:left="725"/>
              <w:jc w:val="both"/>
              <w:rPr>
                <w:rFonts w:ascii="Arial" w:hAnsi="Arial" w:cs="Arial"/>
                <w:color w:val="000000" w:themeColor="text1"/>
                <w:sz w:val="21"/>
                <w:szCs w:val="21"/>
                <w:lang w:val="en-GB"/>
              </w:rPr>
            </w:pPr>
            <w:r w:rsidRPr="00AD3660">
              <w:rPr>
                <w:rFonts w:ascii="Arial" w:hAnsi="Arial" w:cs="Arial"/>
                <w:color w:val="000000" w:themeColor="text1"/>
                <w:sz w:val="21"/>
                <w:szCs w:val="21"/>
              </w:rPr>
              <w:t xml:space="preserve">53.1 </w:t>
            </w:r>
            <w:r w:rsidR="00F440FB" w:rsidRPr="00AD3660">
              <w:rPr>
                <w:rFonts w:ascii="Arial" w:hAnsi="Arial" w:cs="Arial"/>
                <w:color w:val="000000" w:themeColor="text1"/>
                <w:sz w:val="21"/>
                <w:szCs w:val="21"/>
              </w:rPr>
              <w:t>If the Service Provider has not corrected a Defect within the time specified in the Employer’s notice, the Employer will assess the cost of having the Defect corrected, the Service Provider will pay this amount, and a Penalty for Lack of Performance calculated as described in GCC Sub Clause 3</w:t>
            </w:r>
            <w:r w:rsidR="008C502B" w:rsidRPr="00AD3660">
              <w:rPr>
                <w:rFonts w:ascii="Arial" w:hAnsi="Arial" w:cs="Arial"/>
                <w:color w:val="000000" w:themeColor="text1"/>
                <w:sz w:val="21"/>
                <w:szCs w:val="21"/>
              </w:rPr>
              <w:t>3</w:t>
            </w:r>
            <w:r w:rsidR="00F440FB" w:rsidRPr="00AD3660">
              <w:rPr>
                <w:rFonts w:ascii="Arial" w:hAnsi="Arial" w:cs="Arial"/>
                <w:color w:val="000000" w:themeColor="text1"/>
                <w:sz w:val="21"/>
                <w:szCs w:val="21"/>
              </w:rPr>
              <w:t>.1.</w:t>
            </w:r>
          </w:p>
        </w:tc>
      </w:tr>
      <w:tr w:rsidR="00D82D8F" w:rsidRPr="00AD3660" w14:paraId="54D5BDDA" w14:textId="77777777" w:rsidTr="002F46F7">
        <w:tc>
          <w:tcPr>
            <w:tcW w:w="9350" w:type="dxa"/>
            <w:gridSpan w:val="4"/>
            <w:tcBorders>
              <w:top w:val="single" w:sz="4" w:space="0" w:color="auto"/>
              <w:left w:val="single" w:sz="4" w:space="0" w:color="auto"/>
              <w:bottom w:val="single" w:sz="4" w:space="0" w:color="auto"/>
              <w:right w:val="single" w:sz="4" w:space="0" w:color="auto"/>
            </w:tcBorders>
          </w:tcPr>
          <w:p w14:paraId="5A74FB33" w14:textId="77777777" w:rsidR="00D82D8F" w:rsidRPr="00AD3660" w:rsidRDefault="00D82D8F" w:rsidP="00BA25C7">
            <w:pPr>
              <w:spacing w:before="120" w:after="120"/>
              <w:ind w:hanging="693"/>
              <w:jc w:val="center"/>
              <w:rPr>
                <w:rFonts w:ascii="Arial" w:hAnsi="Arial" w:cs="Arial"/>
                <w:b/>
                <w:color w:val="000000" w:themeColor="text1"/>
                <w:sz w:val="32"/>
                <w:szCs w:val="32"/>
                <w:lang w:val="en-GB"/>
              </w:rPr>
            </w:pPr>
            <w:bookmarkStart w:id="2388" w:name="_Toc47069384"/>
            <w:bookmarkStart w:id="2389" w:name="_Toc47070040"/>
            <w:bookmarkStart w:id="2390" w:name="_Toc47070279"/>
            <w:bookmarkStart w:id="2391" w:name="_Toc47071648"/>
            <w:bookmarkStart w:id="2392" w:name="_Toc47073986"/>
            <w:bookmarkStart w:id="2393" w:name="_Toc47074593"/>
            <w:bookmarkStart w:id="2394" w:name="_Toc47159178"/>
            <w:bookmarkStart w:id="2395" w:name="_Toc47170614"/>
            <w:bookmarkStart w:id="2396" w:name="_Toc47322679"/>
            <w:bookmarkStart w:id="2397" w:name="_Toc47326967"/>
            <w:bookmarkStart w:id="2398" w:name="_Toc47328803"/>
            <w:bookmarkStart w:id="2399" w:name="_Toc47331095"/>
            <w:bookmarkStart w:id="2400" w:name="_Toc47331773"/>
            <w:bookmarkStart w:id="2401" w:name="_Toc47331921"/>
            <w:bookmarkStart w:id="2402" w:name="_Toc47332060"/>
            <w:bookmarkStart w:id="2403" w:name="_Toc47332459"/>
            <w:bookmarkStart w:id="2404" w:name="_Toc47332682"/>
            <w:bookmarkStart w:id="2405" w:name="_Toc48632802"/>
            <w:bookmarkStart w:id="2406" w:name="_Toc48798505"/>
            <w:bookmarkStart w:id="2407" w:name="_Toc48800775"/>
            <w:bookmarkStart w:id="2408" w:name="_Toc48800944"/>
            <w:bookmarkStart w:id="2409" w:name="_Toc48803141"/>
            <w:bookmarkStart w:id="2410" w:name="_Toc48803310"/>
            <w:bookmarkStart w:id="2411" w:name="_Toc48803479"/>
            <w:bookmarkStart w:id="2412" w:name="_Toc48803817"/>
            <w:bookmarkStart w:id="2413" w:name="_Toc48804155"/>
            <w:bookmarkStart w:id="2414" w:name="_Toc48804324"/>
            <w:bookmarkStart w:id="2415" w:name="_Toc48804831"/>
            <w:bookmarkStart w:id="2416" w:name="_Toc48812454"/>
            <w:bookmarkStart w:id="2417" w:name="_Toc48892667"/>
            <w:bookmarkStart w:id="2418" w:name="_Toc48894499"/>
            <w:bookmarkStart w:id="2419" w:name="_Toc48895272"/>
            <w:bookmarkStart w:id="2420" w:name="_Toc48895458"/>
            <w:bookmarkStart w:id="2421" w:name="_Toc48896240"/>
            <w:bookmarkStart w:id="2422" w:name="_Toc48969025"/>
            <w:bookmarkStart w:id="2423" w:name="_Toc48969356"/>
            <w:bookmarkStart w:id="2424" w:name="_Toc48970279"/>
            <w:bookmarkStart w:id="2425" w:name="_Toc48974103"/>
            <w:bookmarkStart w:id="2426" w:name="_Toc48978599"/>
            <w:bookmarkStart w:id="2427" w:name="_Toc48979360"/>
            <w:bookmarkStart w:id="2428" w:name="_Toc48979547"/>
            <w:bookmarkStart w:id="2429" w:name="_Toc48980612"/>
            <w:bookmarkStart w:id="2430" w:name="_Toc49159685"/>
            <w:bookmarkStart w:id="2431" w:name="_Toc49159872"/>
            <w:bookmarkStart w:id="2432" w:name="_Toc67815152"/>
            <w:bookmarkStart w:id="2433" w:name="_Toc86025593"/>
            <w:bookmarkStart w:id="2434" w:name="_Toc235351220"/>
            <w:r w:rsidRPr="00AD3660">
              <w:rPr>
                <w:rFonts w:ascii="Arial" w:hAnsi="Arial" w:cs="Arial"/>
                <w:b/>
                <w:color w:val="000000" w:themeColor="text1"/>
                <w:sz w:val="32"/>
                <w:szCs w:val="32"/>
                <w:lang w:val="en-GB"/>
              </w:rPr>
              <w:t>I.  Termination</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tc>
      </w:tr>
      <w:tr w:rsidR="00D82D8F" w:rsidRPr="00AD3660" w14:paraId="0FD9FB0C" w14:textId="77777777" w:rsidTr="002F46F7">
        <w:trPr>
          <w:trHeight w:val="1673"/>
        </w:trPr>
        <w:tc>
          <w:tcPr>
            <w:tcW w:w="2520" w:type="dxa"/>
            <w:gridSpan w:val="2"/>
            <w:tcBorders>
              <w:top w:val="single" w:sz="4" w:space="0" w:color="auto"/>
              <w:left w:val="single" w:sz="4" w:space="0" w:color="auto"/>
              <w:bottom w:val="single" w:sz="4" w:space="0" w:color="auto"/>
              <w:right w:val="single" w:sz="4" w:space="0" w:color="auto"/>
            </w:tcBorders>
          </w:tcPr>
          <w:p w14:paraId="26E1245F" w14:textId="77777777" w:rsidR="00D82D8F" w:rsidRPr="00AD3660" w:rsidRDefault="00C170E0" w:rsidP="00BC5EC0">
            <w:pPr>
              <w:pStyle w:val="Heading3"/>
              <w:rPr>
                <w:color w:val="000000" w:themeColor="text1"/>
              </w:rPr>
            </w:pPr>
            <w:bookmarkStart w:id="2435" w:name="_Toc48551124"/>
            <w:bookmarkStart w:id="2436" w:name="_Toc48632803"/>
            <w:bookmarkStart w:id="2437" w:name="_Toc48798506"/>
            <w:bookmarkStart w:id="2438" w:name="_Toc48800776"/>
            <w:bookmarkStart w:id="2439" w:name="_Toc48800945"/>
            <w:bookmarkStart w:id="2440" w:name="_Toc48803142"/>
            <w:bookmarkStart w:id="2441" w:name="_Toc48803311"/>
            <w:bookmarkStart w:id="2442" w:name="_Toc48803480"/>
            <w:bookmarkStart w:id="2443" w:name="_Toc48803818"/>
            <w:bookmarkStart w:id="2444" w:name="_Toc48804156"/>
            <w:bookmarkStart w:id="2445" w:name="_Toc48804325"/>
            <w:bookmarkStart w:id="2446" w:name="_Toc48804832"/>
            <w:bookmarkStart w:id="2447" w:name="_Toc48812455"/>
            <w:bookmarkStart w:id="2448" w:name="_Toc48892668"/>
            <w:bookmarkStart w:id="2449" w:name="_Toc48894500"/>
            <w:bookmarkStart w:id="2450" w:name="_Toc48895273"/>
            <w:bookmarkStart w:id="2451" w:name="_Toc48895459"/>
            <w:bookmarkStart w:id="2452" w:name="_Toc48896241"/>
            <w:bookmarkStart w:id="2453" w:name="_Toc48969026"/>
            <w:bookmarkStart w:id="2454" w:name="_Toc48969357"/>
            <w:bookmarkStart w:id="2455" w:name="_Toc48970280"/>
            <w:bookmarkStart w:id="2456" w:name="_Toc48974104"/>
            <w:bookmarkStart w:id="2457" w:name="_Toc48978600"/>
            <w:bookmarkStart w:id="2458" w:name="_Toc48979361"/>
            <w:bookmarkStart w:id="2459" w:name="_Toc48979548"/>
            <w:bookmarkStart w:id="2460" w:name="_Toc48980613"/>
            <w:bookmarkStart w:id="2461" w:name="_Toc49159686"/>
            <w:bookmarkStart w:id="2462" w:name="_Toc49159873"/>
            <w:bookmarkStart w:id="2463" w:name="_Toc67815153"/>
            <w:bookmarkStart w:id="2464" w:name="_Toc86025594"/>
            <w:bookmarkStart w:id="2465" w:name="_Toc235351221"/>
            <w:bookmarkStart w:id="2466" w:name="_Toc485953954"/>
            <w:r w:rsidRPr="00AD3660">
              <w:rPr>
                <w:color w:val="000000" w:themeColor="text1"/>
              </w:rPr>
              <w:t>54</w:t>
            </w:r>
            <w:r w:rsidR="00BF4359" w:rsidRPr="00AD3660">
              <w:rPr>
                <w:color w:val="000000" w:themeColor="text1"/>
              </w:rPr>
              <w:t xml:space="preserve">. </w:t>
            </w:r>
            <w:r w:rsidR="00D82D8F" w:rsidRPr="00AD3660">
              <w:rPr>
                <w:color w:val="000000" w:themeColor="text1"/>
              </w:rPr>
              <w:t>Termination for Default</w:t>
            </w:r>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tc>
        <w:tc>
          <w:tcPr>
            <w:tcW w:w="6830" w:type="dxa"/>
            <w:gridSpan w:val="2"/>
            <w:tcBorders>
              <w:top w:val="single" w:sz="4" w:space="0" w:color="auto"/>
              <w:left w:val="single" w:sz="4" w:space="0" w:color="auto"/>
              <w:bottom w:val="single" w:sz="4" w:space="0" w:color="auto"/>
              <w:right w:val="single" w:sz="4" w:space="0" w:color="auto"/>
            </w:tcBorders>
          </w:tcPr>
          <w:p w14:paraId="263D11A0" w14:textId="77777777" w:rsidR="00D82D8F" w:rsidRPr="00AD3660" w:rsidRDefault="00D82D8F" w:rsidP="00AE2666">
            <w:pPr>
              <w:pStyle w:val="ListParagraph"/>
              <w:numPr>
                <w:ilvl w:val="0"/>
                <w:numId w:val="119"/>
              </w:numPr>
              <w:spacing w:before="120" w:after="120"/>
              <w:ind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CC70CE"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or the </w:t>
            </w:r>
            <w:r w:rsidR="005B1C86" w:rsidRPr="00AD3660">
              <w:rPr>
                <w:rFonts w:ascii="Arial" w:hAnsi="Arial" w:cs="Arial"/>
                <w:color w:val="000000" w:themeColor="text1"/>
                <w:sz w:val="21"/>
                <w:szCs w:val="21"/>
                <w:lang w:val="en-GB"/>
              </w:rPr>
              <w:t xml:space="preserve">Service </w:t>
            </w:r>
            <w:r w:rsidR="00A858EF" w:rsidRPr="00AD3660">
              <w:rPr>
                <w:rFonts w:ascii="Arial" w:hAnsi="Arial" w:cs="Arial"/>
                <w:color w:val="000000" w:themeColor="text1"/>
                <w:sz w:val="21"/>
                <w:szCs w:val="21"/>
                <w:lang w:val="en-GB"/>
              </w:rPr>
              <w:t>Provider,</w:t>
            </w:r>
            <w:r w:rsidRPr="00AD3660">
              <w:rPr>
                <w:rFonts w:ascii="Arial" w:hAnsi="Arial" w:cs="Arial"/>
                <w:color w:val="000000" w:themeColor="text1"/>
                <w:sz w:val="21"/>
                <w:szCs w:val="21"/>
                <w:lang w:val="en-GB"/>
              </w:rPr>
              <w:t xml:space="preserve"> without prejudice to any other remedy for breach of Contract, by notice of default sent to the other party, may terminate the Contract in whole or in part if the other party causes a fundamental breach of contract.  In such an occurrence one party shall give not less than thirty (30) days’ written notice of termination to the other party.</w:t>
            </w:r>
          </w:p>
        </w:tc>
      </w:tr>
      <w:tr w:rsidR="00D82D8F" w:rsidRPr="00AD3660" w14:paraId="31D1843E"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3880BF9F" w14:textId="77777777" w:rsidR="00D82D8F" w:rsidRPr="00AD3660" w:rsidRDefault="00BF4359" w:rsidP="00BC5EC0">
            <w:pPr>
              <w:pStyle w:val="Heading3"/>
              <w:rPr>
                <w:color w:val="000000" w:themeColor="text1"/>
              </w:rPr>
            </w:pPr>
            <w:bookmarkStart w:id="2467" w:name="_Toc48551125"/>
            <w:bookmarkStart w:id="2468" w:name="_Toc48632804"/>
            <w:bookmarkStart w:id="2469" w:name="_Toc48798507"/>
            <w:bookmarkStart w:id="2470" w:name="_Toc48800777"/>
            <w:bookmarkStart w:id="2471" w:name="_Toc48800946"/>
            <w:bookmarkStart w:id="2472" w:name="_Toc48803143"/>
            <w:bookmarkStart w:id="2473" w:name="_Toc48803312"/>
            <w:bookmarkStart w:id="2474" w:name="_Toc48803481"/>
            <w:bookmarkStart w:id="2475" w:name="_Toc48803819"/>
            <w:bookmarkStart w:id="2476" w:name="_Toc48804157"/>
            <w:bookmarkStart w:id="2477" w:name="_Toc48804326"/>
            <w:bookmarkStart w:id="2478" w:name="_Toc48804833"/>
            <w:bookmarkStart w:id="2479" w:name="_Toc48812456"/>
            <w:bookmarkStart w:id="2480" w:name="_Toc48892669"/>
            <w:bookmarkStart w:id="2481" w:name="_Toc48894501"/>
            <w:bookmarkStart w:id="2482" w:name="_Toc48895274"/>
            <w:bookmarkStart w:id="2483" w:name="_Toc48895460"/>
            <w:bookmarkStart w:id="2484" w:name="_Toc48896242"/>
            <w:bookmarkStart w:id="2485" w:name="_Toc48969027"/>
            <w:bookmarkStart w:id="2486" w:name="_Toc48969358"/>
            <w:bookmarkStart w:id="2487" w:name="_Toc48970281"/>
            <w:bookmarkStart w:id="2488" w:name="_Toc48974105"/>
            <w:bookmarkStart w:id="2489" w:name="_Toc48978601"/>
            <w:bookmarkStart w:id="2490" w:name="_Toc48979362"/>
            <w:bookmarkStart w:id="2491" w:name="_Toc48979549"/>
            <w:bookmarkStart w:id="2492" w:name="_Toc48980614"/>
            <w:bookmarkStart w:id="2493" w:name="_Toc49159687"/>
            <w:bookmarkStart w:id="2494" w:name="_Toc49159874"/>
            <w:bookmarkStart w:id="2495" w:name="_Toc67815154"/>
            <w:bookmarkStart w:id="2496" w:name="_Toc86025595"/>
            <w:bookmarkStart w:id="2497" w:name="_Toc235351222"/>
            <w:bookmarkStart w:id="2498" w:name="_Toc485953955"/>
            <w:r w:rsidRPr="00AD3660">
              <w:rPr>
                <w:color w:val="000000" w:themeColor="text1"/>
              </w:rPr>
              <w:t xml:space="preserve">55. </w:t>
            </w:r>
            <w:r w:rsidR="00D82D8F" w:rsidRPr="00AD3660">
              <w:rPr>
                <w:color w:val="000000" w:themeColor="text1"/>
              </w:rPr>
              <w:t>Termination for Insolvency</w:t>
            </w:r>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p>
        </w:tc>
        <w:tc>
          <w:tcPr>
            <w:tcW w:w="6830" w:type="dxa"/>
            <w:gridSpan w:val="2"/>
            <w:tcBorders>
              <w:top w:val="single" w:sz="4" w:space="0" w:color="auto"/>
              <w:left w:val="single" w:sz="4" w:space="0" w:color="auto"/>
              <w:bottom w:val="single" w:sz="4" w:space="0" w:color="auto"/>
              <w:right w:val="single" w:sz="4" w:space="0" w:color="auto"/>
            </w:tcBorders>
          </w:tcPr>
          <w:p w14:paraId="3E43FC72" w14:textId="77777777" w:rsidR="00D82D8F" w:rsidRPr="00AD3660" w:rsidRDefault="00D82D8F" w:rsidP="00AE2666">
            <w:pPr>
              <w:pStyle w:val="ListParagraph"/>
              <w:numPr>
                <w:ilvl w:val="0"/>
                <w:numId w:val="123"/>
              </w:numPr>
              <w:spacing w:before="120" w:after="120"/>
              <w:ind w:left="752"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F53795"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and the </w:t>
            </w:r>
            <w:r w:rsidR="005B1C86" w:rsidRPr="00AD3660">
              <w:rPr>
                <w:rFonts w:ascii="Arial" w:hAnsi="Arial" w:cs="Arial"/>
                <w:color w:val="000000" w:themeColor="text1"/>
                <w:sz w:val="21"/>
                <w:szCs w:val="21"/>
                <w:lang w:val="en-GB"/>
              </w:rPr>
              <w:t xml:space="preserve">Service Provider </w:t>
            </w:r>
            <w:r w:rsidRPr="00AD3660">
              <w:rPr>
                <w:rFonts w:ascii="Arial" w:hAnsi="Arial" w:cs="Arial"/>
                <w:color w:val="000000" w:themeColor="text1"/>
                <w:sz w:val="21"/>
                <w:szCs w:val="21"/>
                <w:lang w:val="en-GB"/>
              </w:rPr>
              <w:t>may at any time terminate the Contract by giving notice to the other party if:</w:t>
            </w:r>
          </w:p>
          <w:p w14:paraId="51387868" w14:textId="77777777" w:rsidR="00D82D8F" w:rsidRPr="00AD3660" w:rsidRDefault="00D82D8F" w:rsidP="00AE2666">
            <w:pPr>
              <w:pStyle w:val="ListParagraph"/>
              <w:numPr>
                <w:ilvl w:val="0"/>
                <w:numId w:val="121"/>
              </w:numPr>
              <w:tabs>
                <w:tab w:val="num" w:pos="1652"/>
              </w:tabs>
              <w:spacing w:before="120" w:after="120"/>
              <w:ind w:left="1652"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CC70CE"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becomes bankrupt or otherwise </w:t>
            </w:r>
            <w:proofErr w:type="gramStart"/>
            <w:r w:rsidRPr="00AD3660">
              <w:rPr>
                <w:rFonts w:ascii="Arial" w:hAnsi="Arial" w:cs="Arial"/>
                <w:color w:val="000000" w:themeColor="text1"/>
                <w:sz w:val="21"/>
                <w:szCs w:val="21"/>
                <w:lang w:val="en-GB"/>
              </w:rPr>
              <w:t>insolvent;</w:t>
            </w:r>
            <w:proofErr w:type="gramEnd"/>
          </w:p>
          <w:p w14:paraId="7E700332" w14:textId="77777777" w:rsidR="00D82D8F" w:rsidRPr="00AD3660" w:rsidRDefault="00D82D8F" w:rsidP="00AE2666">
            <w:pPr>
              <w:pStyle w:val="ListParagraph"/>
              <w:numPr>
                <w:ilvl w:val="0"/>
                <w:numId w:val="121"/>
              </w:numPr>
              <w:tabs>
                <w:tab w:val="num" w:pos="1652"/>
              </w:tabs>
              <w:spacing w:before="120" w:after="120"/>
              <w:ind w:left="1652"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5B1C86" w:rsidRPr="00AD3660">
              <w:rPr>
                <w:rFonts w:ascii="Arial" w:hAnsi="Arial" w:cs="Arial"/>
                <w:color w:val="000000" w:themeColor="text1"/>
                <w:sz w:val="21"/>
                <w:szCs w:val="21"/>
                <w:lang w:val="en-GB"/>
              </w:rPr>
              <w:t xml:space="preserve">Service Provider </w:t>
            </w:r>
            <w:r w:rsidRPr="00AD3660">
              <w:rPr>
                <w:rFonts w:ascii="Arial" w:hAnsi="Arial" w:cs="Arial"/>
                <w:color w:val="000000" w:themeColor="text1"/>
                <w:sz w:val="21"/>
                <w:szCs w:val="21"/>
                <w:lang w:val="en-GB"/>
              </w:rPr>
              <w:t>becomes insolvent or bankrupt or enter into any agreements with their creditors for relief of debt or take advantage of any law for the benefit of debtors or go into liquidation or receivership whether compulsory or voluntary; or</w:t>
            </w:r>
          </w:p>
          <w:p w14:paraId="2A379811" w14:textId="77777777" w:rsidR="00D82D8F" w:rsidRPr="00AD3660" w:rsidRDefault="00D82D8F" w:rsidP="00AE2666">
            <w:pPr>
              <w:pStyle w:val="ListParagraph"/>
              <w:numPr>
                <w:ilvl w:val="0"/>
                <w:numId w:val="121"/>
              </w:numPr>
              <w:tabs>
                <w:tab w:val="num" w:pos="1652"/>
              </w:tabs>
              <w:spacing w:before="120" w:after="120"/>
              <w:ind w:left="1652" w:hanging="693"/>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such event, termination will be without compensation to any party, provided that such termination will not prejudice or affect any right of action or remedy that has accrued or will accrue thereafter to the other party.</w:t>
            </w:r>
          </w:p>
        </w:tc>
      </w:tr>
      <w:tr w:rsidR="00D82D8F" w:rsidRPr="00AD3660" w14:paraId="1178ABEE" w14:textId="77777777" w:rsidTr="002F46F7">
        <w:tc>
          <w:tcPr>
            <w:tcW w:w="2520" w:type="dxa"/>
            <w:gridSpan w:val="2"/>
            <w:tcBorders>
              <w:top w:val="single" w:sz="4" w:space="0" w:color="auto"/>
              <w:left w:val="single" w:sz="4" w:space="0" w:color="auto"/>
              <w:bottom w:val="single" w:sz="4" w:space="0" w:color="auto"/>
              <w:right w:val="single" w:sz="4" w:space="0" w:color="auto"/>
            </w:tcBorders>
          </w:tcPr>
          <w:p w14:paraId="4DCAFD9D" w14:textId="77777777" w:rsidR="00D82D8F" w:rsidRPr="00AD3660" w:rsidRDefault="00FD770A" w:rsidP="00BC5EC0">
            <w:pPr>
              <w:pStyle w:val="Heading3"/>
              <w:rPr>
                <w:color w:val="000000" w:themeColor="text1"/>
              </w:rPr>
            </w:pPr>
            <w:bookmarkStart w:id="2499" w:name="_Toc46725776"/>
            <w:bookmarkStart w:id="2500" w:name="_Toc46731384"/>
            <w:bookmarkStart w:id="2501" w:name="_Toc46731672"/>
            <w:bookmarkStart w:id="2502" w:name="_Toc46731978"/>
            <w:bookmarkStart w:id="2503" w:name="_Toc46732591"/>
            <w:bookmarkStart w:id="2504" w:name="_Toc46733346"/>
            <w:bookmarkStart w:id="2505" w:name="_Toc46733509"/>
            <w:bookmarkStart w:id="2506" w:name="_Toc46736333"/>
            <w:bookmarkStart w:id="2507" w:name="_Toc46736482"/>
            <w:bookmarkStart w:id="2508" w:name="_Toc46736689"/>
            <w:bookmarkStart w:id="2509" w:name="_Toc46736833"/>
            <w:bookmarkStart w:id="2510" w:name="_Toc46736937"/>
            <w:bookmarkStart w:id="2511" w:name="_Toc46737040"/>
            <w:bookmarkStart w:id="2512" w:name="_Toc46737142"/>
            <w:bookmarkStart w:id="2513" w:name="_Toc46737454"/>
            <w:bookmarkStart w:id="2514" w:name="_Toc47069386"/>
            <w:bookmarkStart w:id="2515" w:name="_Toc47070042"/>
            <w:bookmarkStart w:id="2516" w:name="_Toc47070281"/>
            <w:bookmarkStart w:id="2517" w:name="_Toc47071650"/>
            <w:bookmarkStart w:id="2518" w:name="_Toc47073989"/>
            <w:bookmarkStart w:id="2519" w:name="_Toc47074596"/>
            <w:bookmarkStart w:id="2520" w:name="_Toc47159181"/>
            <w:bookmarkStart w:id="2521" w:name="_Toc47170617"/>
            <w:bookmarkStart w:id="2522" w:name="_Toc47322682"/>
            <w:bookmarkStart w:id="2523" w:name="_Toc47326970"/>
            <w:bookmarkStart w:id="2524" w:name="_Toc47328806"/>
            <w:bookmarkStart w:id="2525" w:name="_Toc47331098"/>
            <w:bookmarkStart w:id="2526" w:name="_Toc47331776"/>
            <w:bookmarkStart w:id="2527" w:name="_Toc47331924"/>
            <w:bookmarkStart w:id="2528" w:name="_Toc47332063"/>
            <w:bookmarkStart w:id="2529" w:name="_Toc47332462"/>
            <w:bookmarkStart w:id="2530" w:name="_Toc47332685"/>
            <w:bookmarkStart w:id="2531" w:name="_Toc48551126"/>
            <w:bookmarkStart w:id="2532" w:name="_Toc48632805"/>
            <w:bookmarkStart w:id="2533" w:name="_Toc48798508"/>
            <w:bookmarkStart w:id="2534" w:name="_Toc48800778"/>
            <w:bookmarkStart w:id="2535" w:name="_Toc48800947"/>
            <w:bookmarkStart w:id="2536" w:name="_Toc48803144"/>
            <w:bookmarkStart w:id="2537" w:name="_Toc48803313"/>
            <w:bookmarkStart w:id="2538" w:name="_Toc48803482"/>
            <w:bookmarkStart w:id="2539" w:name="_Toc48803820"/>
            <w:bookmarkStart w:id="2540" w:name="_Toc48804158"/>
            <w:bookmarkStart w:id="2541" w:name="_Toc48804327"/>
            <w:bookmarkStart w:id="2542" w:name="_Toc48804834"/>
            <w:bookmarkStart w:id="2543" w:name="_Toc48812457"/>
            <w:bookmarkStart w:id="2544" w:name="_Toc48892670"/>
            <w:bookmarkStart w:id="2545" w:name="_Toc48894502"/>
            <w:bookmarkStart w:id="2546" w:name="_Toc48895275"/>
            <w:bookmarkStart w:id="2547" w:name="_Toc48895461"/>
            <w:bookmarkStart w:id="2548" w:name="_Toc48896243"/>
            <w:bookmarkStart w:id="2549" w:name="_Toc48969028"/>
            <w:bookmarkStart w:id="2550" w:name="_Toc48969359"/>
            <w:bookmarkStart w:id="2551" w:name="_Toc48970282"/>
            <w:bookmarkStart w:id="2552" w:name="_Toc48974106"/>
            <w:bookmarkStart w:id="2553" w:name="_Toc48978602"/>
            <w:bookmarkStart w:id="2554" w:name="_Toc48979363"/>
            <w:bookmarkStart w:id="2555" w:name="_Toc48979550"/>
            <w:bookmarkStart w:id="2556" w:name="_Toc48980615"/>
            <w:bookmarkStart w:id="2557" w:name="_Toc49159688"/>
            <w:bookmarkStart w:id="2558" w:name="_Toc49159875"/>
            <w:bookmarkStart w:id="2559" w:name="_Toc67815155"/>
            <w:bookmarkStart w:id="2560" w:name="_Toc86025596"/>
            <w:bookmarkStart w:id="2561" w:name="_Toc235351223"/>
            <w:bookmarkStart w:id="2562" w:name="_Toc485953956"/>
            <w:r w:rsidRPr="00AD3660">
              <w:rPr>
                <w:color w:val="000000" w:themeColor="text1"/>
              </w:rPr>
              <w:t>56.</w:t>
            </w:r>
            <w:r w:rsidR="00427DB9" w:rsidRPr="00AD3660">
              <w:rPr>
                <w:color w:val="000000" w:themeColor="text1"/>
              </w:rPr>
              <w:t xml:space="preserve"> </w:t>
            </w:r>
            <w:r w:rsidR="00D82D8F" w:rsidRPr="00AD3660">
              <w:rPr>
                <w:color w:val="000000" w:themeColor="text1"/>
              </w:rPr>
              <w:t>Termination for Convenience</w:t>
            </w:r>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p>
        </w:tc>
        <w:tc>
          <w:tcPr>
            <w:tcW w:w="6830" w:type="dxa"/>
            <w:gridSpan w:val="2"/>
            <w:tcBorders>
              <w:top w:val="single" w:sz="4" w:space="0" w:color="auto"/>
              <w:left w:val="single" w:sz="4" w:space="0" w:color="auto"/>
              <w:bottom w:val="single" w:sz="4" w:space="0" w:color="auto"/>
              <w:right w:val="single" w:sz="4" w:space="0" w:color="auto"/>
            </w:tcBorders>
          </w:tcPr>
          <w:p w14:paraId="7F70479F" w14:textId="77777777" w:rsidR="00D82D8F" w:rsidRPr="00AD3660" w:rsidRDefault="00D82D8F" w:rsidP="00AE2666">
            <w:pPr>
              <w:pStyle w:val="ListParagraph"/>
              <w:numPr>
                <w:ilvl w:val="0"/>
                <w:numId w:val="120"/>
              </w:numPr>
              <w:spacing w:before="120" w:after="120"/>
              <w:ind w:hanging="693"/>
              <w:jc w:val="both"/>
              <w:rPr>
                <w:rFonts w:ascii="Arial" w:hAnsi="Arial" w:cs="Arial"/>
                <w:color w:val="000000" w:themeColor="text1"/>
                <w:sz w:val="21"/>
                <w:szCs w:val="21"/>
                <w:lang w:val="en-GB"/>
              </w:rPr>
            </w:pPr>
            <w:bookmarkStart w:id="2563" w:name="_Toc46732592"/>
            <w:bookmarkStart w:id="2564" w:name="_Toc46733347"/>
            <w:bookmarkStart w:id="2565" w:name="_Toc46733510"/>
            <w:bookmarkStart w:id="2566" w:name="_Toc46736334"/>
            <w:bookmarkStart w:id="2567" w:name="_Toc46736483"/>
            <w:bookmarkStart w:id="2568" w:name="_Toc46736690"/>
            <w:r w:rsidRPr="00AD3660">
              <w:rPr>
                <w:rFonts w:ascii="Arial" w:hAnsi="Arial" w:cs="Arial"/>
                <w:color w:val="000000" w:themeColor="text1"/>
                <w:sz w:val="21"/>
                <w:szCs w:val="21"/>
                <w:lang w:val="en-GB"/>
              </w:rPr>
              <w:t xml:space="preserve">The </w:t>
            </w:r>
            <w:r w:rsidR="00CC70CE"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by notice sent to the </w:t>
            </w:r>
            <w:r w:rsidR="005B1C86" w:rsidRPr="00AD3660">
              <w:rPr>
                <w:rFonts w:ascii="Arial" w:hAnsi="Arial" w:cs="Arial"/>
                <w:color w:val="000000" w:themeColor="text1"/>
                <w:sz w:val="21"/>
                <w:szCs w:val="21"/>
                <w:lang w:val="en-GB"/>
              </w:rPr>
              <w:t xml:space="preserve">Service </w:t>
            </w:r>
            <w:r w:rsidR="00A858EF" w:rsidRPr="00AD3660">
              <w:rPr>
                <w:rFonts w:ascii="Arial" w:hAnsi="Arial" w:cs="Arial"/>
                <w:color w:val="000000" w:themeColor="text1"/>
                <w:sz w:val="21"/>
                <w:szCs w:val="21"/>
                <w:lang w:val="en-GB"/>
              </w:rPr>
              <w:t xml:space="preserve">Provider, </w:t>
            </w:r>
            <w:r w:rsidRPr="00AD3660">
              <w:rPr>
                <w:rFonts w:ascii="Arial" w:hAnsi="Arial" w:cs="Arial"/>
                <w:color w:val="000000" w:themeColor="text1"/>
                <w:sz w:val="21"/>
                <w:szCs w:val="21"/>
                <w:lang w:val="en-GB"/>
              </w:rPr>
              <w:t xml:space="preserve">may in its sole discretion and for any reason whatsoever, terminate the Contract, in whole or in part, at any time for its convenience. The notice of termination shall specify that termination is for the </w:t>
            </w:r>
            <w:r w:rsidR="00CC70CE" w:rsidRPr="00AD3660">
              <w:rPr>
                <w:rFonts w:ascii="Arial" w:hAnsi="Arial" w:cs="Arial"/>
                <w:color w:val="000000" w:themeColor="text1"/>
                <w:sz w:val="21"/>
                <w:szCs w:val="21"/>
                <w:lang w:val="en-GB"/>
              </w:rPr>
              <w:t>Employer’s</w:t>
            </w:r>
            <w:r w:rsidRPr="00AD3660">
              <w:rPr>
                <w:rFonts w:ascii="Arial" w:hAnsi="Arial" w:cs="Arial"/>
                <w:color w:val="000000" w:themeColor="text1"/>
                <w:sz w:val="21"/>
                <w:szCs w:val="21"/>
                <w:lang w:val="en-GB"/>
              </w:rPr>
              <w:t xml:space="preserve"> convenience, the extent to which performance of the </w:t>
            </w:r>
            <w:r w:rsidR="005B1C86" w:rsidRPr="00AD3660">
              <w:rPr>
                <w:rFonts w:ascii="Arial" w:hAnsi="Arial" w:cs="Arial"/>
                <w:color w:val="000000" w:themeColor="text1"/>
                <w:sz w:val="21"/>
                <w:szCs w:val="21"/>
                <w:lang w:val="en-GB"/>
              </w:rPr>
              <w:t xml:space="preserve">Service Provider </w:t>
            </w:r>
            <w:r w:rsidRPr="00AD3660">
              <w:rPr>
                <w:rFonts w:ascii="Arial" w:hAnsi="Arial" w:cs="Arial"/>
                <w:color w:val="000000" w:themeColor="text1"/>
                <w:sz w:val="21"/>
                <w:szCs w:val="21"/>
                <w:lang w:val="en-GB"/>
              </w:rPr>
              <w:t xml:space="preserve">under the Contract is terminated, and the date upon which such termination becomes </w:t>
            </w:r>
            <w:bookmarkStart w:id="2569" w:name="_Toc46725777"/>
            <w:bookmarkStart w:id="2570" w:name="_Toc46731385"/>
            <w:bookmarkStart w:id="2571" w:name="_Toc46731673"/>
            <w:bookmarkStart w:id="2572" w:name="_Toc46731979"/>
            <w:r w:rsidRPr="00AD3660">
              <w:rPr>
                <w:rFonts w:ascii="Arial" w:hAnsi="Arial" w:cs="Arial"/>
                <w:color w:val="000000" w:themeColor="text1"/>
                <w:sz w:val="21"/>
                <w:szCs w:val="21"/>
                <w:lang w:val="en-GB"/>
              </w:rPr>
              <w:t>effective.</w:t>
            </w:r>
            <w:bookmarkEnd w:id="2563"/>
            <w:bookmarkEnd w:id="2564"/>
            <w:bookmarkEnd w:id="2565"/>
            <w:bookmarkEnd w:id="2566"/>
            <w:bookmarkEnd w:id="2567"/>
            <w:bookmarkEnd w:id="2568"/>
            <w:bookmarkEnd w:id="2569"/>
            <w:bookmarkEnd w:id="2570"/>
            <w:bookmarkEnd w:id="2571"/>
            <w:bookmarkEnd w:id="2572"/>
          </w:p>
        </w:tc>
      </w:tr>
      <w:tr w:rsidR="00D82D8F" w:rsidRPr="00AD3660" w14:paraId="68D5022F" w14:textId="77777777" w:rsidTr="002F46F7">
        <w:trPr>
          <w:trHeight w:val="1367"/>
        </w:trPr>
        <w:tc>
          <w:tcPr>
            <w:tcW w:w="2520" w:type="dxa"/>
            <w:gridSpan w:val="2"/>
            <w:tcBorders>
              <w:top w:val="single" w:sz="4" w:space="0" w:color="auto"/>
              <w:left w:val="single" w:sz="4" w:space="0" w:color="auto"/>
              <w:bottom w:val="single" w:sz="4" w:space="0" w:color="auto"/>
              <w:right w:val="single" w:sz="4" w:space="0" w:color="auto"/>
            </w:tcBorders>
          </w:tcPr>
          <w:p w14:paraId="5D688507" w14:textId="77777777" w:rsidR="00D82D8F" w:rsidRPr="00AD3660" w:rsidRDefault="00FD770A" w:rsidP="00BC5EC0">
            <w:pPr>
              <w:pStyle w:val="Heading3"/>
              <w:rPr>
                <w:color w:val="000000" w:themeColor="text1"/>
              </w:rPr>
            </w:pPr>
            <w:bookmarkStart w:id="2573" w:name="_Toc46725778"/>
            <w:bookmarkStart w:id="2574" w:name="_Toc46731386"/>
            <w:bookmarkStart w:id="2575" w:name="_Toc46731674"/>
            <w:bookmarkStart w:id="2576" w:name="_Toc46731980"/>
            <w:bookmarkStart w:id="2577" w:name="_Toc46732593"/>
            <w:bookmarkStart w:id="2578" w:name="_Toc46733348"/>
            <w:bookmarkStart w:id="2579" w:name="_Toc46733511"/>
            <w:bookmarkStart w:id="2580" w:name="_Toc46736335"/>
            <w:bookmarkStart w:id="2581" w:name="_Toc46736484"/>
            <w:bookmarkStart w:id="2582" w:name="_Toc46736691"/>
            <w:bookmarkStart w:id="2583" w:name="_Toc46736834"/>
            <w:bookmarkStart w:id="2584" w:name="_Toc46736938"/>
            <w:bookmarkStart w:id="2585" w:name="_Toc46737041"/>
            <w:bookmarkStart w:id="2586" w:name="_Toc46737143"/>
            <w:bookmarkStart w:id="2587" w:name="_Toc46737455"/>
            <w:bookmarkStart w:id="2588" w:name="_Toc47069387"/>
            <w:bookmarkStart w:id="2589" w:name="_Toc47070043"/>
            <w:bookmarkStart w:id="2590" w:name="_Toc47070282"/>
            <w:bookmarkStart w:id="2591" w:name="_Toc47071651"/>
            <w:bookmarkStart w:id="2592" w:name="_Toc47073990"/>
            <w:bookmarkStart w:id="2593" w:name="_Toc47074597"/>
            <w:bookmarkStart w:id="2594" w:name="_Toc47159182"/>
            <w:bookmarkStart w:id="2595" w:name="_Toc47170618"/>
            <w:bookmarkStart w:id="2596" w:name="_Toc47322683"/>
            <w:bookmarkStart w:id="2597" w:name="_Toc47326971"/>
            <w:bookmarkStart w:id="2598" w:name="_Toc47328807"/>
            <w:bookmarkStart w:id="2599" w:name="_Toc47331099"/>
            <w:bookmarkStart w:id="2600" w:name="_Toc47331777"/>
            <w:bookmarkStart w:id="2601" w:name="_Toc47331925"/>
            <w:bookmarkStart w:id="2602" w:name="_Toc47332064"/>
            <w:bookmarkStart w:id="2603" w:name="_Toc47332463"/>
            <w:bookmarkStart w:id="2604" w:name="_Toc47332686"/>
            <w:bookmarkStart w:id="2605" w:name="_Toc48551127"/>
            <w:bookmarkStart w:id="2606" w:name="_Toc48632806"/>
            <w:bookmarkStart w:id="2607" w:name="_Toc48798509"/>
            <w:bookmarkStart w:id="2608" w:name="_Toc48800779"/>
            <w:bookmarkStart w:id="2609" w:name="_Toc48800948"/>
            <w:bookmarkStart w:id="2610" w:name="_Toc48803145"/>
            <w:bookmarkStart w:id="2611" w:name="_Toc48803314"/>
            <w:bookmarkStart w:id="2612" w:name="_Toc48803483"/>
            <w:bookmarkStart w:id="2613" w:name="_Toc48803821"/>
            <w:bookmarkStart w:id="2614" w:name="_Toc48804159"/>
            <w:bookmarkStart w:id="2615" w:name="_Toc48804328"/>
            <w:bookmarkStart w:id="2616" w:name="_Toc48804835"/>
            <w:bookmarkStart w:id="2617" w:name="_Toc48812458"/>
            <w:bookmarkStart w:id="2618" w:name="_Toc48892671"/>
            <w:bookmarkStart w:id="2619" w:name="_Toc48894503"/>
            <w:bookmarkStart w:id="2620" w:name="_Toc48895276"/>
            <w:bookmarkStart w:id="2621" w:name="_Toc48895462"/>
            <w:bookmarkStart w:id="2622" w:name="_Toc48896244"/>
            <w:bookmarkStart w:id="2623" w:name="_Toc48969029"/>
            <w:bookmarkStart w:id="2624" w:name="_Toc48969360"/>
            <w:bookmarkStart w:id="2625" w:name="_Toc48970283"/>
            <w:bookmarkStart w:id="2626" w:name="_Toc48974107"/>
            <w:bookmarkStart w:id="2627" w:name="_Toc48978603"/>
            <w:bookmarkStart w:id="2628" w:name="_Toc48979364"/>
            <w:bookmarkStart w:id="2629" w:name="_Toc48979551"/>
            <w:bookmarkStart w:id="2630" w:name="_Toc48980616"/>
            <w:bookmarkStart w:id="2631" w:name="_Toc49159689"/>
            <w:bookmarkStart w:id="2632" w:name="_Toc49159876"/>
            <w:bookmarkStart w:id="2633" w:name="_Toc67815156"/>
            <w:bookmarkStart w:id="2634" w:name="_Toc86025597"/>
            <w:bookmarkStart w:id="2635" w:name="_Toc235351224"/>
            <w:bookmarkStart w:id="2636" w:name="_Toc485953957"/>
            <w:r w:rsidRPr="00AD3660">
              <w:rPr>
                <w:color w:val="000000" w:themeColor="text1"/>
              </w:rPr>
              <w:lastRenderedPageBreak/>
              <w:t xml:space="preserve">57. </w:t>
            </w:r>
            <w:r w:rsidR="00D82D8F" w:rsidRPr="00AD3660">
              <w:rPr>
                <w:color w:val="000000" w:themeColor="text1"/>
              </w:rPr>
              <w:t>Termination because of Force Majeure</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tc>
        <w:tc>
          <w:tcPr>
            <w:tcW w:w="6830" w:type="dxa"/>
            <w:gridSpan w:val="2"/>
            <w:tcBorders>
              <w:top w:val="single" w:sz="4" w:space="0" w:color="auto"/>
              <w:left w:val="single" w:sz="4" w:space="0" w:color="auto"/>
              <w:bottom w:val="single" w:sz="4" w:space="0" w:color="auto"/>
              <w:right w:val="single" w:sz="4" w:space="0" w:color="auto"/>
            </w:tcBorders>
          </w:tcPr>
          <w:p w14:paraId="0DC446E5" w14:textId="77777777" w:rsidR="00D82D8F" w:rsidRPr="00AD3660" w:rsidRDefault="00D82D8F" w:rsidP="00AE2666">
            <w:pPr>
              <w:pStyle w:val="ListParagraph"/>
              <w:numPr>
                <w:ilvl w:val="0"/>
                <w:numId w:val="122"/>
              </w:numPr>
              <w:tabs>
                <w:tab w:val="num" w:pos="752"/>
              </w:tabs>
              <w:spacing w:before="120" w:after="120"/>
              <w:ind w:hanging="693"/>
              <w:jc w:val="both"/>
              <w:rPr>
                <w:rFonts w:ascii="Arial" w:hAnsi="Arial" w:cs="Arial"/>
                <w:color w:val="000000" w:themeColor="text1"/>
                <w:sz w:val="21"/>
                <w:szCs w:val="21"/>
                <w:lang w:val="en-GB"/>
              </w:rPr>
            </w:pPr>
            <w:bookmarkStart w:id="2637" w:name="_Toc46732594"/>
            <w:bookmarkStart w:id="2638" w:name="_Toc46733349"/>
            <w:bookmarkStart w:id="2639" w:name="_Toc46733512"/>
            <w:bookmarkStart w:id="2640" w:name="_Toc46736336"/>
            <w:bookmarkStart w:id="2641" w:name="_Toc46736485"/>
            <w:bookmarkStart w:id="2642" w:name="_Toc46736692"/>
            <w:r w:rsidRPr="00AD3660">
              <w:rPr>
                <w:rFonts w:ascii="Arial" w:hAnsi="Arial" w:cs="Arial"/>
                <w:color w:val="000000" w:themeColor="text1"/>
                <w:sz w:val="21"/>
                <w:szCs w:val="21"/>
                <w:lang w:val="en-GB"/>
              </w:rPr>
              <w:t xml:space="preserve">The Employer and the Service Provider may at any time terminate the Contract by giving notice to the other party if, as the result of </w:t>
            </w:r>
            <w:r w:rsidRPr="00AD3660">
              <w:rPr>
                <w:rFonts w:ascii="Arial" w:hAnsi="Arial" w:cs="Arial"/>
                <w:b/>
                <w:color w:val="000000" w:themeColor="text1"/>
                <w:sz w:val="21"/>
                <w:szCs w:val="21"/>
                <w:lang w:val="en-GB"/>
              </w:rPr>
              <w:t>Force Majeure</w:t>
            </w:r>
            <w:r w:rsidRPr="00AD3660">
              <w:rPr>
                <w:rFonts w:ascii="Arial" w:hAnsi="Arial" w:cs="Arial"/>
                <w:color w:val="000000" w:themeColor="text1"/>
                <w:sz w:val="21"/>
                <w:szCs w:val="21"/>
                <w:lang w:val="en-GB"/>
              </w:rPr>
              <w:t xml:space="preserve">, the Service Provider is unable to perform a material portion of the Services for a period of not less than sixty (60) </w:t>
            </w:r>
            <w:bookmarkStart w:id="2643" w:name="_Toc46725779"/>
            <w:bookmarkStart w:id="2644" w:name="_Toc46731387"/>
            <w:bookmarkStart w:id="2645" w:name="_Toc46731675"/>
            <w:bookmarkStart w:id="2646" w:name="_Toc46731981"/>
            <w:r w:rsidRPr="00AD3660">
              <w:rPr>
                <w:rFonts w:ascii="Arial" w:hAnsi="Arial" w:cs="Arial"/>
                <w:color w:val="000000" w:themeColor="text1"/>
                <w:sz w:val="21"/>
                <w:szCs w:val="21"/>
                <w:lang w:val="en-GB"/>
              </w:rPr>
              <w:t>days.</w:t>
            </w:r>
            <w:bookmarkEnd w:id="2637"/>
            <w:bookmarkEnd w:id="2638"/>
            <w:bookmarkEnd w:id="2639"/>
            <w:bookmarkEnd w:id="2640"/>
            <w:bookmarkEnd w:id="2641"/>
            <w:bookmarkEnd w:id="2642"/>
            <w:bookmarkEnd w:id="2643"/>
            <w:bookmarkEnd w:id="2644"/>
            <w:bookmarkEnd w:id="2645"/>
            <w:bookmarkEnd w:id="2646"/>
          </w:p>
          <w:p w14:paraId="3DE08181" w14:textId="77777777" w:rsidR="00817390" w:rsidRPr="00AD3660" w:rsidRDefault="00817390" w:rsidP="00817390">
            <w:pPr>
              <w:pStyle w:val="ListParagraph"/>
              <w:spacing w:before="120" w:after="120"/>
              <w:ind w:left="725"/>
              <w:jc w:val="both"/>
              <w:rPr>
                <w:rFonts w:ascii="Arial" w:hAnsi="Arial" w:cs="Arial"/>
                <w:color w:val="000000" w:themeColor="text1"/>
                <w:sz w:val="21"/>
                <w:szCs w:val="21"/>
                <w:lang w:val="en-GB"/>
              </w:rPr>
            </w:pPr>
          </w:p>
        </w:tc>
      </w:tr>
      <w:tr w:rsidR="00D82D8F" w:rsidRPr="00AD3660" w14:paraId="791C1916" w14:textId="77777777" w:rsidTr="002F46F7">
        <w:trPr>
          <w:trHeight w:val="612"/>
        </w:trPr>
        <w:tc>
          <w:tcPr>
            <w:tcW w:w="9350" w:type="dxa"/>
            <w:gridSpan w:val="4"/>
            <w:tcBorders>
              <w:top w:val="single" w:sz="4" w:space="0" w:color="auto"/>
              <w:left w:val="single" w:sz="4" w:space="0" w:color="auto"/>
              <w:bottom w:val="single" w:sz="4" w:space="0" w:color="auto"/>
              <w:right w:val="single" w:sz="4" w:space="0" w:color="auto"/>
            </w:tcBorders>
          </w:tcPr>
          <w:p w14:paraId="4EC1BA7C" w14:textId="77777777" w:rsidR="00D82D8F" w:rsidRPr="00AD3660" w:rsidRDefault="00D82D8F" w:rsidP="00427DB9">
            <w:pPr>
              <w:spacing w:before="60" w:after="60"/>
              <w:jc w:val="center"/>
              <w:rPr>
                <w:rFonts w:ascii="Arial" w:hAnsi="Arial" w:cs="Arial"/>
                <w:b/>
                <w:color w:val="000000" w:themeColor="text1"/>
                <w:lang w:val="en-GB"/>
              </w:rPr>
            </w:pPr>
            <w:r w:rsidRPr="00AD3660">
              <w:rPr>
                <w:rFonts w:ascii="Arial" w:hAnsi="Arial" w:cs="Arial"/>
                <w:b/>
                <w:color w:val="000000" w:themeColor="text1"/>
                <w:sz w:val="32"/>
                <w:szCs w:val="32"/>
                <w:lang w:val="en-GB"/>
              </w:rPr>
              <w:t>J.</w:t>
            </w:r>
            <w:r w:rsidR="00E73ED3" w:rsidRPr="00AD3660">
              <w:rPr>
                <w:rFonts w:ascii="Arial" w:hAnsi="Arial" w:cs="Arial"/>
                <w:b/>
                <w:color w:val="000000" w:themeColor="text1"/>
                <w:sz w:val="32"/>
                <w:szCs w:val="32"/>
                <w:lang w:val="en-GB"/>
              </w:rPr>
              <w:t xml:space="preserve"> </w:t>
            </w:r>
            <w:r w:rsidRPr="00AD3660">
              <w:rPr>
                <w:rFonts w:ascii="Arial" w:hAnsi="Arial" w:cs="Arial"/>
                <w:b/>
                <w:color w:val="000000" w:themeColor="text1"/>
                <w:sz w:val="32"/>
                <w:szCs w:val="32"/>
                <w:lang w:val="en-GB"/>
              </w:rPr>
              <w:t>Settlement of Disputes</w:t>
            </w:r>
          </w:p>
        </w:tc>
      </w:tr>
      <w:tr w:rsidR="00D82D8F" w:rsidRPr="00AD3660" w14:paraId="65A28319" w14:textId="77777777" w:rsidTr="002F46F7">
        <w:trPr>
          <w:trHeight w:val="900"/>
        </w:trPr>
        <w:tc>
          <w:tcPr>
            <w:tcW w:w="2520" w:type="dxa"/>
            <w:gridSpan w:val="2"/>
            <w:tcBorders>
              <w:top w:val="single" w:sz="4" w:space="0" w:color="auto"/>
              <w:left w:val="single" w:sz="4" w:space="0" w:color="auto"/>
              <w:bottom w:val="single" w:sz="4" w:space="0" w:color="auto"/>
              <w:right w:val="single" w:sz="4" w:space="0" w:color="auto"/>
            </w:tcBorders>
          </w:tcPr>
          <w:p w14:paraId="45FB4C5D" w14:textId="77777777" w:rsidR="00D82D8F" w:rsidRPr="00AD3660" w:rsidRDefault="00FD770A" w:rsidP="00BC5EC0">
            <w:pPr>
              <w:pStyle w:val="Heading3"/>
              <w:rPr>
                <w:color w:val="000000" w:themeColor="text1"/>
              </w:rPr>
            </w:pPr>
            <w:bookmarkStart w:id="2647" w:name="_Toc485953958"/>
            <w:r w:rsidRPr="00AD3660">
              <w:rPr>
                <w:color w:val="000000" w:themeColor="text1"/>
              </w:rPr>
              <w:t xml:space="preserve">58. </w:t>
            </w:r>
            <w:r w:rsidR="00D82D8F" w:rsidRPr="00AD3660">
              <w:rPr>
                <w:color w:val="000000" w:themeColor="text1"/>
              </w:rPr>
              <w:t>Amicable Settlement</w:t>
            </w:r>
            <w:bookmarkEnd w:id="2647"/>
          </w:p>
          <w:p w14:paraId="54AD70DD" w14:textId="77777777" w:rsidR="00D82D8F" w:rsidRPr="00AD3660" w:rsidRDefault="00D82D8F" w:rsidP="00BC5EC0">
            <w:pPr>
              <w:pStyle w:val="Heading3"/>
              <w:rPr>
                <w:color w:val="000000" w:themeColor="text1"/>
              </w:rPr>
            </w:pPr>
          </w:p>
        </w:tc>
        <w:tc>
          <w:tcPr>
            <w:tcW w:w="6830" w:type="dxa"/>
            <w:gridSpan w:val="2"/>
            <w:tcBorders>
              <w:top w:val="single" w:sz="4" w:space="0" w:color="auto"/>
              <w:left w:val="single" w:sz="4" w:space="0" w:color="auto"/>
              <w:bottom w:val="single" w:sz="4" w:space="0" w:color="auto"/>
              <w:right w:val="single" w:sz="4" w:space="0" w:color="auto"/>
            </w:tcBorders>
          </w:tcPr>
          <w:p w14:paraId="1CCFA967" w14:textId="77777777" w:rsidR="00D82D8F" w:rsidRPr="00AD3660" w:rsidRDefault="00D82D8F" w:rsidP="00AE2666">
            <w:pPr>
              <w:pStyle w:val="ListParagraph"/>
              <w:numPr>
                <w:ilvl w:val="0"/>
                <w:numId w:val="124"/>
              </w:numPr>
              <w:spacing w:before="60" w:after="60"/>
              <w:ind w:left="752" w:hanging="75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7746C6"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and the </w:t>
            </w:r>
            <w:r w:rsidR="005B1C86" w:rsidRPr="00AD3660">
              <w:rPr>
                <w:rFonts w:ascii="Arial" w:hAnsi="Arial" w:cs="Arial"/>
                <w:color w:val="000000" w:themeColor="text1"/>
                <w:sz w:val="21"/>
                <w:szCs w:val="21"/>
                <w:lang w:val="en-GB"/>
              </w:rPr>
              <w:t xml:space="preserve">Service Provider </w:t>
            </w:r>
            <w:r w:rsidRPr="00AD3660">
              <w:rPr>
                <w:rFonts w:ascii="Arial" w:hAnsi="Arial" w:cs="Arial"/>
                <w:color w:val="000000" w:themeColor="text1"/>
                <w:sz w:val="21"/>
                <w:szCs w:val="21"/>
                <w:lang w:val="en-GB"/>
              </w:rPr>
              <w:t>shall use their best efforts to settle amicably all disputes arising out of or in connection with this Contract or its interpretation.</w:t>
            </w:r>
          </w:p>
        </w:tc>
      </w:tr>
      <w:tr w:rsidR="005D71FF" w:rsidRPr="00AD3660" w14:paraId="372FBE19" w14:textId="77777777" w:rsidTr="002F46F7">
        <w:trPr>
          <w:trHeight w:val="864"/>
        </w:trPr>
        <w:tc>
          <w:tcPr>
            <w:tcW w:w="2520" w:type="dxa"/>
            <w:gridSpan w:val="2"/>
            <w:vMerge w:val="restart"/>
            <w:tcBorders>
              <w:top w:val="single" w:sz="4" w:space="0" w:color="auto"/>
              <w:left w:val="single" w:sz="4" w:space="0" w:color="auto"/>
              <w:bottom w:val="single" w:sz="4" w:space="0" w:color="auto"/>
              <w:right w:val="single" w:sz="4" w:space="0" w:color="auto"/>
            </w:tcBorders>
          </w:tcPr>
          <w:p w14:paraId="268C3624" w14:textId="77777777" w:rsidR="005D71FF" w:rsidRPr="00AD3660" w:rsidRDefault="00FD770A" w:rsidP="00BC5EC0">
            <w:pPr>
              <w:pStyle w:val="Heading3"/>
              <w:rPr>
                <w:color w:val="000000" w:themeColor="text1"/>
              </w:rPr>
            </w:pPr>
            <w:bookmarkStart w:id="2648" w:name="_Toc485953959"/>
            <w:r w:rsidRPr="00AD3660">
              <w:rPr>
                <w:color w:val="000000" w:themeColor="text1"/>
              </w:rPr>
              <w:t xml:space="preserve">59. </w:t>
            </w:r>
            <w:r w:rsidR="00FF70E7" w:rsidRPr="00AD3660">
              <w:rPr>
                <w:color w:val="000000" w:themeColor="text1"/>
              </w:rPr>
              <w:t>A</w:t>
            </w:r>
            <w:r w:rsidR="005D71FF" w:rsidRPr="00AD3660">
              <w:rPr>
                <w:color w:val="000000" w:themeColor="text1"/>
              </w:rPr>
              <w:t>djudication</w:t>
            </w:r>
            <w:bookmarkEnd w:id="2648"/>
          </w:p>
        </w:tc>
        <w:tc>
          <w:tcPr>
            <w:tcW w:w="6830" w:type="dxa"/>
            <w:gridSpan w:val="2"/>
            <w:tcBorders>
              <w:top w:val="single" w:sz="4" w:space="0" w:color="auto"/>
              <w:left w:val="single" w:sz="4" w:space="0" w:color="auto"/>
              <w:bottom w:val="single" w:sz="4" w:space="0" w:color="auto"/>
              <w:right w:val="single" w:sz="4" w:space="0" w:color="auto"/>
            </w:tcBorders>
          </w:tcPr>
          <w:p w14:paraId="6C05D7AB" w14:textId="77777777" w:rsidR="005D71FF" w:rsidRPr="00AD3660" w:rsidRDefault="005D71FF" w:rsidP="00AE2666">
            <w:pPr>
              <w:pStyle w:val="ListParagraph"/>
              <w:numPr>
                <w:ilvl w:val="0"/>
                <w:numId w:val="125"/>
              </w:numPr>
              <w:tabs>
                <w:tab w:val="num" w:pos="662"/>
              </w:tabs>
              <w:spacing w:before="60" w:after="60"/>
              <w:ind w:left="752" w:hanging="75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Adjudicator named in the </w:t>
            </w:r>
            <w:r w:rsidRPr="00AD3660">
              <w:rPr>
                <w:rFonts w:ascii="Arial" w:hAnsi="Arial" w:cs="Arial"/>
                <w:b/>
                <w:color w:val="000000" w:themeColor="text1"/>
                <w:sz w:val="21"/>
                <w:szCs w:val="21"/>
                <w:lang w:val="en-GB"/>
              </w:rPr>
              <w:t xml:space="preserve">PCC </w:t>
            </w:r>
            <w:r w:rsidRPr="00AD3660">
              <w:rPr>
                <w:rFonts w:ascii="Arial" w:hAnsi="Arial" w:cs="Arial"/>
                <w:color w:val="000000" w:themeColor="text1"/>
                <w:sz w:val="21"/>
                <w:szCs w:val="21"/>
                <w:lang w:val="en-GB"/>
              </w:rPr>
              <w:t>is jointly appointed by the parties. In case of any disagreement between the parties at a later stage, the Appointing Authority as specified in the PCC shall appoint the Adjudicator within fourteen (14) days of receipt of such request from either party.</w:t>
            </w:r>
          </w:p>
        </w:tc>
      </w:tr>
      <w:tr w:rsidR="005D71FF" w:rsidRPr="00AD3660" w14:paraId="77E553B8" w14:textId="77777777" w:rsidTr="002F46F7">
        <w:trPr>
          <w:trHeight w:val="360"/>
        </w:trPr>
        <w:tc>
          <w:tcPr>
            <w:tcW w:w="2520" w:type="dxa"/>
            <w:gridSpan w:val="2"/>
            <w:vMerge/>
            <w:tcBorders>
              <w:top w:val="single" w:sz="4" w:space="0" w:color="auto"/>
              <w:left w:val="single" w:sz="4" w:space="0" w:color="auto"/>
              <w:bottom w:val="single" w:sz="4" w:space="0" w:color="auto"/>
              <w:right w:val="single" w:sz="4" w:space="0" w:color="auto"/>
            </w:tcBorders>
          </w:tcPr>
          <w:p w14:paraId="3D9C8C0A" w14:textId="77777777" w:rsidR="005D71FF" w:rsidRPr="00AD3660" w:rsidRDefault="005D71FF" w:rsidP="003411E8">
            <w:pPr>
              <w:spacing w:before="120" w:after="120"/>
              <w:jc w:val="both"/>
              <w:rPr>
                <w:rFonts w:ascii="Arial" w:hAnsi="Arial" w:cs="Arial"/>
                <w:color w:val="000000" w:themeColor="text1"/>
                <w:sz w:val="21"/>
                <w:szCs w:val="21"/>
                <w:lang w:val="en-GB"/>
              </w:rPr>
            </w:pPr>
          </w:p>
        </w:tc>
        <w:tc>
          <w:tcPr>
            <w:tcW w:w="6830" w:type="dxa"/>
            <w:gridSpan w:val="2"/>
            <w:tcBorders>
              <w:top w:val="single" w:sz="4" w:space="0" w:color="auto"/>
              <w:left w:val="single" w:sz="4" w:space="0" w:color="auto"/>
              <w:bottom w:val="single" w:sz="4" w:space="0" w:color="auto"/>
              <w:right w:val="single" w:sz="4" w:space="0" w:color="auto"/>
            </w:tcBorders>
          </w:tcPr>
          <w:p w14:paraId="39B535FF" w14:textId="77777777" w:rsidR="005D71FF" w:rsidRPr="00AD3660" w:rsidRDefault="005D71FF" w:rsidP="00AE2666">
            <w:pPr>
              <w:pStyle w:val="ListParagraph"/>
              <w:numPr>
                <w:ilvl w:val="0"/>
                <w:numId w:val="125"/>
              </w:numPr>
              <w:tabs>
                <w:tab w:val="num" w:pos="662"/>
              </w:tabs>
              <w:spacing w:before="60" w:after="60"/>
              <w:ind w:left="752" w:hanging="75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If any dispute arises between the Employer and the Service Provider in connection with, or arising out of, the Contract or the provision of the Services, whether during carrying out the Services or after their completion, the matter shall be referred to the Adjudicator within fourteen (14) days of the notification of disagreement of one party to the other.</w:t>
            </w:r>
          </w:p>
        </w:tc>
      </w:tr>
      <w:tr w:rsidR="005D71FF" w:rsidRPr="00AD3660" w14:paraId="17CE8912" w14:textId="77777777" w:rsidTr="002F46F7">
        <w:trPr>
          <w:trHeight w:val="656"/>
        </w:trPr>
        <w:tc>
          <w:tcPr>
            <w:tcW w:w="2520" w:type="dxa"/>
            <w:gridSpan w:val="2"/>
            <w:vMerge/>
            <w:tcBorders>
              <w:top w:val="single" w:sz="4" w:space="0" w:color="auto"/>
              <w:left w:val="single" w:sz="4" w:space="0" w:color="auto"/>
              <w:bottom w:val="single" w:sz="4" w:space="0" w:color="auto"/>
              <w:right w:val="single" w:sz="4" w:space="0" w:color="auto"/>
            </w:tcBorders>
          </w:tcPr>
          <w:p w14:paraId="33C9C31D" w14:textId="77777777" w:rsidR="005D71FF" w:rsidRPr="00AD3660" w:rsidRDefault="005D71FF" w:rsidP="003411E8">
            <w:pPr>
              <w:spacing w:before="120" w:after="120"/>
              <w:jc w:val="both"/>
              <w:rPr>
                <w:rFonts w:ascii="Arial" w:hAnsi="Arial" w:cs="Arial"/>
                <w:color w:val="000000" w:themeColor="text1"/>
                <w:sz w:val="21"/>
                <w:szCs w:val="21"/>
                <w:lang w:val="en-GB"/>
              </w:rPr>
            </w:pPr>
          </w:p>
        </w:tc>
        <w:tc>
          <w:tcPr>
            <w:tcW w:w="6830" w:type="dxa"/>
            <w:gridSpan w:val="2"/>
            <w:tcBorders>
              <w:top w:val="single" w:sz="4" w:space="0" w:color="auto"/>
              <w:left w:val="single" w:sz="4" w:space="0" w:color="auto"/>
              <w:bottom w:val="single" w:sz="4" w:space="0" w:color="auto"/>
              <w:right w:val="single" w:sz="4" w:space="0" w:color="auto"/>
            </w:tcBorders>
          </w:tcPr>
          <w:p w14:paraId="5E4F0062" w14:textId="77777777" w:rsidR="005D71FF" w:rsidRPr="00AD3660" w:rsidRDefault="005D71FF" w:rsidP="00AE2666">
            <w:pPr>
              <w:pStyle w:val="ListParagraph"/>
              <w:numPr>
                <w:ilvl w:val="0"/>
                <w:numId w:val="125"/>
              </w:numPr>
              <w:tabs>
                <w:tab w:val="num" w:pos="662"/>
              </w:tabs>
              <w:spacing w:before="60" w:after="60"/>
              <w:ind w:left="752" w:hanging="75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Adjudicator shall give a decision in writing within </w:t>
            </w:r>
            <w:proofErr w:type="gramStart"/>
            <w:r w:rsidRPr="00AD3660">
              <w:rPr>
                <w:rFonts w:ascii="Arial" w:hAnsi="Arial" w:cs="Arial"/>
                <w:color w:val="000000" w:themeColor="text1"/>
                <w:sz w:val="21"/>
                <w:szCs w:val="21"/>
                <w:lang w:val="en-GB"/>
              </w:rPr>
              <w:t>twenty eight</w:t>
            </w:r>
            <w:proofErr w:type="gramEnd"/>
            <w:r w:rsidRPr="00AD3660">
              <w:rPr>
                <w:rFonts w:ascii="Arial" w:hAnsi="Arial" w:cs="Arial"/>
                <w:color w:val="000000" w:themeColor="text1"/>
                <w:sz w:val="21"/>
                <w:szCs w:val="21"/>
                <w:lang w:val="en-GB"/>
              </w:rPr>
              <w:t xml:space="preserve"> (28) days of receipt of a notification of a dispute.</w:t>
            </w:r>
          </w:p>
        </w:tc>
      </w:tr>
      <w:tr w:rsidR="005D71FF" w:rsidRPr="00AD3660" w14:paraId="2C3BA1CB" w14:textId="77777777" w:rsidTr="002F46F7">
        <w:trPr>
          <w:trHeight w:val="864"/>
        </w:trPr>
        <w:tc>
          <w:tcPr>
            <w:tcW w:w="2520" w:type="dxa"/>
            <w:gridSpan w:val="2"/>
            <w:vMerge/>
            <w:tcBorders>
              <w:top w:val="single" w:sz="4" w:space="0" w:color="auto"/>
              <w:left w:val="single" w:sz="4" w:space="0" w:color="auto"/>
              <w:bottom w:val="single" w:sz="4" w:space="0" w:color="auto"/>
              <w:right w:val="single" w:sz="4" w:space="0" w:color="auto"/>
            </w:tcBorders>
          </w:tcPr>
          <w:p w14:paraId="696D265E" w14:textId="77777777" w:rsidR="005D71FF" w:rsidRPr="00AD3660" w:rsidRDefault="005D71FF" w:rsidP="003411E8">
            <w:pPr>
              <w:spacing w:before="120" w:after="120"/>
              <w:jc w:val="both"/>
              <w:rPr>
                <w:rFonts w:ascii="Arial" w:hAnsi="Arial" w:cs="Arial"/>
                <w:color w:val="000000" w:themeColor="text1"/>
                <w:sz w:val="21"/>
                <w:szCs w:val="21"/>
                <w:lang w:val="en-GB"/>
              </w:rPr>
            </w:pPr>
          </w:p>
        </w:tc>
        <w:tc>
          <w:tcPr>
            <w:tcW w:w="6830" w:type="dxa"/>
            <w:gridSpan w:val="2"/>
            <w:tcBorders>
              <w:top w:val="single" w:sz="4" w:space="0" w:color="auto"/>
              <w:left w:val="single" w:sz="4" w:space="0" w:color="auto"/>
              <w:bottom w:val="single" w:sz="4" w:space="0" w:color="auto"/>
              <w:right w:val="single" w:sz="4" w:space="0" w:color="auto"/>
            </w:tcBorders>
          </w:tcPr>
          <w:p w14:paraId="1B65D225" w14:textId="77777777" w:rsidR="005D71FF" w:rsidRPr="00AD3660" w:rsidRDefault="005D71FF" w:rsidP="00AE2666">
            <w:pPr>
              <w:pStyle w:val="ListParagraph"/>
              <w:numPr>
                <w:ilvl w:val="0"/>
                <w:numId w:val="125"/>
              </w:numPr>
              <w:tabs>
                <w:tab w:val="num" w:pos="662"/>
              </w:tabs>
              <w:spacing w:before="60" w:after="60"/>
              <w:ind w:left="752" w:hanging="75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Adjudicator shall be paid by the hour at the rate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together with reimbursable expenses of the types specified in the </w:t>
            </w:r>
            <w:r w:rsidRPr="00AD3660">
              <w:rPr>
                <w:rFonts w:ascii="Arial" w:hAnsi="Arial" w:cs="Arial"/>
                <w:b/>
                <w:color w:val="000000" w:themeColor="text1"/>
                <w:sz w:val="21"/>
                <w:szCs w:val="21"/>
                <w:lang w:val="en-GB"/>
              </w:rPr>
              <w:t>PCC</w:t>
            </w:r>
            <w:r w:rsidRPr="00AD3660">
              <w:rPr>
                <w:rFonts w:ascii="Arial" w:hAnsi="Arial" w:cs="Arial"/>
                <w:color w:val="000000" w:themeColor="text1"/>
                <w:sz w:val="21"/>
                <w:szCs w:val="21"/>
                <w:lang w:val="en-GB"/>
              </w:rPr>
              <w:t xml:space="preserve">, and the cost shall be divided equally between the Employer and the Service Provider, whatever decision is reached by the Adjudicator.  Either party may refer a decision of the Adjudicator to an Arbitrator within </w:t>
            </w:r>
            <w:proofErr w:type="gramStart"/>
            <w:r w:rsidRPr="00AD3660">
              <w:rPr>
                <w:rFonts w:ascii="Arial" w:hAnsi="Arial" w:cs="Arial"/>
                <w:color w:val="000000" w:themeColor="text1"/>
                <w:sz w:val="21"/>
                <w:szCs w:val="21"/>
                <w:lang w:val="en-GB"/>
              </w:rPr>
              <w:t>twenty eight</w:t>
            </w:r>
            <w:proofErr w:type="gramEnd"/>
            <w:r w:rsidRPr="00AD3660">
              <w:rPr>
                <w:rFonts w:ascii="Arial" w:hAnsi="Arial" w:cs="Arial"/>
                <w:color w:val="000000" w:themeColor="text1"/>
                <w:sz w:val="21"/>
                <w:szCs w:val="21"/>
                <w:lang w:val="en-GB"/>
              </w:rPr>
              <w:t xml:space="preserve"> (28) days of the Adjudicator’s written decision.  If neither party refers the dispute to arbitration within the above </w:t>
            </w:r>
            <w:proofErr w:type="gramStart"/>
            <w:r w:rsidRPr="00AD3660">
              <w:rPr>
                <w:rFonts w:ascii="Arial" w:hAnsi="Arial" w:cs="Arial"/>
                <w:color w:val="000000" w:themeColor="text1"/>
                <w:sz w:val="21"/>
                <w:szCs w:val="21"/>
                <w:lang w:val="en-GB"/>
              </w:rPr>
              <w:t>twenty eight</w:t>
            </w:r>
            <w:proofErr w:type="gramEnd"/>
            <w:r w:rsidRPr="00AD3660">
              <w:rPr>
                <w:rFonts w:ascii="Arial" w:hAnsi="Arial" w:cs="Arial"/>
                <w:color w:val="000000" w:themeColor="text1"/>
                <w:sz w:val="21"/>
                <w:szCs w:val="21"/>
                <w:lang w:val="en-GB"/>
              </w:rPr>
              <w:t xml:space="preserve"> (28) days, the Adjudicator’s decision will be final and binding.</w:t>
            </w:r>
          </w:p>
        </w:tc>
      </w:tr>
      <w:tr w:rsidR="005D71FF" w:rsidRPr="00AD3660" w14:paraId="5AF78382" w14:textId="77777777" w:rsidTr="002F46F7">
        <w:trPr>
          <w:trHeight w:val="864"/>
        </w:trPr>
        <w:tc>
          <w:tcPr>
            <w:tcW w:w="2520" w:type="dxa"/>
            <w:gridSpan w:val="2"/>
            <w:vMerge/>
            <w:tcBorders>
              <w:top w:val="single" w:sz="4" w:space="0" w:color="auto"/>
              <w:left w:val="single" w:sz="4" w:space="0" w:color="auto"/>
              <w:bottom w:val="single" w:sz="4" w:space="0" w:color="auto"/>
              <w:right w:val="single" w:sz="4" w:space="0" w:color="auto"/>
            </w:tcBorders>
          </w:tcPr>
          <w:p w14:paraId="06BAC61C" w14:textId="77777777" w:rsidR="005D71FF" w:rsidRPr="00AD3660" w:rsidRDefault="005D71FF" w:rsidP="003411E8">
            <w:pPr>
              <w:spacing w:before="120" w:after="120"/>
              <w:jc w:val="both"/>
              <w:rPr>
                <w:rFonts w:ascii="Arial" w:hAnsi="Arial" w:cs="Arial"/>
                <w:color w:val="000000" w:themeColor="text1"/>
                <w:sz w:val="21"/>
                <w:szCs w:val="21"/>
                <w:lang w:val="en-GB"/>
              </w:rPr>
            </w:pPr>
          </w:p>
        </w:tc>
        <w:tc>
          <w:tcPr>
            <w:tcW w:w="6830" w:type="dxa"/>
            <w:gridSpan w:val="2"/>
            <w:tcBorders>
              <w:top w:val="single" w:sz="4" w:space="0" w:color="auto"/>
              <w:left w:val="single" w:sz="4" w:space="0" w:color="auto"/>
              <w:bottom w:val="single" w:sz="4" w:space="0" w:color="auto"/>
              <w:right w:val="single" w:sz="4" w:space="0" w:color="auto"/>
            </w:tcBorders>
          </w:tcPr>
          <w:p w14:paraId="464EE016" w14:textId="77777777" w:rsidR="005D71FF" w:rsidRPr="00AD3660" w:rsidRDefault="005D71FF" w:rsidP="00AE2666">
            <w:pPr>
              <w:pStyle w:val="ListParagraph"/>
              <w:numPr>
                <w:ilvl w:val="0"/>
                <w:numId w:val="125"/>
              </w:numPr>
              <w:tabs>
                <w:tab w:val="num" w:pos="662"/>
              </w:tabs>
              <w:spacing w:before="60" w:after="60"/>
              <w:ind w:left="752" w:hanging="752"/>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Should the Adjudicator resign or </w:t>
            </w:r>
            <w:proofErr w:type="gramStart"/>
            <w:r w:rsidRPr="00AD3660">
              <w:rPr>
                <w:rFonts w:ascii="Arial" w:hAnsi="Arial" w:cs="Arial"/>
                <w:color w:val="000000" w:themeColor="text1"/>
                <w:sz w:val="21"/>
                <w:szCs w:val="21"/>
                <w:lang w:val="en-GB"/>
              </w:rPr>
              <w:t>die, or</w:t>
            </w:r>
            <w:proofErr w:type="gramEnd"/>
            <w:r w:rsidRPr="00AD3660">
              <w:rPr>
                <w:rFonts w:ascii="Arial" w:hAnsi="Arial" w:cs="Arial"/>
                <w:color w:val="000000" w:themeColor="text1"/>
                <w:sz w:val="21"/>
                <w:szCs w:val="21"/>
                <w:lang w:val="en-GB"/>
              </w:rPr>
              <w:t xml:space="preserve"> should the Employer and the Service Provider agree that the Adjudicator is not functioning in accordance with the provisions of the Contract, a new Adjudicator will be jointly appointed by the Employer and the Service </w:t>
            </w:r>
            <w:r w:rsidR="003644C8" w:rsidRPr="00AD3660">
              <w:rPr>
                <w:rFonts w:ascii="Arial" w:hAnsi="Arial" w:cs="Arial"/>
                <w:color w:val="000000" w:themeColor="text1"/>
                <w:sz w:val="21"/>
                <w:szCs w:val="21"/>
                <w:lang w:val="en-GB"/>
              </w:rPr>
              <w:t>Provider. In</w:t>
            </w:r>
            <w:r w:rsidRPr="00AD3660">
              <w:rPr>
                <w:rFonts w:ascii="Arial" w:hAnsi="Arial" w:cs="Arial"/>
                <w:color w:val="000000" w:themeColor="text1"/>
                <w:sz w:val="21"/>
                <w:szCs w:val="21"/>
                <w:lang w:val="en-GB"/>
              </w:rPr>
              <w:t xml:space="preserve"> case of disagreement between the Employer and the Service Provider, the Adjudicator shall be appointed by the Appointing Authority as specified in the </w:t>
            </w:r>
            <w:r w:rsidRPr="00AD3660">
              <w:rPr>
                <w:rFonts w:ascii="Arial" w:hAnsi="Arial" w:cs="Arial"/>
                <w:b/>
                <w:color w:val="000000" w:themeColor="text1"/>
                <w:sz w:val="21"/>
                <w:szCs w:val="21"/>
                <w:lang w:val="en-GB"/>
              </w:rPr>
              <w:t xml:space="preserve">PCC </w:t>
            </w:r>
            <w:r w:rsidRPr="00AD3660">
              <w:rPr>
                <w:rFonts w:ascii="Arial" w:hAnsi="Arial" w:cs="Arial"/>
                <w:color w:val="000000" w:themeColor="text1"/>
                <w:sz w:val="21"/>
                <w:szCs w:val="21"/>
                <w:lang w:val="en-GB"/>
              </w:rPr>
              <w:t xml:space="preserve">at the request of either party, within fourteen (14) days of receipt of such </w:t>
            </w:r>
            <w:r w:rsidR="007031A7" w:rsidRPr="00AD3660">
              <w:rPr>
                <w:rFonts w:ascii="Arial" w:hAnsi="Arial" w:cs="Arial"/>
                <w:color w:val="000000" w:themeColor="text1"/>
                <w:sz w:val="21"/>
                <w:szCs w:val="21"/>
                <w:lang w:val="en-GB"/>
              </w:rPr>
              <w:t>request.</w:t>
            </w:r>
          </w:p>
        </w:tc>
      </w:tr>
      <w:tr w:rsidR="005D71FF" w:rsidRPr="00AD3660" w14:paraId="4AE73027" w14:textId="77777777" w:rsidTr="002F46F7">
        <w:trPr>
          <w:trHeight w:val="1062"/>
        </w:trPr>
        <w:tc>
          <w:tcPr>
            <w:tcW w:w="2520" w:type="dxa"/>
            <w:gridSpan w:val="2"/>
            <w:tcBorders>
              <w:top w:val="single" w:sz="4" w:space="0" w:color="auto"/>
              <w:left w:val="single" w:sz="4" w:space="0" w:color="auto"/>
              <w:bottom w:val="single" w:sz="4" w:space="0" w:color="auto"/>
              <w:right w:val="single" w:sz="4" w:space="0" w:color="auto"/>
            </w:tcBorders>
          </w:tcPr>
          <w:p w14:paraId="647CF20F" w14:textId="77777777" w:rsidR="005D71FF" w:rsidRPr="00AD3660" w:rsidRDefault="00FD770A" w:rsidP="00BC5EC0">
            <w:pPr>
              <w:pStyle w:val="Heading3"/>
              <w:rPr>
                <w:color w:val="000000" w:themeColor="text1"/>
              </w:rPr>
            </w:pPr>
            <w:bookmarkStart w:id="2649" w:name="_Toc485953960"/>
            <w:r w:rsidRPr="00AD3660">
              <w:rPr>
                <w:color w:val="000000" w:themeColor="text1"/>
              </w:rPr>
              <w:t xml:space="preserve">60. </w:t>
            </w:r>
            <w:r w:rsidR="005D71FF" w:rsidRPr="00AD3660">
              <w:rPr>
                <w:color w:val="000000" w:themeColor="text1"/>
              </w:rPr>
              <w:t>Arbitration</w:t>
            </w:r>
            <w:bookmarkEnd w:id="2649"/>
          </w:p>
          <w:p w14:paraId="285F0F81" w14:textId="77777777" w:rsidR="005D71FF" w:rsidRPr="00AD3660" w:rsidRDefault="005D71FF" w:rsidP="003411E8">
            <w:pPr>
              <w:spacing w:before="120" w:after="120"/>
              <w:rPr>
                <w:rFonts w:ascii="Arial" w:hAnsi="Arial" w:cs="Arial"/>
                <w:b/>
                <w:color w:val="000000" w:themeColor="text1"/>
                <w:sz w:val="21"/>
                <w:szCs w:val="21"/>
                <w:lang w:val="en-GB"/>
              </w:rPr>
            </w:pPr>
          </w:p>
        </w:tc>
        <w:tc>
          <w:tcPr>
            <w:tcW w:w="6830" w:type="dxa"/>
            <w:gridSpan w:val="2"/>
            <w:tcBorders>
              <w:top w:val="single" w:sz="4" w:space="0" w:color="auto"/>
              <w:left w:val="single" w:sz="4" w:space="0" w:color="auto"/>
              <w:bottom w:val="single" w:sz="4" w:space="0" w:color="auto"/>
              <w:right w:val="single" w:sz="4" w:space="0" w:color="auto"/>
            </w:tcBorders>
          </w:tcPr>
          <w:p w14:paraId="61E28A79" w14:textId="77777777" w:rsidR="005D71FF" w:rsidRPr="00AD3660" w:rsidRDefault="005D71FF" w:rsidP="00AE2666">
            <w:pPr>
              <w:pStyle w:val="ListParagraph"/>
              <w:numPr>
                <w:ilvl w:val="0"/>
                <w:numId w:val="126"/>
              </w:numPr>
              <w:spacing w:before="60" w:after="60"/>
              <w:ind w:left="752" w:hanging="63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If the Parties are unable to reach a settlement within twenty-eight (28) days of the first written correspondence on the matter of disagreement, then either Party may give notice to the other party of its intention to commence arbitration.</w:t>
            </w:r>
            <w:r w:rsidR="00F440FB" w:rsidRPr="00AD3660">
              <w:rPr>
                <w:rFonts w:ascii="Arial" w:hAnsi="Arial" w:cs="Arial"/>
                <w:color w:val="000000" w:themeColor="text1"/>
                <w:sz w:val="21"/>
                <w:szCs w:val="21"/>
                <w:lang w:val="en-GB"/>
              </w:rPr>
              <w:t xml:space="preserve"> Arbitration may be commenced prior to or after delivery of the Services under the Contract. Arbitration proceedings shall be conducted in accordance with the </w:t>
            </w:r>
            <w:r w:rsidR="00F440FB" w:rsidRPr="00AD3660">
              <w:rPr>
                <w:rFonts w:ascii="Arial" w:hAnsi="Arial" w:cs="Arial"/>
                <w:b/>
                <w:color w:val="000000" w:themeColor="text1"/>
                <w:sz w:val="21"/>
                <w:szCs w:val="21"/>
                <w:lang w:val="en-GB"/>
              </w:rPr>
              <w:t>Arbitration Act</w:t>
            </w:r>
            <w:r w:rsidR="00F440FB" w:rsidRPr="00AD3660">
              <w:rPr>
                <w:rFonts w:ascii="Arial" w:hAnsi="Arial" w:cs="Arial"/>
                <w:color w:val="000000" w:themeColor="text1"/>
                <w:sz w:val="21"/>
                <w:szCs w:val="21"/>
                <w:lang w:val="en-GB"/>
              </w:rPr>
              <w:t xml:space="preserve"> (Act No 1 of 2001) of Bangladesh as at present in force at the location specified in the </w:t>
            </w:r>
            <w:r w:rsidR="00F440FB" w:rsidRPr="00AD3660">
              <w:rPr>
                <w:rFonts w:ascii="Arial" w:hAnsi="Arial" w:cs="Arial"/>
                <w:b/>
                <w:color w:val="000000" w:themeColor="text1"/>
                <w:sz w:val="21"/>
                <w:szCs w:val="21"/>
                <w:lang w:val="en-GB"/>
              </w:rPr>
              <w:t>PCC</w:t>
            </w:r>
            <w:r w:rsidR="00F440FB" w:rsidRPr="00AD3660">
              <w:rPr>
                <w:rFonts w:ascii="Arial" w:hAnsi="Arial" w:cs="Arial"/>
                <w:color w:val="000000" w:themeColor="text1"/>
                <w:sz w:val="21"/>
                <w:szCs w:val="21"/>
                <w:lang w:val="en-GB"/>
              </w:rPr>
              <w:t>.</w:t>
            </w:r>
          </w:p>
        </w:tc>
      </w:tr>
      <w:tr w:rsidR="005E0FED" w:rsidRPr="00AD3660" w14:paraId="5B6ED3A6"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8910" w:type="dxa"/>
            <w:gridSpan w:val="3"/>
            <w:tcBorders>
              <w:top w:val="nil"/>
              <w:left w:val="nil"/>
              <w:bottom w:val="nil"/>
              <w:right w:val="nil"/>
            </w:tcBorders>
          </w:tcPr>
          <w:p w14:paraId="222F2D19" w14:textId="77777777" w:rsidR="005E0FED" w:rsidRPr="00AD3660" w:rsidRDefault="007A0FCC" w:rsidP="000339D7">
            <w:pPr>
              <w:pStyle w:val="Heading1"/>
              <w:rPr>
                <w:color w:val="000000" w:themeColor="text1"/>
              </w:rPr>
            </w:pPr>
            <w:bookmarkStart w:id="2650" w:name="_Toc47328816"/>
            <w:bookmarkStart w:id="2651" w:name="_Toc47331108"/>
            <w:bookmarkStart w:id="2652" w:name="_Toc47331786"/>
            <w:bookmarkStart w:id="2653" w:name="_Toc47331934"/>
            <w:bookmarkStart w:id="2654" w:name="_Toc47332073"/>
            <w:bookmarkStart w:id="2655" w:name="_Toc47332472"/>
            <w:bookmarkStart w:id="2656" w:name="_Toc47332695"/>
            <w:bookmarkStart w:id="2657" w:name="_Toc48632815"/>
            <w:bookmarkStart w:id="2658" w:name="_Toc48798518"/>
            <w:bookmarkStart w:id="2659" w:name="_Toc48800788"/>
            <w:bookmarkStart w:id="2660" w:name="_Toc48800957"/>
            <w:bookmarkStart w:id="2661" w:name="_Toc48803154"/>
            <w:bookmarkStart w:id="2662" w:name="_Toc48803323"/>
            <w:bookmarkStart w:id="2663" w:name="_Toc48803492"/>
            <w:bookmarkStart w:id="2664" w:name="_Toc48803830"/>
            <w:bookmarkStart w:id="2665" w:name="_Toc48804168"/>
            <w:bookmarkStart w:id="2666" w:name="_Toc48804337"/>
            <w:bookmarkStart w:id="2667" w:name="_Toc48804844"/>
            <w:bookmarkStart w:id="2668" w:name="_Toc48812467"/>
            <w:bookmarkStart w:id="2669" w:name="_Toc48892680"/>
            <w:bookmarkStart w:id="2670" w:name="_Toc48894512"/>
            <w:bookmarkStart w:id="2671" w:name="_Toc48895285"/>
            <w:bookmarkStart w:id="2672" w:name="_Toc48895471"/>
            <w:bookmarkStart w:id="2673" w:name="_Toc48896253"/>
            <w:r w:rsidRPr="00AD3660">
              <w:rPr>
                <w:color w:val="000000" w:themeColor="text1"/>
              </w:rPr>
              <w:lastRenderedPageBreak/>
              <w:br w:type="page"/>
            </w:r>
            <w:r w:rsidR="005E0FED" w:rsidRPr="00AD3660">
              <w:rPr>
                <w:color w:val="000000" w:themeColor="text1"/>
              </w:rPr>
              <w:br w:type="page"/>
            </w:r>
            <w:bookmarkStart w:id="2674" w:name="_Toc48969038"/>
            <w:bookmarkStart w:id="2675" w:name="_Toc48969369"/>
            <w:bookmarkStart w:id="2676" w:name="_Toc48970292"/>
            <w:bookmarkStart w:id="2677" w:name="_Toc48974116"/>
            <w:bookmarkStart w:id="2678" w:name="_Toc48978612"/>
            <w:bookmarkStart w:id="2679" w:name="_Toc48979373"/>
            <w:bookmarkStart w:id="2680" w:name="_Toc48979560"/>
            <w:bookmarkStart w:id="2681" w:name="_Toc48980625"/>
            <w:bookmarkStart w:id="2682" w:name="_Toc49159698"/>
            <w:bookmarkStart w:id="2683" w:name="_Toc49159885"/>
            <w:bookmarkStart w:id="2684" w:name="_Toc67815165"/>
            <w:bookmarkStart w:id="2685" w:name="_Toc86025606"/>
            <w:bookmarkStart w:id="2686" w:name="_Toc235351233"/>
            <w:bookmarkStart w:id="2687" w:name="_Toc485953961"/>
            <w:r w:rsidR="005E0FED" w:rsidRPr="00DE7BB1">
              <w:rPr>
                <w:color w:val="000000" w:themeColor="text1"/>
              </w:rPr>
              <w:t xml:space="preserve">Section 4.  </w:t>
            </w:r>
            <w:proofErr w:type="gramStart"/>
            <w:r w:rsidR="005E0FED" w:rsidRPr="00DE7BB1">
              <w:rPr>
                <w:color w:val="000000" w:themeColor="text1"/>
              </w:rPr>
              <w:t>Particular Conditions</w:t>
            </w:r>
            <w:proofErr w:type="gramEnd"/>
            <w:r w:rsidR="005E0FED" w:rsidRPr="00DE7BB1">
              <w:rPr>
                <w:color w:val="000000" w:themeColor="text1"/>
              </w:rPr>
              <w:t xml:space="preserve"> of Contract</w:t>
            </w:r>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p>
          <w:p w14:paraId="06E1E543" w14:textId="77777777" w:rsidR="00253B86" w:rsidRPr="00AD3660" w:rsidRDefault="00253B86" w:rsidP="00253B86">
            <w:pPr>
              <w:rPr>
                <w:color w:val="000000" w:themeColor="text1"/>
              </w:rPr>
            </w:pPr>
          </w:p>
          <w:p w14:paraId="2324F244" w14:textId="77777777" w:rsidR="00253B86" w:rsidRPr="00AD3660" w:rsidRDefault="00253B86" w:rsidP="00253B86">
            <w:pPr>
              <w:rPr>
                <w:color w:val="000000" w:themeColor="text1"/>
              </w:rPr>
            </w:pPr>
          </w:p>
        </w:tc>
      </w:tr>
      <w:tr w:rsidR="005E0FED" w:rsidRPr="00AD3660" w14:paraId="3918114D"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vMerge w:val="restart"/>
            <w:tcBorders>
              <w:top w:val="single" w:sz="4" w:space="0" w:color="auto"/>
            </w:tcBorders>
            <w:vAlign w:val="center"/>
          </w:tcPr>
          <w:p w14:paraId="45BA62F1" w14:textId="77777777" w:rsidR="005E0FED" w:rsidRPr="00AD3660" w:rsidRDefault="005E0FED" w:rsidP="000339D7">
            <w:pPr>
              <w:spacing w:before="120" w:after="120"/>
              <w:jc w:val="center"/>
              <w:rPr>
                <w:rFonts w:ascii="Arial" w:hAnsi="Arial" w:cs="Arial"/>
                <w:b/>
                <w:color w:val="000000" w:themeColor="text1"/>
                <w:sz w:val="22"/>
                <w:szCs w:val="22"/>
              </w:rPr>
            </w:pPr>
            <w:r w:rsidRPr="00AD3660">
              <w:rPr>
                <w:rFonts w:ascii="Arial" w:hAnsi="Arial" w:cs="Arial"/>
                <w:b/>
                <w:color w:val="000000" w:themeColor="text1"/>
                <w:sz w:val="22"/>
                <w:szCs w:val="22"/>
              </w:rPr>
              <w:t>GCC Clause</w:t>
            </w:r>
          </w:p>
        </w:tc>
        <w:tc>
          <w:tcPr>
            <w:tcW w:w="7260" w:type="dxa"/>
            <w:gridSpan w:val="2"/>
            <w:tcBorders>
              <w:top w:val="single" w:sz="4" w:space="0" w:color="auto"/>
            </w:tcBorders>
          </w:tcPr>
          <w:p w14:paraId="1A729703" w14:textId="77777777" w:rsidR="005E0FED" w:rsidRPr="00AD3660" w:rsidRDefault="005E0FED" w:rsidP="000339D7">
            <w:pPr>
              <w:spacing w:before="120" w:after="120"/>
              <w:rPr>
                <w:rFonts w:ascii="Arial" w:hAnsi="Arial" w:cs="Arial"/>
                <w:b/>
                <w:color w:val="000000" w:themeColor="text1"/>
                <w:sz w:val="22"/>
                <w:szCs w:val="22"/>
              </w:rPr>
            </w:pPr>
            <w:r w:rsidRPr="00AD3660">
              <w:rPr>
                <w:rFonts w:ascii="Arial" w:hAnsi="Arial" w:cs="Arial"/>
                <w:b/>
                <w:color w:val="000000" w:themeColor="text1"/>
                <w:sz w:val="22"/>
                <w:szCs w:val="22"/>
              </w:rPr>
              <w:t>Amendments of, and Supplements to, Clauses in the General Conditions of Contract</w:t>
            </w:r>
          </w:p>
        </w:tc>
      </w:tr>
      <w:tr w:rsidR="005E0FED" w:rsidRPr="00AD3660" w14:paraId="7FFB5616"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vMerge/>
          </w:tcPr>
          <w:p w14:paraId="6B5C8E30" w14:textId="77777777" w:rsidR="005E0FED" w:rsidRPr="00AD3660" w:rsidRDefault="005E0FED" w:rsidP="000339D7">
            <w:pPr>
              <w:spacing w:before="120" w:after="120"/>
              <w:rPr>
                <w:b/>
                <w:color w:val="000000" w:themeColor="text1"/>
                <w:sz w:val="22"/>
                <w:szCs w:val="22"/>
              </w:rPr>
            </w:pPr>
          </w:p>
        </w:tc>
        <w:tc>
          <w:tcPr>
            <w:tcW w:w="7260" w:type="dxa"/>
            <w:gridSpan w:val="2"/>
            <w:tcBorders>
              <w:top w:val="single" w:sz="4" w:space="0" w:color="auto"/>
            </w:tcBorders>
          </w:tcPr>
          <w:p w14:paraId="58C7B1C2" w14:textId="2E712560" w:rsidR="005E0FED" w:rsidRPr="00AD3660" w:rsidRDefault="0073071B" w:rsidP="00095CF3">
            <w:pPr>
              <w:spacing w:before="120" w:after="120"/>
              <w:rPr>
                <w:rFonts w:ascii="Arial" w:hAnsi="Arial" w:cs="Arial"/>
                <w:b/>
                <w:color w:val="000000" w:themeColor="text1"/>
                <w:sz w:val="22"/>
                <w:szCs w:val="22"/>
              </w:rPr>
            </w:pPr>
            <w:r w:rsidRPr="00AD3660">
              <w:rPr>
                <w:rFonts w:ascii="Arial" w:hAnsi="Arial" w:cs="Arial"/>
                <w:b/>
                <w:color w:val="000000" w:themeColor="text1"/>
                <w:sz w:val="22"/>
                <w:szCs w:val="22"/>
              </w:rPr>
              <w:t>IFT</w:t>
            </w:r>
            <w:r w:rsidR="00AC3CBB">
              <w:rPr>
                <w:rFonts w:ascii="Arial" w:hAnsi="Arial" w:cs="Arial"/>
                <w:b/>
                <w:color w:val="000000" w:themeColor="text1"/>
                <w:sz w:val="22"/>
                <w:szCs w:val="22"/>
              </w:rPr>
              <w:t xml:space="preserve"> </w:t>
            </w:r>
            <w:r w:rsidR="005E0FED" w:rsidRPr="00AD3660">
              <w:rPr>
                <w:rFonts w:ascii="Arial" w:hAnsi="Arial" w:cs="Arial"/>
                <w:b/>
                <w:color w:val="000000" w:themeColor="text1"/>
                <w:sz w:val="22"/>
                <w:szCs w:val="22"/>
              </w:rPr>
              <w:t xml:space="preserve">IDENTIFICATION NO: </w:t>
            </w:r>
            <w:r w:rsidR="00F971B9" w:rsidRPr="00F971B9">
              <w:rPr>
                <w:rFonts w:ascii="Arial" w:hAnsi="Arial" w:cs="Arial"/>
                <w:b/>
                <w:color w:val="000000" w:themeColor="text1"/>
                <w:sz w:val="22"/>
                <w:szCs w:val="22"/>
              </w:rPr>
              <w:t>IFT/IDCOL/2025-26/OF/NCS-Insurance</w:t>
            </w:r>
          </w:p>
        </w:tc>
      </w:tr>
      <w:tr w:rsidR="005E0FED" w:rsidRPr="00AD3660" w14:paraId="79CD9232"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2717"/>
        </w:trPr>
        <w:tc>
          <w:tcPr>
            <w:tcW w:w="1650" w:type="dxa"/>
            <w:tcBorders>
              <w:top w:val="single" w:sz="4" w:space="0" w:color="auto"/>
            </w:tcBorders>
          </w:tcPr>
          <w:p w14:paraId="6822786F" w14:textId="77777777" w:rsidR="005E0FED" w:rsidRPr="00AD3660" w:rsidRDefault="005E0FED" w:rsidP="00AE2666">
            <w:pPr>
              <w:numPr>
                <w:ilvl w:val="1"/>
                <w:numId w:val="33"/>
              </w:num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w:t>
            </w:r>
            <w:r w:rsidR="006231DE" w:rsidRPr="00AD3660">
              <w:rPr>
                <w:rFonts w:ascii="Arial" w:hAnsi="Arial" w:cs="Arial"/>
                <w:b/>
                <w:bCs/>
                <w:color w:val="000000" w:themeColor="text1"/>
                <w:sz w:val="22"/>
                <w:szCs w:val="22"/>
              </w:rPr>
              <w:t>j</w:t>
            </w:r>
            <w:r w:rsidRPr="00AD3660">
              <w:rPr>
                <w:rFonts w:ascii="Arial" w:hAnsi="Arial" w:cs="Arial"/>
                <w:b/>
                <w:bCs/>
                <w:color w:val="000000" w:themeColor="text1"/>
                <w:sz w:val="22"/>
                <w:szCs w:val="22"/>
              </w:rPr>
              <w:t>)</w:t>
            </w:r>
          </w:p>
          <w:p w14:paraId="0D7330A4" w14:textId="77777777" w:rsidR="005E0FED" w:rsidRPr="00AD3660" w:rsidRDefault="005E0FED" w:rsidP="000339D7">
            <w:pPr>
              <w:spacing w:before="120" w:after="120"/>
              <w:rPr>
                <w:rFonts w:ascii="Arial" w:hAnsi="Arial" w:cs="Arial"/>
                <w:b/>
                <w:bCs/>
                <w:color w:val="000000" w:themeColor="text1"/>
                <w:sz w:val="22"/>
                <w:szCs w:val="22"/>
              </w:rPr>
            </w:pPr>
          </w:p>
          <w:p w14:paraId="171DAFCA" w14:textId="77777777" w:rsidR="006231DE" w:rsidRPr="00AD3660" w:rsidRDefault="006231DE" w:rsidP="000339D7">
            <w:pPr>
              <w:spacing w:before="120" w:after="120"/>
              <w:rPr>
                <w:rFonts w:ascii="Arial" w:hAnsi="Arial" w:cs="Arial"/>
                <w:b/>
                <w:bCs/>
                <w:color w:val="000000" w:themeColor="text1"/>
                <w:sz w:val="22"/>
                <w:szCs w:val="22"/>
              </w:rPr>
            </w:pPr>
          </w:p>
          <w:p w14:paraId="68ED924D" w14:textId="77777777" w:rsidR="006231DE" w:rsidRPr="00AD3660" w:rsidRDefault="006231DE" w:rsidP="000339D7">
            <w:pPr>
              <w:spacing w:before="120" w:after="120"/>
              <w:rPr>
                <w:rFonts w:ascii="Arial" w:hAnsi="Arial" w:cs="Arial"/>
                <w:b/>
                <w:bCs/>
                <w:color w:val="000000" w:themeColor="text1"/>
                <w:sz w:val="22"/>
                <w:szCs w:val="22"/>
              </w:rPr>
            </w:pPr>
          </w:p>
          <w:p w14:paraId="7D127D78" w14:textId="77777777" w:rsidR="006231DE" w:rsidRPr="00AD3660" w:rsidRDefault="006231DE" w:rsidP="000339D7">
            <w:pPr>
              <w:spacing w:before="120" w:after="120"/>
              <w:rPr>
                <w:rFonts w:ascii="Arial" w:hAnsi="Arial" w:cs="Arial"/>
                <w:b/>
                <w:bCs/>
                <w:color w:val="000000" w:themeColor="text1"/>
                <w:sz w:val="22"/>
                <w:szCs w:val="22"/>
              </w:rPr>
            </w:pPr>
          </w:p>
          <w:p w14:paraId="2A0BC869" w14:textId="77777777" w:rsidR="005E0FED" w:rsidRPr="00AD3660" w:rsidRDefault="005E0FED" w:rsidP="000339D7">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1.1 (n)</w:t>
            </w:r>
          </w:p>
          <w:p w14:paraId="21143AEA" w14:textId="77777777" w:rsidR="005E0FED" w:rsidRPr="00AD3660" w:rsidRDefault="005E0FED" w:rsidP="000339D7">
            <w:pPr>
              <w:spacing w:before="120" w:after="120"/>
              <w:rPr>
                <w:rFonts w:ascii="Arial" w:hAnsi="Arial" w:cs="Arial"/>
                <w:b/>
                <w:color w:val="000000" w:themeColor="text1"/>
                <w:sz w:val="22"/>
                <w:szCs w:val="22"/>
              </w:rPr>
            </w:pPr>
          </w:p>
        </w:tc>
        <w:tc>
          <w:tcPr>
            <w:tcW w:w="7260" w:type="dxa"/>
            <w:gridSpan w:val="2"/>
            <w:tcBorders>
              <w:top w:val="single" w:sz="4" w:space="0" w:color="auto"/>
            </w:tcBorders>
          </w:tcPr>
          <w:p w14:paraId="2B7A7936" w14:textId="4822CF70" w:rsidR="00095CF3" w:rsidRPr="00AD3660" w:rsidRDefault="005E0FED" w:rsidP="00D46BAE">
            <w:pPr>
              <w:spacing w:before="120" w:after="120"/>
              <w:rPr>
                <w:rFonts w:ascii="Arial" w:hAnsi="Arial" w:cs="Arial"/>
                <w:color w:val="000000" w:themeColor="text1"/>
                <w:sz w:val="22"/>
                <w:szCs w:val="22"/>
              </w:rPr>
            </w:pPr>
            <w:r w:rsidRPr="00AD3660">
              <w:rPr>
                <w:rFonts w:ascii="Arial" w:hAnsi="Arial" w:cs="Arial"/>
                <w:color w:val="000000" w:themeColor="text1"/>
                <w:sz w:val="22"/>
                <w:szCs w:val="22"/>
              </w:rPr>
              <w:t xml:space="preserve">The </w:t>
            </w:r>
            <w:r w:rsidR="00FD7F3E" w:rsidRPr="00AD3660">
              <w:rPr>
                <w:rFonts w:ascii="Arial" w:hAnsi="Arial" w:cs="Arial"/>
                <w:b/>
                <w:color w:val="000000" w:themeColor="text1"/>
                <w:sz w:val="22"/>
                <w:szCs w:val="22"/>
              </w:rPr>
              <w:t>Employer</w:t>
            </w:r>
            <w:r w:rsidRPr="00AD3660">
              <w:rPr>
                <w:rFonts w:ascii="Arial" w:hAnsi="Arial" w:cs="Arial"/>
                <w:color w:val="000000" w:themeColor="text1"/>
                <w:sz w:val="22"/>
                <w:szCs w:val="22"/>
              </w:rPr>
              <w:t xml:space="preserve"> is</w:t>
            </w:r>
            <w:r w:rsidR="00DD7DFF" w:rsidRPr="00AD3660">
              <w:rPr>
                <w:rFonts w:ascii="Arial" w:hAnsi="Arial" w:cs="Arial"/>
                <w:color w:val="000000" w:themeColor="text1"/>
                <w:sz w:val="22"/>
                <w:szCs w:val="22"/>
              </w:rPr>
              <w:t>:</w:t>
            </w:r>
            <w:r w:rsidR="00F971B9">
              <w:rPr>
                <w:rFonts w:ascii="Arial" w:hAnsi="Arial" w:cs="Arial"/>
                <w:color w:val="000000" w:themeColor="text1"/>
                <w:sz w:val="22"/>
                <w:szCs w:val="22"/>
              </w:rPr>
              <w:t xml:space="preserve"> ED &amp; CEO, </w:t>
            </w:r>
            <w:r w:rsidR="00F971B9" w:rsidRPr="00F971B9">
              <w:rPr>
                <w:rFonts w:ascii="Arial" w:hAnsi="Arial" w:cs="Arial"/>
                <w:color w:val="000000" w:themeColor="text1"/>
                <w:sz w:val="22"/>
                <w:szCs w:val="22"/>
              </w:rPr>
              <w:t>Infrastructure Development Company Limited (IDCOL)</w:t>
            </w:r>
          </w:p>
          <w:p w14:paraId="1488CF4E" w14:textId="77777777" w:rsidR="005E0FED" w:rsidRPr="00AD3660" w:rsidRDefault="005E0FED" w:rsidP="00D46BAE">
            <w:pPr>
              <w:spacing w:before="120" w:after="120"/>
              <w:rPr>
                <w:rFonts w:ascii="Arial" w:hAnsi="Arial" w:cs="Arial"/>
                <w:color w:val="000000" w:themeColor="text1"/>
                <w:sz w:val="22"/>
                <w:szCs w:val="22"/>
              </w:rPr>
            </w:pPr>
            <w:r w:rsidRPr="00AD3660">
              <w:rPr>
                <w:rFonts w:ascii="Arial" w:hAnsi="Arial" w:cs="Arial"/>
                <w:color w:val="000000" w:themeColor="text1"/>
                <w:sz w:val="22"/>
                <w:szCs w:val="22"/>
              </w:rPr>
              <w:t xml:space="preserve">The </w:t>
            </w:r>
            <w:r w:rsidR="00FD7F3E" w:rsidRPr="00AD3660">
              <w:rPr>
                <w:rFonts w:ascii="Arial" w:hAnsi="Arial" w:cs="Arial"/>
                <w:b/>
                <w:color w:val="000000" w:themeColor="text1"/>
                <w:sz w:val="22"/>
                <w:szCs w:val="22"/>
              </w:rPr>
              <w:t>Service Provider</w:t>
            </w:r>
            <w:r w:rsidRPr="00AD3660">
              <w:rPr>
                <w:rFonts w:ascii="Arial" w:hAnsi="Arial" w:cs="Arial"/>
                <w:color w:val="000000" w:themeColor="text1"/>
                <w:sz w:val="22"/>
                <w:szCs w:val="22"/>
              </w:rPr>
              <w:t xml:space="preserve"> is </w:t>
            </w:r>
          </w:p>
          <w:p w14:paraId="5F85B023" w14:textId="77777777" w:rsidR="005E0FED" w:rsidRPr="00AD3660" w:rsidRDefault="005E0FED" w:rsidP="00D46BAE">
            <w:pPr>
              <w:spacing w:before="120" w:after="120"/>
              <w:rPr>
                <w:rFonts w:ascii="Arial" w:hAnsi="Arial" w:cs="Arial"/>
                <w:color w:val="000000" w:themeColor="text1"/>
                <w:sz w:val="22"/>
                <w:szCs w:val="22"/>
              </w:rPr>
            </w:pPr>
            <w:r w:rsidRPr="00AD3660">
              <w:rPr>
                <w:rFonts w:ascii="Arial" w:hAnsi="Arial" w:cs="Arial"/>
                <w:color w:val="000000" w:themeColor="text1"/>
                <w:sz w:val="22"/>
                <w:szCs w:val="22"/>
              </w:rPr>
              <w:t>[</w:t>
            </w:r>
            <w:r w:rsidRPr="00AD3660">
              <w:rPr>
                <w:rFonts w:ascii="Arial" w:hAnsi="Arial" w:cs="Arial"/>
                <w:i/>
                <w:iCs/>
                <w:color w:val="000000" w:themeColor="text1"/>
                <w:sz w:val="22"/>
                <w:szCs w:val="22"/>
              </w:rPr>
              <w:t>name, address and name of authorized representativ</w:t>
            </w:r>
            <w:r w:rsidR="00C05752" w:rsidRPr="00AD3660">
              <w:rPr>
                <w:rFonts w:ascii="Arial" w:hAnsi="Arial" w:cs="Arial"/>
                <w:i/>
                <w:iCs/>
                <w:color w:val="000000" w:themeColor="text1"/>
                <w:sz w:val="22"/>
                <w:szCs w:val="22"/>
              </w:rPr>
              <w:t>e</w:t>
            </w:r>
            <w:r w:rsidRPr="00AD3660">
              <w:rPr>
                <w:rFonts w:ascii="Arial" w:hAnsi="Arial" w:cs="Arial"/>
                <w:color w:val="000000" w:themeColor="text1"/>
                <w:sz w:val="22"/>
                <w:szCs w:val="22"/>
              </w:rPr>
              <w:t>]</w:t>
            </w:r>
          </w:p>
          <w:p w14:paraId="26C30F86" w14:textId="77777777" w:rsidR="005E0FED" w:rsidRPr="00AD3660" w:rsidRDefault="005E0FED" w:rsidP="00E06E89">
            <w:pPr>
              <w:spacing w:before="120" w:after="120"/>
              <w:rPr>
                <w:rFonts w:ascii="Arial" w:hAnsi="Arial" w:cs="Arial"/>
                <w:color w:val="000000" w:themeColor="text1"/>
                <w:sz w:val="22"/>
                <w:szCs w:val="22"/>
              </w:rPr>
            </w:pPr>
            <w:r w:rsidRPr="00AD3660">
              <w:rPr>
                <w:rFonts w:ascii="Arial" w:hAnsi="Arial" w:cs="Arial"/>
                <w:color w:val="000000" w:themeColor="text1"/>
                <w:sz w:val="22"/>
                <w:szCs w:val="22"/>
              </w:rPr>
              <w:t xml:space="preserve">The </w:t>
            </w:r>
            <w:r w:rsidRPr="00AD3660">
              <w:rPr>
                <w:rFonts w:ascii="Arial" w:hAnsi="Arial" w:cs="Arial"/>
                <w:b/>
                <w:color w:val="000000" w:themeColor="text1"/>
                <w:sz w:val="22"/>
                <w:szCs w:val="22"/>
              </w:rPr>
              <w:t>Intended Completion Date</w:t>
            </w:r>
            <w:r w:rsidRPr="00AD3660">
              <w:rPr>
                <w:rFonts w:ascii="Arial" w:hAnsi="Arial" w:cs="Arial"/>
                <w:color w:val="000000" w:themeColor="text1"/>
                <w:sz w:val="22"/>
                <w:szCs w:val="22"/>
              </w:rPr>
              <w:t xml:space="preserve"> is</w:t>
            </w:r>
            <w:r w:rsidR="00427DB9" w:rsidRPr="00AD3660">
              <w:rPr>
                <w:rFonts w:ascii="Arial" w:hAnsi="Arial" w:cs="Arial"/>
                <w:color w:val="000000" w:themeColor="text1"/>
                <w:sz w:val="22"/>
                <w:szCs w:val="22"/>
              </w:rPr>
              <w:t xml:space="preserve"> </w:t>
            </w:r>
            <w:r w:rsidR="001E126D" w:rsidRPr="00AD3660">
              <w:rPr>
                <w:color w:val="000000" w:themeColor="text1"/>
                <w:sz w:val="18"/>
                <w:szCs w:val="18"/>
              </w:rPr>
              <w:t>[</w:t>
            </w:r>
            <w:r w:rsidR="001E126D" w:rsidRPr="00AD3660">
              <w:rPr>
                <w:i/>
                <w:iCs/>
                <w:color w:val="000000" w:themeColor="text1"/>
                <w:sz w:val="18"/>
                <w:szCs w:val="18"/>
              </w:rPr>
              <w:t>enter date</w:t>
            </w:r>
            <w:r w:rsidR="001E126D" w:rsidRPr="00AD3660">
              <w:rPr>
                <w:color w:val="000000" w:themeColor="text1"/>
                <w:sz w:val="18"/>
                <w:szCs w:val="18"/>
              </w:rPr>
              <w:t>]</w:t>
            </w:r>
            <w:r w:rsidR="00DD7DFF" w:rsidRPr="00AD3660">
              <w:rPr>
                <w:rFonts w:ascii="Arial" w:hAnsi="Arial" w:cs="Arial"/>
                <w:color w:val="000000" w:themeColor="text1"/>
                <w:sz w:val="22"/>
                <w:szCs w:val="22"/>
              </w:rPr>
              <w:t xml:space="preserve"> from the date of signing of the contract.</w:t>
            </w:r>
          </w:p>
          <w:p w14:paraId="2437553C" w14:textId="49DC59FC" w:rsidR="00F105A3" w:rsidRPr="00AD3660" w:rsidRDefault="00F105A3" w:rsidP="00E06E89">
            <w:pPr>
              <w:spacing w:before="120" w:after="120"/>
              <w:rPr>
                <w:rFonts w:ascii="Arial" w:hAnsi="Arial" w:cs="Arial"/>
                <w:b/>
                <w:color w:val="000000" w:themeColor="text1"/>
                <w:sz w:val="22"/>
                <w:szCs w:val="22"/>
              </w:rPr>
            </w:pPr>
            <w:r w:rsidRPr="00AD3660">
              <w:rPr>
                <w:rFonts w:ascii="Arial" w:hAnsi="Arial" w:cs="Arial"/>
                <w:color w:val="000000" w:themeColor="text1"/>
                <w:sz w:val="22"/>
                <w:szCs w:val="22"/>
              </w:rPr>
              <w:t>The Contract may be extended by the Employer,</w:t>
            </w:r>
            <w:r w:rsidR="00E0327B">
              <w:rPr>
                <w:rFonts w:ascii="Arial" w:hAnsi="Arial" w:cs="Arial"/>
                <w:color w:val="000000" w:themeColor="text1"/>
                <w:sz w:val="22"/>
                <w:szCs w:val="22"/>
              </w:rPr>
              <w:t xml:space="preserve"> for up to 03 (Three) years based on satisfactory performance and at the discretion of the Employer</w:t>
            </w:r>
          </w:p>
        </w:tc>
      </w:tr>
      <w:tr w:rsidR="005E0FED" w:rsidRPr="00AD3660" w14:paraId="16CB31BA"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Borders>
              <w:top w:val="single" w:sz="4" w:space="0" w:color="auto"/>
            </w:tcBorders>
          </w:tcPr>
          <w:p w14:paraId="5E6E793B" w14:textId="77777777" w:rsidR="004A1AA6" w:rsidRPr="00AD3660" w:rsidRDefault="005E0FED" w:rsidP="000339D7">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 xml:space="preserve">GCC </w:t>
            </w:r>
            <w:r w:rsidR="00494C86" w:rsidRPr="00AD3660">
              <w:rPr>
                <w:rFonts w:ascii="Arial" w:hAnsi="Arial" w:cs="Arial"/>
                <w:b/>
                <w:bCs/>
                <w:color w:val="000000" w:themeColor="text1"/>
                <w:sz w:val="22"/>
                <w:szCs w:val="22"/>
              </w:rPr>
              <w:t>2</w:t>
            </w:r>
            <w:r w:rsidRPr="00AD3660">
              <w:rPr>
                <w:rFonts w:ascii="Arial" w:hAnsi="Arial" w:cs="Arial"/>
                <w:b/>
                <w:bCs/>
                <w:color w:val="000000" w:themeColor="text1"/>
                <w:sz w:val="22"/>
                <w:szCs w:val="22"/>
              </w:rPr>
              <w:t>.1</w:t>
            </w:r>
          </w:p>
          <w:p w14:paraId="4F2DAA05" w14:textId="77777777" w:rsidR="005E0FED" w:rsidRPr="00AD3660" w:rsidRDefault="005E0FED" w:rsidP="000339D7">
            <w:pPr>
              <w:spacing w:before="120" w:after="120"/>
              <w:rPr>
                <w:rFonts w:ascii="Arial" w:hAnsi="Arial" w:cs="Arial"/>
                <w:b/>
                <w:bCs/>
                <w:color w:val="000000" w:themeColor="text1"/>
                <w:sz w:val="22"/>
                <w:szCs w:val="22"/>
              </w:rPr>
            </w:pPr>
          </w:p>
        </w:tc>
        <w:tc>
          <w:tcPr>
            <w:tcW w:w="7260" w:type="dxa"/>
            <w:gridSpan w:val="2"/>
            <w:tcBorders>
              <w:top w:val="single" w:sz="4" w:space="0" w:color="auto"/>
            </w:tcBorders>
          </w:tcPr>
          <w:p w14:paraId="25E056A3" w14:textId="77777777" w:rsidR="005E0FED" w:rsidRPr="00AD3660" w:rsidRDefault="005E0FED" w:rsidP="004A1AA6">
            <w:pPr>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addresses for </w:t>
            </w:r>
            <w:r w:rsidRPr="00AD3660">
              <w:rPr>
                <w:rFonts w:ascii="Arial" w:hAnsi="Arial" w:cs="Arial"/>
                <w:b/>
                <w:bCs/>
                <w:color w:val="000000" w:themeColor="text1"/>
                <w:sz w:val="22"/>
                <w:szCs w:val="22"/>
                <w:u w:val="single"/>
                <w:lang w:val="en-GB"/>
              </w:rPr>
              <w:t>Communications and Notices</w:t>
            </w:r>
            <w:r w:rsidRPr="00AD3660">
              <w:rPr>
                <w:rFonts w:ascii="Arial" w:hAnsi="Arial" w:cs="Arial"/>
                <w:color w:val="000000" w:themeColor="text1"/>
                <w:sz w:val="22"/>
                <w:szCs w:val="22"/>
                <w:lang w:val="en-GB"/>
              </w:rPr>
              <w:t xml:space="preserve"> are:</w:t>
            </w:r>
          </w:p>
          <w:p w14:paraId="2A68765F" w14:textId="77777777" w:rsidR="00DD7DFF" w:rsidRPr="00AD3660" w:rsidRDefault="00E57825" w:rsidP="00E35D98">
            <w:pPr>
              <w:numPr>
                <w:ilvl w:val="12"/>
                <w:numId w:val="0"/>
              </w:numPr>
              <w:tabs>
                <w:tab w:val="left" w:pos="1572"/>
                <w:tab w:val="left" w:pos="6480"/>
              </w:tabs>
              <w:spacing w:before="60" w:after="120"/>
              <w:ind w:right="-72"/>
              <w:jc w:val="both"/>
              <w:rPr>
                <w:rFonts w:ascii="Arial" w:hAnsi="Arial" w:cs="Arial"/>
                <w:color w:val="000000" w:themeColor="text1"/>
                <w:sz w:val="22"/>
                <w:szCs w:val="22"/>
              </w:rPr>
            </w:pPr>
            <w:r w:rsidRPr="00AD3660">
              <w:rPr>
                <w:rFonts w:ascii="Arial" w:hAnsi="Arial" w:cs="Arial"/>
                <w:b/>
                <w:bCs/>
                <w:color w:val="000000" w:themeColor="text1"/>
                <w:sz w:val="22"/>
                <w:szCs w:val="22"/>
                <w:lang w:val="fr-FR"/>
              </w:rPr>
              <w:t>Employer</w:t>
            </w:r>
            <w:r w:rsidR="005E0FED" w:rsidRPr="00AD3660">
              <w:rPr>
                <w:rFonts w:ascii="Arial" w:hAnsi="Arial" w:cs="Arial"/>
                <w:color w:val="000000" w:themeColor="text1"/>
                <w:sz w:val="22"/>
                <w:szCs w:val="22"/>
                <w:lang w:val="fr-FR"/>
              </w:rPr>
              <w:tab/>
            </w:r>
            <w:r w:rsidR="005E0FED" w:rsidRPr="00AD3660">
              <w:rPr>
                <w:rFonts w:ascii="Arial" w:hAnsi="Arial" w:cs="Arial"/>
                <w:color w:val="000000" w:themeColor="text1"/>
                <w:sz w:val="22"/>
                <w:szCs w:val="22"/>
                <w:lang w:val="fr-FR"/>
              </w:rPr>
              <w:tab/>
              <w:t>:</w:t>
            </w:r>
          </w:p>
          <w:p w14:paraId="0491D51C" w14:textId="77777777" w:rsidR="00DD7DFF" w:rsidRPr="00AD3660" w:rsidRDefault="005E0FED" w:rsidP="00095CF3">
            <w:pPr>
              <w:tabs>
                <w:tab w:val="right" w:pos="7254"/>
              </w:tabs>
              <w:rPr>
                <w:rFonts w:ascii="Arial" w:hAnsi="Arial" w:cs="Arial"/>
                <w:color w:val="000000" w:themeColor="text1"/>
                <w:sz w:val="22"/>
                <w:szCs w:val="22"/>
                <w:lang w:val="en-GB"/>
              </w:rPr>
            </w:pPr>
            <w:r w:rsidRPr="00AD3660">
              <w:rPr>
                <w:rFonts w:ascii="Arial" w:hAnsi="Arial" w:cs="Arial"/>
                <w:color w:val="000000" w:themeColor="text1"/>
                <w:sz w:val="22"/>
                <w:szCs w:val="22"/>
                <w:lang w:val="fr-FR"/>
              </w:rPr>
              <w:t>Attention </w:t>
            </w:r>
            <w:r w:rsidRPr="00AD3660">
              <w:rPr>
                <w:rFonts w:ascii="Arial" w:hAnsi="Arial" w:cs="Arial"/>
                <w:color w:val="000000" w:themeColor="text1"/>
                <w:sz w:val="22"/>
                <w:szCs w:val="22"/>
                <w:lang w:val="fr-FR"/>
              </w:rPr>
              <w:tab/>
              <w:t>:</w:t>
            </w:r>
          </w:p>
          <w:p w14:paraId="69A9484B" w14:textId="77777777" w:rsidR="003F771E" w:rsidRPr="00AD3660" w:rsidRDefault="005E0FED" w:rsidP="003F771E">
            <w:pPr>
              <w:tabs>
                <w:tab w:val="right" w:pos="7254"/>
              </w:tabs>
              <w:rPr>
                <w:rFonts w:ascii="Arial" w:hAnsi="Arial" w:cs="Arial"/>
                <w:color w:val="000000" w:themeColor="text1"/>
                <w:sz w:val="22"/>
                <w:szCs w:val="22"/>
                <w:lang w:val="fr-FR"/>
              </w:rPr>
            </w:pPr>
            <w:r w:rsidRPr="00AD3660">
              <w:rPr>
                <w:rFonts w:ascii="Arial" w:hAnsi="Arial" w:cs="Arial"/>
                <w:color w:val="000000" w:themeColor="text1"/>
                <w:sz w:val="22"/>
                <w:szCs w:val="22"/>
                <w:lang w:val="fr-FR"/>
              </w:rPr>
              <w:t>Facsimile</w:t>
            </w:r>
            <w:r w:rsidR="003F771E" w:rsidRPr="00AD3660">
              <w:rPr>
                <w:rFonts w:ascii="Arial" w:hAnsi="Arial" w:cs="Arial"/>
                <w:color w:val="000000" w:themeColor="text1"/>
                <w:sz w:val="22"/>
                <w:szCs w:val="22"/>
                <w:lang w:val="fr-FR"/>
              </w:rPr>
              <w:t xml:space="preserve">  </w:t>
            </w:r>
            <w:r w:rsidR="00C75880" w:rsidRPr="00AD3660">
              <w:rPr>
                <w:rFonts w:ascii="Arial" w:hAnsi="Arial" w:cs="Arial"/>
                <w:color w:val="000000" w:themeColor="text1"/>
                <w:sz w:val="22"/>
                <w:szCs w:val="22"/>
                <w:lang w:val="fr-FR"/>
              </w:rPr>
              <w:t xml:space="preserve">        </w:t>
            </w:r>
            <w:proofErr w:type="gramStart"/>
            <w:r w:rsidR="00C75880" w:rsidRPr="00AD3660">
              <w:rPr>
                <w:rFonts w:ascii="Arial" w:hAnsi="Arial" w:cs="Arial"/>
                <w:color w:val="000000" w:themeColor="text1"/>
                <w:sz w:val="22"/>
                <w:szCs w:val="22"/>
                <w:lang w:val="fr-FR"/>
              </w:rPr>
              <w:t xml:space="preserve">   :</w:t>
            </w:r>
            <w:proofErr w:type="gramEnd"/>
            <w:r w:rsidRPr="00AD3660">
              <w:rPr>
                <w:rFonts w:ascii="Arial" w:hAnsi="Arial" w:cs="Arial"/>
                <w:color w:val="000000" w:themeColor="text1"/>
                <w:sz w:val="22"/>
                <w:szCs w:val="22"/>
                <w:lang w:val="fr-FR"/>
              </w:rPr>
              <w:tab/>
            </w:r>
          </w:p>
          <w:p w14:paraId="1E475D22" w14:textId="77777777" w:rsidR="007A0FCC" w:rsidRPr="00AD3660" w:rsidRDefault="005E0FED" w:rsidP="004A1AA6">
            <w:pPr>
              <w:spacing w:line="360" w:lineRule="auto"/>
              <w:rPr>
                <w:rFonts w:ascii="Arial" w:hAnsi="Arial" w:cs="Arial"/>
                <w:color w:val="000000" w:themeColor="text1"/>
                <w:sz w:val="22"/>
                <w:szCs w:val="22"/>
                <w:lang w:val="fr-FR"/>
              </w:rPr>
            </w:pPr>
            <w:proofErr w:type="gramStart"/>
            <w:r w:rsidRPr="00AD3660">
              <w:rPr>
                <w:rFonts w:ascii="Arial" w:hAnsi="Arial" w:cs="Arial"/>
                <w:color w:val="000000" w:themeColor="text1"/>
                <w:sz w:val="22"/>
                <w:szCs w:val="22"/>
                <w:lang w:val="fr-FR"/>
              </w:rPr>
              <w:t>E-mail</w:t>
            </w:r>
            <w:proofErr w:type="gramEnd"/>
            <w:r w:rsidRPr="00AD3660">
              <w:rPr>
                <w:rFonts w:ascii="Arial" w:hAnsi="Arial" w:cs="Arial"/>
                <w:color w:val="000000" w:themeColor="text1"/>
                <w:sz w:val="22"/>
                <w:szCs w:val="22"/>
                <w:lang w:val="fr-FR"/>
              </w:rPr>
              <w:t xml:space="preserve">           </w:t>
            </w:r>
            <w:r w:rsidR="007A0FCC" w:rsidRPr="00AD3660">
              <w:rPr>
                <w:rFonts w:ascii="Arial" w:hAnsi="Arial" w:cs="Arial"/>
                <w:color w:val="000000" w:themeColor="text1"/>
                <w:sz w:val="22"/>
                <w:szCs w:val="22"/>
                <w:lang w:val="fr-FR"/>
              </w:rPr>
              <w:t xml:space="preserve">    </w:t>
            </w:r>
            <w:proofErr w:type="gramStart"/>
            <w:r w:rsidRPr="00AD3660">
              <w:rPr>
                <w:rFonts w:ascii="Arial" w:hAnsi="Arial" w:cs="Arial"/>
                <w:color w:val="000000" w:themeColor="text1"/>
                <w:sz w:val="22"/>
                <w:szCs w:val="22"/>
                <w:lang w:val="fr-FR"/>
              </w:rPr>
              <w:t xml:space="preserve">   :</w:t>
            </w:r>
            <w:proofErr w:type="gramEnd"/>
          </w:p>
          <w:p w14:paraId="32CCACCE" w14:textId="77777777" w:rsidR="005E0FED" w:rsidRPr="00AD3660" w:rsidRDefault="005E0FED" w:rsidP="004A1AA6">
            <w:pPr>
              <w:spacing w:line="360" w:lineRule="auto"/>
              <w:rPr>
                <w:rFonts w:ascii="Arial" w:hAnsi="Arial" w:cs="Arial"/>
                <w:color w:val="000000" w:themeColor="text1"/>
                <w:sz w:val="22"/>
                <w:szCs w:val="22"/>
                <w:lang w:val="fr-FR"/>
              </w:rPr>
            </w:pPr>
            <w:hyperlink r:id="rId15" w:history="1"/>
            <w:r w:rsidR="00E57825" w:rsidRPr="00AD3660">
              <w:rPr>
                <w:rFonts w:ascii="Arial" w:hAnsi="Arial" w:cs="Arial"/>
                <w:b/>
                <w:bCs/>
                <w:color w:val="000000" w:themeColor="text1"/>
                <w:sz w:val="22"/>
                <w:szCs w:val="22"/>
                <w:lang w:val="fr-FR"/>
              </w:rPr>
              <w:t>Service Provider</w:t>
            </w:r>
            <w:r w:rsidRPr="00AD3660">
              <w:rPr>
                <w:rFonts w:ascii="Arial" w:hAnsi="Arial" w:cs="Arial"/>
                <w:color w:val="000000" w:themeColor="text1"/>
                <w:sz w:val="22"/>
                <w:szCs w:val="22"/>
                <w:lang w:val="fr-FR"/>
              </w:rPr>
              <w:tab/>
            </w:r>
          </w:p>
          <w:p w14:paraId="710E314D" w14:textId="77777777" w:rsidR="005E0FED" w:rsidRPr="00AD3660" w:rsidRDefault="005E0FED" w:rsidP="004A1AA6">
            <w:pPr>
              <w:spacing w:line="360" w:lineRule="auto"/>
              <w:rPr>
                <w:rFonts w:ascii="Arial" w:hAnsi="Arial" w:cs="Arial"/>
                <w:color w:val="000000" w:themeColor="text1"/>
                <w:sz w:val="22"/>
                <w:szCs w:val="22"/>
                <w:lang w:val="fr-FR"/>
              </w:rPr>
            </w:pPr>
            <w:r w:rsidRPr="00AD3660">
              <w:rPr>
                <w:rFonts w:ascii="Arial" w:hAnsi="Arial" w:cs="Arial"/>
                <w:color w:val="000000" w:themeColor="text1"/>
                <w:sz w:val="22"/>
                <w:szCs w:val="22"/>
                <w:lang w:val="fr-FR"/>
              </w:rPr>
              <w:t>Attention</w:t>
            </w:r>
            <w:r w:rsidRPr="00AD3660">
              <w:rPr>
                <w:rFonts w:ascii="Arial" w:hAnsi="Arial" w:cs="Arial"/>
                <w:color w:val="000000" w:themeColor="text1"/>
                <w:sz w:val="22"/>
                <w:szCs w:val="22"/>
                <w:lang w:val="fr-FR"/>
              </w:rPr>
              <w:tab/>
              <w:t>:</w:t>
            </w:r>
          </w:p>
          <w:p w14:paraId="48864857" w14:textId="77777777" w:rsidR="005E0FED" w:rsidRPr="00AD3660" w:rsidRDefault="005E0FED" w:rsidP="004A1AA6">
            <w:pPr>
              <w:spacing w:line="360" w:lineRule="auto"/>
              <w:rPr>
                <w:rFonts w:ascii="Arial" w:hAnsi="Arial" w:cs="Arial"/>
                <w:color w:val="000000" w:themeColor="text1"/>
                <w:sz w:val="22"/>
                <w:szCs w:val="22"/>
                <w:lang w:val="fr-FR"/>
              </w:rPr>
            </w:pPr>
            <w:r w:rsidRPr="00AD3660">
              <w:rPr>
                <w:rFonts w:ascii="Arial" w:hAnsi="Arial" w:cs="Arial"/>
                <w:color w:val="000000" w:themeColor="text1"/>
                <w:sz w:val="22"/>
                <w:szCs w:val="22"/>
                <w:lang w:val="fr-FR"/>
              </w:rPr>
              <w:t>Facsimile</w:t>
            </w:r>
            <w:r w:rsidRPr="00AD3660">
              <w:rPr>
                <w:rFonts w:ascii="Arial" w:hAnsi="Arial" w:cs="Arial"/>
                <w:color w:val="000000" w:themeColor="text1"/>
                <w:sz w:val="22"/>
                <w:szCs w:val="22"/>
                <w:lang w:val="fr-FR"/>
              </w:rPr>
              <w:tab/>
              <w:t>:</w:t>
            </w:r>
          </w:p>
          <w:p w14:paraId="629204B3" w14:textId="77777777" w:rsidR="005E0FED" w:rsidRPr="00AD3660" w:rsidRDefault="005E0FED" w:rsidP="004A1AA6">
            <w:pPr>
              <w:rPr>
                <w:rFonts w:ascii="Arial" w:hAnsi="Arial" w:cs="Arial"/>
                <w:color w:val="000000" w:themeColor="text1"/>
                <w:sz w:val="22"/>
                <w:szCs w:val="22"/>
              </w:rPr>
            </w:pPr>
            <w:proofErr w:type="gramStart"/>
            <w:r w:rsidRPr="00AD3660">
              <w:rPr>
                <w:rFonts w:ascii="Arial" w:hAnsi="Arial" w:cs="Arial"/>
                <w:color w:val="000000" w:themeColor="text1"/>
                <w:sz w:val="22"/>
                <w:szCs w:val="22"/>
                <w:lang w:val="fr-FR"/>
              </w:rPr>
              <w:t>E-mail</w:t>
            </w:r>
            <w:proofErr w:type="gramEnd"/>
            <w:r w:rsidRPr="00AD3660">
              <w:rPr>
                <w:rFonts w:ascii="Arial" w:hAnsi="Arial" w:cs="Arial"/>
                <w:color w:val="000000" w:themeColor="text1"/>
                <w:sz w:val="22"/>
                <w:szCs w:val="22"/>
                <w:lang w:val="fr-FR"/>
              </w:rPr>
              <w:tab/>
            </w:r>
            <w:r w:rsidRPr="00AD3660">
              <w:rPr>
                <w:rFonts w:ascii="Arial" w:hAnsi="Arial" w:cs="Arial"/>
                <w:color w:val="000000" w:themeColor="text1"/>
                <w:sz w:val="22"/>
                <w:szCs w:val="22"/>
                <w:lang w:val="fr-FR"/>
              </w:rPr>
              <w:tab/>
              <w:t>:</w:t>
            </w:r>
          </w:p>
        </w:tc>
      </w:tr>
      <w:tr w:rsidR="005E0FED" w:rsidRPr="00AD3660" w14:paraId="2480C00A"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737"/>
        </w:trPr>
        <w:tc>
          <w:tcPr>
            <w:tcW w:w="1650" w:type="dxa"/>
          </w:tcPr>
          <w:p w14:paraId="0C3F793A" w14:textId="77777777" w:rsidR="005E0FED" w:rsidRPr="00AD3660" w:rsidRDefault="00BD3322" w:rsidP="006231DE">
            <w:pPr>
              <w:spacing w:before="120" w:after="120"/>
              <w:rPr>
                <w:rFonts w:ascii="Arial" w:hAnsi="Arial" w:cs="Arial"/>
                <w:color w:val="000000" w:themeColor="text1"/>
                <w:sz w:val="22"/>
                <w:szCs w:val="22"/>
              </w:rPr>
            </w:pPr>
            <w:r w:rsidRPr="00AD3660">
              <w:rPr>
                <w:rFonts w:ascii="Arial" w:hAnsi="Arial" w:cs="Arial"/>
                <w:b/>
                <w:bCs/>
                <w:color w:val="000000" w:themeColor="text1"/>
                <w:sz w:val="22"/>
                <w:szCs w:val="22"/>
              </w:rPr>
              <w:t>GCC 1</w:t>
            </w:r>
            <w:r w:rsidR="006231DE" w:rsidRPr="00AD3660">
              <w:rPr>
                <w:rFonts w:ascii="Arial" w:hAnsi="Arial" w:cs="Arial"/>
                <w:b/>
                <w:bCs/>
                <w:color w:val="000000" w:themeColor="text1"/>
                <w:sz w:val="22"/>
                <w:szCs w:val="22"/>
              </w:rPr>
              <w:t>1</w:t>
            </w:r>
            <w:r w:rsidR="005E0FED" w:rsidRPr="00AD3660">
              <w:rPr>
                <w:rFonts w:ascii="Arial" w:hAnsi="Arial" w:cs="Arial"/>
                <w:b/>
                <w:bCs/>
                <w:color w:val="000000" w:themeColor="text1"/>
                <w:sz w:val="22"/>
                <w:szCs w:val="22"/>
              </w:rPr>
              <w:t>.1</w:t>
            </w:r>
          </w:p>
        </w:tc>
        <w:tc>
          <w:tcPr>
            <w:tcW w:w="7260" w:type="dxa"/>
            <w:gridSpan w:val="2"/>
          </w:tcPr>
          <w:p w14:paraId="5EDECD8F" w14:textId="3A4696B9" w:rsidR="006A3092" w:rsidRPr="00E0327B" w:rsidRDefault="007649E6" w:rsidP="00DD7DFF">
            <w:pPr>
              <w:spacing w:before="120" w:after="120"/>
              <w:jc w:val="both"/>
              <w:rPr>
                <w:rFonts w:ascii="Arial" w:hAnsi="Arial" w:cs="Arial"/>
                <w:i/>
                <w:color w:val="000000" w:themeColor="text1"/>
                <w:sz w:val="22"/>
                <w:szCs w:val="22"/>
              </w:rPr>
            </w:pPr>
            <w:r w:rsidRPr="00AD3660">
              <w:rPr>
                <w:rFonts w:ascii="Arial" w:hAnsi="Arial" w:cs="Arial"/>
                <w:color w:val="000000" w:themeColor="text1"/>
                <w:sz w:val="22"/>
                <w:szCs w:val="22"/>
                <w:lang w:val="en-GB"/>
              </w:rPr>
              <w:t>The date on which this Contract shall come into force is</w:t>
            </w:r>
            <w:r w:rsidR="001D1DEE">
              <w:rPr>
                <w:rFonts w:ascii="Arial" w:hAnsi="Arial" w:cs="Arial"/>
                <w:color w:val="000000" w:themeColor="text1"/>
                <w:sz w:val="22"/>
                <w:szCs w:val="22"/>
                <w:lang w:val="en-GB"/>
              </w:rPr>
              <w:t xml:space="preserve"> </w:t>
            </w:r>
            <w:r w:rsidR="00DD7DFF" w:rsidRPr="00AD3660">
              <w:rPr>
                <w:rFonts w:ascii="Arial" w:hAnsi="Arial" w:cs="Arial"/>
                <w:color w:val="000000" w:themeColor="text1"/>
                <w:sz w:val="22"/>
                <w:szCs w:val="22"/>
              </w:rPr>
              <w:t>on the date the Contract is signed by both parties</w:t>
            </w:r>
          </w:p>
        </w:tc>
      </w:tr>
      <w:tr w:rsidR="005E0FED" w:rsidRPr="00AD3660" w14:paraId="66FD6FCA"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7A541858" w14:textId="77777777" w:rsidR="005E0FED" w:rsidRPr="00AD3660" w:rsidRDefault="005E0FED"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GCC 1</w:t>
            </w:r>
            <w:r w:rsidR="006231DE" w:rsidRPr="00AD3660">
              <w:rPr>
                <w:rFonts w:ascii="Arial" w:hAnsi="Arial" w:cs="Arial"/>
                <w:b/>
                <w:bCs/>
                <w:color w:val="000000" w:themeColor="text1"/>
                <w:sz w:val="22"/>
                <w:szCs w:val="22"/>
              </w:rPr>
              <w:t>2</w:t>
            </w:r>
            <w:r w:rsidRPr="00AD3660">
              <w:rPr>
                <w:rFonts w:ascii="Arial" w:hAnsi="Arial" w:cs="Arial"/>
                <w:b/>
                <w:bCs/>
                <w:color w:val="000000" w:themeColor="text1"/>
                <w:sz w:val="22"/>
                <w:szCs w:val="22"/>
              </w:rPr>
              <w:t>.1</w:t>
            </w:r>
          </w:p>
        </w:tc>
        <w:tc>
          <w:tcPr>
            <w:tcW w:w="7260" w:type="dxa"/>
            <w:gridSpan w:val="2"/>
          </w:tcPr>
          <w:p w14:paraId="60D1AD97" w14:textId="4B1397EC" w:rsidR="00A228F1" w:rsidRPr="00AD3660" w:rsidRDefault="007649E6" w:rsidP="00BE5258">
            <w:pPr>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Starting Date for commencement of Services </w:t>
            </w:r>
            <w:r w:rsidR="005E0FED" w:rsidRPr="00AD3660">
              <w:rPr>
                <w:rFonts w:ascii="Arial" w:hAnsi="Arial" w:cs="Arial"/>
                <w:color w:val="000000" w:themeColor="text1"/>
                <w:sz w:val="22"/>
                <w:szCs w:val="22"/>
                <w:lang w:val="en-GB"/>
              </w:rPr>
              <w:t xml:space="preserve">shall </w:t>
            </w:r>
            <w:r w:rsidR="00427DB9" w:rsidRPr="00AD3660">
              <w:rPr>
                <w:rFonts w:ascii="Arial" w:hAnsi="Arial" w:cs="Arial"/>
                <w:color w:val="000000" w:themeColor="text1"/>
                <w:sz w:val="22"/>
                <w:szCs w:val="22"/>
                <w:lang w:val="en-GB"/>
              </w:rPr>
              <w:t xml:space="preserve">be </w:t>
            </w:r>
            <w:r w:rsidR="00E73ACC">
              <w:rPr>
                <w:rFonts w:ascii="Arial" w:hAnsi="Arial" w:cs="Arial"/>
                <w:color w:val="000000" w:themeColor="text1"/>
                <w:sz w:val="22"/>
                <w:szCs w:val="22"/>
                <w:lang w:val="en-GB"/>
              </w:rPr>
              <w:t>immediately</w:t>
            </w:r>
            <w:r w:rsidR="005E0FED" w:rsidRPr="00AD3660">
              <w:rPr>
                <w:rFonts w:ascii="Arial" w:hAnsi="Arial" w:cs="Arial"/>
                <w:color w:val="000000" w:themeColor="text1"/>
                <w:sz w:val="22"/>
                <w:szCs w:val="22"/>
                <w:lang w:val="en-GB"/>
              </w:rPr>
              <w:t xml:space="preserve"> after the </w:t>
            </w:r>
            <w:r w:rsidR="00A228F1" w:rsidRPr="00AD3660">
              <w:rPr>
                <w:rFonts w:ascii="Arial" w:hAnsi="Arial" w:cs="Arial"/>
                <w:color w:val="000000" w:themeColor="text1"/>
                <w:sz w:val="22"/>
                <w:szCs w:val="22"/>
                <w:lang w:val="en-GB"/>
              </w:rPr>
              <w:t>date the Contract becomes effective.</w:t>
            </w:r>
          </w:p>
        </w:tc>
      </w:tr>
      <w:tr w:rsidR="005E0FED" w:rsidRPr="00AD3660" w14:paraId="56ADBC64"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620"/>
        </w:trPr>
        <w:tc>
          <w:tcPr>
            <w:tcW w:w="1650" w:type="dxa"/>
          </w:tcPr>
          <w:p w14:paraId="23B694D7" w14:textId="77777777" w:rsidR="005E0FED" w:rsidRPr="00AD3660" w:rsidRDefault="005E0FED"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GCC 1</w:t>
            </w:r>
            <w:r w:rsidR="006231DE" w:rsidRPr="00AD3660">
              <w:rPr>
                <w:rFonts w:ascii="Arial" w:hAnsi="Arial" w:cs="Arial"/>
                <w:b/>
                <w:bCs/>
                <w:color w:val="000000" w:themeColor="text1"/>
                <w:sz w:val="22"/>
                <w:szCs w:val="22"/>
              </w:rPr>
              <w:t>3</w:t>
            </w:r>
            <w:r w:rsidRPr="00AD3660">
              <w:rPr>
                <w:rFonts w:ascii="Arial" w:hAnsi="Arial" w:cs="Arial"/>
                <w:b/>
                <w:bCs/>
                <w:color w:val="000000" w:themeColor="text1"/>
                <w:sz w:val="22"/>
                <w:szCs w:val="22"/>
              </w:rPr>
              <w:t>.1</w:t>
            </w:r>
          </w:p>
        </w:tc>
        <w:tc>
          <w:tcPr>
            <w:tcW w:w="7260" w:type="dxa"/>
            <w:gridSpan w:val="2"/>
          </w:tcPr>
          <w:p w14:paraId="6B026A1D" w14:textId="4983DA95" w:rsidR="00506660" w:rsidRPr="00997DD8" w:rsidRDefault="005E0FED" w:rsidP="00095CF3">
            <w:pPr>
              <w:spacing w:before="120" w:after="120"/>
              <w:jc w:val="both"/>
              <w:rPr>
                <w:rFonts w:ascii="Arial" w:hAnsi="Arial" w:cs="Arial"/>
                <w:iCs/>
                <w:color w:val="000000" w:themeColor="text1"/>
                <w:sz w:val="22"/>
                <w:szCs w:val="22"/>
                <w:lang w:val="en-GB"/>
              </w:rPr>
            </w:pPr>
            <w:r w:rsidRPr="00AD3660">
              <w:rPr>
                <w:rFonts w:ascii="Arial" w:hAnsi="Arial" w:cs="Arial"/>
                <w:color w:val="000000" w:themeColor="text1"/>
                <w:sz w:val="22"/>
                <w:szCs w:val="22"/>
                <w:lang w:val="en-GB"/>
              </w:rPr>
              <w:t xml:space="preserve">The </w:t>
            </w:r>
            <w:r w:rsidR="001B4363" w:rsidRPr="00AD3660">
              <w:rPr>
                <w:rFonts w:ascii="Arial" w:hAnsi="Arial" w:cs="Arial"/>
                <w:color w:val="000000" w:themeColor="text1"/>
                <w:sz w:val="22"/>
                <w:szCs w:val="22"/>
                <w:lang w:val="en-GB"/>
              </w:rPr>
              <w:t xml:space="preserve">Intended Completion </w:t>
            </w:r>
            <w:r w:rsidR="00FE747A" w:rsidRPr="00AD3660">
              <w:rPr>
                <w:rFonts w:ascii="Arial" w:hAnsi="Arial" w:cs="Arial"/>
                <w:color w:val="000000" w:themeColor="text1"/>
                <w:sz w:val="22"/>
                <w:szCs w:val="22"/>
                <w:lang w:val="en-GB"/>
              </w:rPr>
              <w:t>D</w:t>
            </w:r>
            <w:r w:rsidR="001B4363" w:rsidRPr="00AD3660">
              <w:rPr>
                <w:rFonts w:ascii="Arial" w:hAnsi="Arial" w:cs="Arial"/>
                <w:color w:val="000000" w:themeColor="text1"/>
                <w:sz w:val="22"/>
                <w:szCs w:val="22"/>
                <w:lang w:val="en-GB"/>
              </w:rPr>
              <w:t>ate of the Contract is</w:t>
            </w:r>
            <w:r w:rsidR="00E0327B">
              <w:rPr>
                <w:rFonts w:ascii="Arial" w:hAnsi="Arial" w:cs="Arial"/>
                <w:i/>
                <w:color w:val="000000" w:themeColor="text1"/>
                <w:sz w:val="16"/>
                <w:szCs w:val="16"/>
                <w:lang w:val="en-GB"/>
              </w:rPr>
              <w:t xml:space="preserve"> </w:t>
            </w:r>
            <w:r w:rsidR="00E0327B" w:rsidRPr="00E0327B">
              <w:rPr>
                <w:rFonts w:ascii="Arial" w:hAnsi="Arial" w:cs="Arial"/>
                <w:b/>
                <w:bCs/>
                <w:color w:val="000000" w:themeColor="text1"/>
                <w:sz w:val="22"/>
                <w:szCs w:val="22"/>
                <w:lang w:val="en-GB"/>
              </w:rPr>
              <w:t>31</w:t>
            </w:r>
            <w:r w:rsidR="00575354">
              <w:rPr>
                <w:rFonts w:ascii="Arial" w:hAnsi="Arial" w:cs="Arial"/>
                <w:b/>
                <w:bCs/>
                <w:color w:val="000000" w:themeColor="text1"/>
                <w:sz w:val="22"/>
                <w:szCs w:val="22"/>
                <w:lang w:val="en-GB"/>
              </w:rPr>
              <w:t>st</w:t>
            </w:r>
            <w:r w:rsidR="00E0327B" w:rsidRPr="00E0327B">
              <w:rPr>
                <w:rFonts w:ascii="Arial" w:hAnsi="Arial" w:cs="Arial"/>
                <w:b/>
                <w:bCs/>
                <w:color w:val="000000" w:themeColor="text1"/>
                <w:sz w:val="22"/>
                <w:szCs w:val="22"/>
                <w:lang w:val="en-GB"/>
              </w:rPr>
              <w:t xml:space="preserve"> December 2025.</w:t>
            </w:r>
            <w:r w:rsidR="00E0327B">
              <w:rPr>
                <w:rFonts w:ascii="Arial" w:hAnsi="Arial" w:cs="Arial"/>
                <w:iCs/>
                <w:color w:val="000000" w:themeColor="text1"/>
                <w:sz w:val="16"/>
                <w:szCs w:val="16"/>
                <w:lang w:val="en-GB"/>
              </w:rPr>
              <w:t xml:space="preserve"> </w:t>
            </w:r>
          </w:p>
        </w:tc>
      </w:tr>
      <w:tr w:rsidR="005E0FED" w:rsidRPr="00AD3660" w14:paraId="4F89D5F6"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62212ADB" w14:textId="77777777" w:rsidR="005E0FED" w:rsidRPr="00AD3660" w:rsidRDefault="006231DE"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GCC 25.2</w:t>
            </w:r>
          </w:p>
        </w:tc>
        <w:tc>
          <w:tcPr>
            <w:tcW w:w="7260" w:type="dxa"/>
            <w:gridSpan w:val="2"/>
          </w:tcPr>
          <w:p w14:paraId="250F1AF4" w14:textId="50313830" w:rsidR="00E922E2" w:rsidRPr="00AD3660" w:rsidRDefault="005E0FED" w:rsidP="00095CF3">
            <w:pPr>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w:t>
            </w:r>
            <w:r w:rsidR="00864A50" w:rsidRPr="00AD3660">
              <w:rPr>
                <w:rFonts w:ascii="Arial" w:hAnsi="Arial" w:cs="Arial"/>
                <w:color w:val="000000" w:themeColor="text1"/>
                <w:sz w:val="22"/>
                <w:szCs w:val="22"/>
                <w:lang w:val="en-GB"/>
              </w:rPr>
              <w:t>Service Provider</w:t>
            </w:r>
            <w:r w:rsidRPr="00AD3660">
              <w:rPr>
                <w:rFonts w:ascii="Arial" w:hAnsi="Arial" w:cs="Arial"/>
                <w:color w:val="000000" w:themeColor="text1"/>
                <w:sz w:val="22"/>
                <w:szCs w:val="22"/>
                <w:lang w:val="en-GB"/>
              </w:rPr>
              <w:t xml:space="preserve"> is notified of such actions, claims, losses or damages not later than</w:t>
            </w:r>
            <w:r w:rsidR="00366D1C" w:rsidRPr="00366D1C">
              <w:rPr>
                <w:rFonts w:ascii="Arial" w:hAnsi="Arial" w:cs="Arial"/>
                <w:b/>
                <w:bCs/>
                <w:color w:val="000000" w:themeColor="text1"/>
                <w:sz w:val="22"/>
                <w:szCs w:val="22"/>
                <w:lang w:val="en-GB"/>
              </w:rPr>
              <w:t xml:space="preserve"> 03 months</w:t>
            </w:r>
            <w:r w:rsidRPr="00366D1C">
              <w:rPr>
                <w:rFonts w:ascii="Arial" w:hAnsi="Arial" w:cs="Arial"/>
                <w:b/>
                <w:bCs/>
                <w:color w:val="000000" w:themeColor="text1"/>
                <w:sz w:val="22"/>
                <w:szCs w:val="22"/>
                <w:lang w:val="en-GB"/>
              </w:rPr>
              <w:t xml:space="preserve"> </w:t>
            </w:r>
            <w:r w:rsidRPr="00AD3660">
              <w:rPr>
                <w:rFonts w:ascii="Arial" w:hAnsi="Arial" w:cs="Arial"/>
                <w:color w:val="000000" w:themeColor="text1"/>
                <w:sz w:val="22"/>
                <w:szCs w:val="22"/>
                <w:lang w:val="en-GB"/>
              </w:rPr>
              <w:t>after conclusion</w:t>
            </w:r>
            <w:r w:rsidR="00864A50" w:rsidRPr="00AD3660">
              <w:rPr>
                <w:rFonts w:ascii="Arial" w:hAnsi="Arial" w:cs="Arial"/>
                <w:color w:val="000000" w:themeColor="text1"/>
                <w:sz w:val="22"/>
                <w:szCs w:val="22"/>
                <w:lang w:val="en-GB"/>
              </w:rPr>
              <w:t xml:space="preserve"> or termination</w:t>
            </w:r>
            <w:r w:rsidRPr="00AD3660">
              <w:rPr>
                <w:rFonts w:ascii="Arial" w:hAnsi="Arial" w:cs="Arial"/>
                <w:color w:val="000000" w:themeColor="text1"/>
                <w:sz w:val="22"/>
                <w:szCs w:val="22"/>
                <w:lang w:val="en-GB"/>
              </w:rPr>
              <w:t xml:space="preserve"> of the Services.</w:t>
            </w:r>
          </w:p>
        </w:tc>
      </w:tr>
      <w:tr w:rsidR="005E0FED" w:rsidRPr="00AD3660" w14:paraId="16505DBF"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75E2179B" w14:textId="77777777" w:rsidR="005E0FED" w:rsidRPr="00AD3660" w:rsidRDefault="005E0FED" w:rsidP="00322D32">
            <w:pPr>
              <w:spacing w:before="60" w:after="60"/>
              <w:rPr>
                <w:rFonts w:ascii="Arial" w:hAnsi="Arial" w:cs="Arial"/>
                <w:b/>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26</w:t>
            </w:r>
            <w:r w:rsidRPr="00AD3660">
              <w:rPr>
                <w:rFonts w:ascii="Arial" w:hAnsi="Arial" w:cs="Arial"/>
                <w:b/>
                <w:bCs/>
                <w:color w:val="000000" w:themeColor="text1"/>
                <w:sz w:val="22"/>
                <w:szCs w:val="22"/>
              </w:rPr>
              <w:t>.1(a)</w:t>
            </w:r>
          </w:p>
        </w:tc>
        <w:tc>
          <w:tcPr>
            <w:tcW w:w="7260" w:type="dxa"/>
            <w:gridSpan w:val="2"/>
          </w:tcPr>
          <w:p w14:paraId="7DB07BF5" w14:textId="7BA75078" w:rsidR="005E0FED" w:rsidRPr="00AD3660" w:rsidRDefault="005E0FED" w:rsidP="0031383D">
            <w:pPr>
              <w:spacing w:before="60" w:after="6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risks and the coverage shall be as follows:</w:t>
            </w:r>
            <w:r w:rsidR="00E73ACC">
              <w:rPr>
                <w:rFonts w:ascii="Arial" w:hAnsi="Arial" w:cs="Arial"/>
                <w:color w:val="000000" w:themeColor="text1"/>
                <w:sz w:val="22"/>
                <w:szCs w:val="22"/>
                <w:lang w:val="en-GB"/>
              </w:rPr>
              <w:t xml:space="preserve"> </w:t>
            </w:r>
            <w:r w:rsidR="00E73ACC" w:rsidRPr="00E73ACC">
              <w:rPr>
                <w:rFonts w:ascii="Arial" w:hAnsi="Arial" w:cs="Arial"/>
                <w:b/>
                <w:bCs/>
                <w:color w:val="000000" w:themeColor="text1"/>
                <w:sz w:val="22"/>
                <w:szCs w:val="22"/>
                <w:lang w:val="en-GB"/>
              </w:rPr>
              <w:t>N/A.</w:t>
            </w:r>
            <w:r w:rsidR="00E73ACC">
              <w:rPr>
                <w:rFonts w:ascii="Arial" w:hAnsi="Arial" w:cs="Arial"/>
                <w:color w:val="000000" w:themeColor="text1"/>
                <w:sz w:val="22"/>
                <w:szCs w:val="22"/>
                <w:lang w:val="en-GB"/>
              </w:rPr>
              <w:t xml:space="preserve"> </w:t>
            </w:r>
          </w:p>
          <w:p w14:paraId="1BD35AD5" w14:textId="0CB678BF" w:rsidR="005E0FED" w:rsidRPr="00E73ACC" w:rsidRDefault="005E0FED" w:rsidP="0031383D">
            <w:pPr>
              <w:spacing w:before="60" w:after="6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Insurance against loss of or damage to (</w:t>
            </w:r>
            <w:proofErr w:type="spellStart"/>
            <w:r w:rsidRPr="00AD3660">
              <w:rPr>
                <w:rFonts w:ascii="Arial" w:hAnsi="Arial" w:cs="Arial"/>
                <w:color w:val="000000" w:themeColor="text1"/>
                <w:sz w:val="22"/>
                <w:szCs w:val="22"/>
                <w:lang w:val="en-GB"/>
              </w:rPr>
              <w:t>i</w:t>
            </w:r>
            <w:proofErr w:type="spellEnd"/>
            <w:r w:rsidRPr="00AD3660">
              <w:rPr>
                <w:rFonts w:ascii="Arial" w:hAnsi="Arial" w:cs="Arial"/>
                <w:color w:val="000000" w:themeColor="text1"/>
                <w:sz w:val="22"/>
                <w:szCs w:val="22"/>
                <w:lang w:val="en-GB"/>
              </w:rPr>
              <w:t xml:space="preserve">) </w:t>
            </w:r>
            <w:r w:rsidR="00DC5476" w:rsidRPr="00AD3660">
              <w:rPr>
                <w:rFonts w:ascii="Arial" w:hAnsi="Arial" w:cs="Arial"/>
                <w:color w:val="000000" w:themeColor="text1"/>
                <w:sz w:val="22"/>
                <w:szCs w:val="22"/>
                <w:lang w:val="en-GB"/>
              </w:rPr>
              <w:t>office space and its fittings and fixtures</w:t>
            </w:r>
            <w:r w:rsidRPr="00AD3660">
              <w:rPr>
                <w:rFonts w:ascii="Arial" w:hAnsi="Arial" w:cs="Arial"/>
                <w:color w:val="000000" w:themeColor="text1"/>
                <w:sz w:val="22"/>
                <w:szCs w:val="22"/>
                <w:lang w:val="en-GB"/>
              </w:rPr>
              <w:t xml:space="preserve"> under this Contract, </w:t>
            </w:r>
            <w:r w:rsidR="00DC5476" w:rsidRPr="00AD3660">
              <w:rPr>
                <w:rFonts w:ascii="Arial" w:hAnsi="Arial" w:cs="Arial"/>
                <w:color w:val="000000" w:themeColor="text1"/>
                <w:sz w:val="22"/>
                <w:szCs w:val="22"/>
                <w:lang w:val="en-GB"/>
              </w:rPr>
              <w:t xml:space="preserve">and </w:t>
            </w:r>
            <w:r w:rsidRPr="00AD3660">
              <w:rPr>
                <w:rFonts w:ascii="Arial" w:hAnsi="Arial" w:cs="Arial"/>
                <w:color w:val="000000" w:themeColor="text1"/>
                <w:sz w:val="22"/>
                <w:szCs w:val="22"/>
                <w:lang w:val="en-GB"/>
              </w:rPr>
              <w:t xml:space="preserve">(ii) the </w:t>
            </w:r>
            <w:r w:rsidR="00751F52" w:rsidRPr="00AD3660">
              <w:rPr>
                <w:rFonts w:ascii="Arial" w:hAnsi="Arial" w:cs="Arial"/>
                <w:color w:val="000000" w:themeColor="text1"/>
                <w:sz w:val="22"/>
                <w:szCs w:val="22"/>
                <w:lang w:val="en-GB"/>
              </w:rPr>
              <w:t>Service Provider’s</w:t>
            </w:r>
            <w:r w:rsidRPr="00AD3660">
              <w:rPr>
                <w:rFonts w:ascii="Arial" w:hAnsi="Arial" w:cs="Arial"/>
                <w:color w:val="000000" w:themeColor="text1"/>
                <w:sz w:val="22"/>
                <w:szCs w:val="22"/>
                <w:lang w:val="en-GB"/>
              </w:rPr>
              <w:t xml:space="preserve"> property used in the performance of the Services</w:t>
            </w:r>
          </w:p>
        </w:tc>
      </w:tr>
      <w:tr w:rsidR="005E0FED" w:rsidRPr="00AD3660" w14:paraId="2D5F21F6"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24291CFD" w14:textId="77777777" w:rsidR="005E0FED" w:rsidRPr="00AD3660" w:rsidRDefault="005E0FED" w:rsidP="00322D32">
            <w:pPr>
              <w:spacing w:before="60" w:after="60"/>
              <w:rPr>
                <w:rFonts w:ascii="Arial" w:hAnsi="Arial" w:cs="Arial"/>
                <w:b/>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28.1</w:t>
            </w:r>
            <w:r w:rsidRPr="00AD3660">
              <w:rPr>
                <w:rFonts w:ascii="Arial" w:hAnsi="Arial" w:cs="Arial"/>
                <w:b/>
                <w:bCs/>
                <w:color w:val="000000" w:themeColor="text1"/>
                <w:sz w:val="22"/>
                <w:szCs w:val="22"/>
              </w:rPr>
              <w:t>(c)</w:t>
            </w:r>
          </w:p>
        </w:tc>
        <w:tc>
          <w:tcPr>
            <w:tcW w:w="7260" w:type="dxa"/>
            <w:gridSpan w:val="2"/>
          </w:tcPr>
          <w:p w14:paraId="24B0CAC1" w14:textId="559AE06C" w:rsidR="00354EEB" w:rsidRPr="00575354" w:rsidRDefault="005E0FED" w:rsidP="00322D32">
            <w:pPr>
              <w:spacing w:before="60" w:after="60"/>
              <w:jc w:val="both"/>
              <w:rPr>
                <w:rFonts w:ascii="Arial" w:hAnsi="Arial" w:cs="Arial"/>
                <w:color w:val="000000" w:themeColor="text1"/>
                <w:sz w:val="22"/>
                <w:szCs w:val="22"/>
              </w:rPr>
            </w:pPr>
            <w:r w:rsidRPr="00AD3660">
              <w:rPr>
                <w:rFonts w:ascii="Arial" w:hAnsi="Arial" w:cs="Arial"/>
                <w:color w:val="000000" w:themeColor="text1"/>
                <w:sz w:val="22"/>
                <w:szCs w:val="22"/>
              </w:rPr>
              <w:t xml:space="preserve">The other </w:t>
            </w:r>
            <w:r w:rsidR="00E73ACC" w:rsidRPr="00AD3660">
              <w:rPr>
                <w:rFonts w:ascii="Arial" w:hAnsi="Arial" w:cs="Arial"/>
                <w:color w:val="000000" w:themeColor="text1"/>
                <w:sz w:val="22"/>
                <w:szCs w:val="22"/>
              </w:rPr>
              <w:t>actions that</w:t>
            </w:r>
            <w:r w:rsidRPr="00AD3660">
              <w:rPr>
                <w:rFonts w:ascii="Arial" w:hAnsi="Arial" w:cs="Arial"/>
                <w:color w:val="000000" w:themeColor="text1"/>
                <w:sz w:val="22"/>
                <w:szCs w:val="22"/>
              </w:rPr>
              <w:t xml:space="preserve"> shall require </w:t>
            </w:r>
            <w:r w:rsidR="00E1687F" w:rsidRPr="00AD3660">
              <w:rPr>
                <w:rFonts w:ascii="Arial" w:hAnsi="Arial" w:cs="Arial"/>
                <w:color w:val="000000" w:themeColor="text1"/>
                <w:sz w:val="22"/>
                <w:szCs w:val="22"/>
              </w:rPr>
              <w:t>Employer’s</w:t>
            </w:r>
            <w:r w:rsidR="00AD45EB" w:rsidRPr="00AD3660">
              <w:rPr>
                <w:rFonts w:ascii="Arial" w:hAnsi="Arial" w:cs="Arial"/>
                <w:color w:val="000000" w:themeColor="text1"/>
                <w:sz w:val="22"/>
                <w:szCs w:val="22"/>
              </w:rPr>
              <w:t xml:space="preserve"> approval </w:t>
            </w:r>
            <w:proofErr w:type="gramStart"/>
            <w:r w:rsidR="00575354" w:rsidRPr="00AD3660">
              <w:rPr>
                <w:rFonts w:ascii="Arial" w:hAnsi="Arial" w:cs="Arial"/>
                <w:color w:val="000000" w:themeColor="text1"/>
                <w:sz w:val="22"/>
                <w:szCs w:val="22"/>
              </w:rPr>
              <w:t>are</w:t>
            </w:r>
            <w:r w:rsidR="00575354">
              <w:rPr>
                <w:rFonts w:ascii="Arial" w:hAnsi="Arial" w:cs="Arial"/>
                <w:color w:val="000000" w:themeColor="text1"/>
                <w:sz w:val="22"/>
                <w:szCs w:val="22"/>
              </w:rPr>
              <w:t>:</w:t>
            </w:r>
            <w:proofErr w:type="gramEnd"/>
            <w:r w:rsidR="00575354">
              <w:rPr>
                <w:rFonts w:ascii="Arial" w:hAnsi="Arial" w:cs="Arial"/>
                <w:color w:val="000000" w:themeColor="text1"/>
                <w:sz w:val="22"/>
                <w:szCs w:val="22"/>
              </w:rPr>
              <w:t xml:space="preserve"> </w:t>
            </w:r>
            <w:r w:rsidR="00575354" w:rsidRPr="00575354">
              <w:rPr>
                <w:rFonts w:ascii="Arial" w:hAnsi="Arial" w:cs="Arial"/>
                <w:b/>
                <w:bCs/>
                <w:color w:val="000000" w:themeColor="text1"/>
                <w:sz w:val="22"/>
                <w:szCs w:val="22"/>
              </w:rPr>
              <w:t>N/A.</w:t>
            </w:r>
            <w:r w:rsidR="00575354">
              <w:rPr>
                <w:rFonts w:ascii="Arial" w:hAnsi="Arial" w:cs="Arial"/>
                <w:color w:val="000000" w:themeColor="text1"/>
                <w:sz w:val="22"/>
                <w:szCs w:val="22"/>
              </w:rPr>
              <w:t xml:space="preserve"> </w:t>
            </w:r>
          </w:p>
        </w:tc>
      </w:tr>
      <w:tr w:rsidR="00BD3322" w:rsidRPr="00AD3660" w14:paraId="25DC22B8"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35A697A9" w14:textId="77777777" w:rsidR="00BD3322" w:rsidRPr="00AD3660" w:rsidRDefault="00BD3322" w:rsidP="00322D32">
            <w:pPr>
              <w:spacing w:before="60" w:after="60"/>
              <w:rPr>
                <w:rFonts w:ascii="Arial" w:hAnsi="Arial" w:cs="Arial"/>
                <w:b/>
                <w:bCs/>
                <w:color w:val="000000" w:themeColor="text1"/>
                <w:sz w:val="22"/>
                <w:szCs w:val="22"/>
              </w:rPr>
            </w:pPr>
            <w:r w:rsidRPr="00AD3660">
              <w:rPr>
                <w:rFonts w:ascii="Arial" w:hAnsi="Arial" w:cs="Arial"/>
                <w:b/>
                <w:bCs/>
                <w:color w:val="000000" w:themeColor="text1"/>
                <w:sz w:val="22"/>
                <w:szCs w:val="22"/>
              </w:rPr>
              <w:t>GCC 3</w:t>
            </w:r>
            <w:r w:rsidR="006231DE" w:rsidRPr="00AD3660">
              <w:rPr>
                <w:rFonts w:ascii="Arial" w:hAnsi="Arial" w:cs="Arial"/>
                <w:b/>
                <w:bCs/>
                <w:color w:val="000000" w:themeColor="text1"/>
                <w:sz w:val="22"/>
                <w:szCs w:val="22"/>
              </w:rPr>
              <w:t>1</w:t>
            </w:r>
            <w:r w:rsidRPr="00AD3660">
              <w:rPr>
                <w:rFonts w:ascii="Arial" w:hAnsi="Arial" w:cs="Arial"/>
                <w:b/>
                <w:bCs/>
                <w:color w:val="000000" w:themeColor="text1"/>
                <w:sz w:val="22"/>
                <w:szCs w:val="22"/>
              </w:rPr>
              <w:t>.2</w:t>
            </w:r>
          </w:p>
        </w:tc>
        <w:tc>
          <w:tcPr>
            <w:tcW w:w="7260" w:type="dxa"/>
            <w:gridSpan w:val="2"/>
          </w:tcPr>
          <w:p w14:paraId="5314F833" w14:textId="6D03C3E1" w:rsidR="00C76CD0" w:rsidRPr="00AD3660" w:rsidRDefault="00F30369" w:rsidP="00322D32">
            <w:pPr>
              <w:spacing w:before="60" w:after="60"/>
              <w:jc w:val="both"/>
              <w:rPr>
                <w:rFonts w:ascii="Arial" w:hAnsi="Arial" w:cs="Arial"/>
                <w:color w:val="000000" w:themeColor="text1"/>
                <w:sz w:val="22"/>
                <w:szCs w:val="22"/>
              </w:rPr>
            </w:pPr>
            <w:r w:rsidRPr="00AD3660">
              <w:rPr>
                <w:rFonts w:ascii="Arial" w:hAnsi="Arial" w:cs="Arial"/>
                <w:color w:val="000000" w:themeColor="text1"/>
                <w:sz w:val="22"/>
                <w:szCs w:val="22"/>
              </w:rPr>
              <w:t xml:space="preserve">The Liquidated Damages </w:t>
            </w:r>
            <w:proofErr w:type="gramStart"/>
            <w:r w:rsidRPr="00AD3660">
              <w:rPr>
                <w:rFonts w:ascii="Arial" w:hAnsi="Arial" w:cs="Arial"/>
                <w:color w:val="000000" w:themeColor="text1"/>
                <w:sz w:val="22"/>
                <w:szCs w:val="22"/>
              </w:rPr>
              <w:t>is</w:t>
            </w:r>
            <w:proofErr w:type="gramEnd"/>
            <w:r w:rsidRPr="00AD3660">
              <w:rPr>
                <w:rFonts w:ascii="Arial" w:hAnsi="Arial" w:cs="Arial"/>
                <w:color w:val="000000" w:themeColor="text1"/>
                <w:sz w:val="22"/>
                <w:szCs w:val="22"/>
              </w:rPr>
              <w:t xml:space="preserve"> </w:t>
            </w:r>
            <w:r w:rsidR="00213528" w:rsidRPr="009D62A5">
              <w:rPr>
                <w:b/>
                <w:bCs/>
                <w:iCs/>
                <w:color w:val="000000" w:themeColor="text1"/>
                <w:sz w:val="21"/>
                <w:szCs w:val="21"/>
                <w:lang w:val="en-GB"/>
              </w:rPr>
              <w:t>0</w:t>
            </w:r>
            <w:r w:rsidR="00213528" w:rsidRPr="009D62A5">
              <w:rPr>
                <w:rFonts w:ascii="Arial" w:hAnsi="Arial" w:cs="Arial"/>
                <w:b/>
                <w:bCs/>
                <w:color w:val="000000" w:themeColor="text1"/>
                <w:sz w:val="22"/>
                <w:szCs w:val="22"/>
              </w:rPr>
              <w:t>.05 percent</w:t>
            </w:r>
            <w:r w:rsidR="009D62A5" w:rsidRPr="009D62A5">
              <w:rPr>
                <w:rFonts w:ascii="Arial" w:hAnsi="Arial" w:cs="Arial"/>
                <w:b/>
                <w:bCs/>
                <w:color w:val="000000" w:themeColor="text1"/>
                <w:sz w:val="22"/>
                <w:szCs w:val="22"/>
              </w:rPr>
              <w:t xml:space="preserve"> </w:t>
            </w:r>
            <w:r w:rsidR="00C76CD0" w:rsidRPr="009D62A5">
              <w:rPr>
                <w:rFonts w:ascii="Arial" w:hAnsi="Arial" w:cs="Arial"/>
                <w:color w:val="000000" w:themeColor="text1"/>
                <w:sz w:val="22"/>
                <w:szCs w:val="22"/>
              </w:rPr>
              <w:t>of the</w:t>
            </w:r>
            <w:r w:rsidR="00C76CD0" w:rsidRPr="00AD3660">
              <w:rPr>
                <w:rFonts w:ascii="Arial" w:hAnsi="Arial" w:cs="Arial"/>
                <w:color w:val="000000" w:themeColor="text1"/>
                <w:sz w:val="21"/>
                <w:szCs w:val="21"/>
              </w:rPr>
              <w:t xml:space="preserve"> Contract Price per day of delay of Completion of the Services.</w:t>
            </w:r>
          </w:p>
          <w:p w14:paraId="3BAE3961" w14:textId="2ACD2D24" w:rsidR="001F024E" w:rsidRPr="009D62A5" w:rsidRDefault="00D70D76" w:rsidP="00322D32">
            <w:pPr>
              <w:spacing w:before="60" w:after="60"/>
              <w:jc w:val="both"/>
              <w:rPr>
                <w:rFonts w:ascii="Arial" w:hAnsi="Arial" w:cs="Arial"/>
                <w:color w:val="000000" w:themeColor="text1"/>
                <w:sz w:val="21"/>
                <w:szCs w:val="21"/>
              </w:rPr>
            </w:pPr>
            <w:r w:rsidRPr="00AD3660">
              <w:rPr>
                <w:rFonts w:ascii="Arial" w:hAnsi="Arial" w:cs="Arial"/>
                <w:color w:val="000000" w:themeColor="text1"/>
                <w:sz w:val="21"/>
                <w:szCs w:val="21"/>
              </w:rPr>
              <w:t xml:space="preserve">The maximum </w:t>
            </w:r>
            <w:proofErr w:type="gramStart"/>
            <w:r w:rsidRPr="00AD3660">
              <w:rPr>
                <w:rFonts w:ascii="Arial" w:hAnsi="Arial" w:cs="Arial"/>
                <w:color w:val="000000" w:themeColor="text1"/>
                <w:sz w:val="21"/>
                <w:szCs w:val="21"/>
              </w:rPr>
              <w:t>amount</w:t>
            </w:r>
            <w:proofErr w:type="gramEnd"/>
            <w:r w:rsidRPr="00AD3660">
              <w:rPr>
                <w:rFonts w:ascii="Arial" w:hAnsi="Arial" w:cs="Arial"/>
                <w:color w:val="000000" w:themeColor="text1"/>
                <w:sz w:val="21"/>
                <w:szCs w:val="21"/>
              </w:rPr>
              <w:t xml:space="preserve"> of </w:t>
            </w:r>
            <w:r w:rsidR="009D62A5" w:rsidRPr="00AD3660">
              <w:rPr>
                <w:rFonts w:ascii="Arial" w:hAnsi="Arial" w:cs="Arial"/>
                <w:color w:val="000000" w:themeColor="text1"/>
                <w:sz w:val="21"/>
                <w:szCs w:val="21"/>
              </w:rPr>
              <w:t>Liquidated</w:t>
            </w:r>
            <w:r w:rsidRPr="00AD3660">
              <w:rPr>
                <w:rFonts w:ascii="Arial" w:hAnsi="Arial" w:cs="Arial"/>
                <w:color w:val="000000" w:themeColor="text1"/>
                <w:sz w:val="21"/>
                <w:szCs w:val="21"/>
              </w:rPr>
              <w:t xml:space="preserve"> Damages for the whole Contract is </w:t>
            </w:r>
            <w:r w:rsidR="009D62A5" w:rsidRPr="009D62A5">
              <w:rPr>
                <w:rFonts w:ascii="Arial" w:hAnsi="Arial" w:cs="Arial"/>
                <w:b/>
                <w:bCs/>
                <w:iCs/>
                <w:color w:val="000000" w:themeColor="text1"/>
                <w:sz w:val="20"/>
                <w:szCs w:val="20"/>
              </w:rPr>
              <w:lastRenderedPageBreak/>
              <w:t>10%</w:t>
            </w:r>
            <w:r w:rsidR="009D62A5">
              <w:rPr>
                <w:rFonts w:ascii="Arial" w:hAnsi="Arial" w:cs="Arial"/>
                <w:i/>
                <w:color w:val="000000" w:themeColor="text1"/>
                <w:sz w:val="16"/>
                <w:szCs w:val="16"/>
              </w:rPr>
              <w:t xml:space="preserve"> </w:t>
            </w:r>
            <w:r w:rsidRPr="00AD3660">
              <w:rPr>
                <w:rFonts w:ascii="Arial" w:hAnsi="Arial" w:cs="Arial"/>
                <w:color w:val="000000" w:themeColor="text1"/>
                <w:sz w:val="21"/>
                <w:szCs w:val="21"/>
              </w:rPr>
              <w:t>of the final Contract Price.</w:t>
            </w:r>
          </w:p>
        </w:tc>
      </w:tr>
      <w:tr w:rsidR="00630169" w:rsidRPr="00AD3660" w14:paraId="306B796D"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845"/>
        </w:trPr>
        <w:tc>
          <w:tcPr>
            <w:tcW w:w="1650" w:type="dxa"/>
          </w:tcPr>
          <w:p w14:paraId="092CB694" w14:textId="77777777" w:rsidR="00630169" w:rsidRPr="00AD3660" w:rsidRDefault="00630169" w:rsidP="006231DE">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lastRenderedPageBreak/>
              <w:t>GCC 3</w:t>
            </w:r>
            <w:r w:rsidR="006231DE" w:rsidRPr="00AD3660">
              <w:rPr>
                <w:rFonts w:ascii="Arial" w:hAnsi="Arial" w:cs="Arial"/>
                <w:b/>
                <w:bCs/>
                <w:color w:val="000000" w:themeColor="text1"/>
                <w:sz w:val="22"/>
                <w:szCs w:val="22"/>
              </w:rPr>
              <w:t>3</w:t>
            </w:r>
            <w:r w:rsidRPr="00AD3660">
              <w:rPr>
                <w:rFonts w:ascii="Arial" w:hAnsi="Arial" w:cs="Arial"/>
                <w:b/>
                <w:bCs/>
                <w:color w:val="000000" w:themeColor="text1"/>
                <w:sz w:val="22"/>
                <w:szCs w:val="22"/>
              </w:rPr>
              <w:t>.1</w:t>
            </w:r>
          </w:p>
        </w:tc>
        <w:tc>
          <w:tcPr>
            <w:tcW w:w="7260" w:type="dxa"/>
            <w:gridSpan w:val="2"/>
          </w:tcPr>
          <w:p w14:paraId="2319D0C9" w14:textId="4B3894BC" w:rsidR="004D40BD" w:rsidRPr="00AD3660" w:rsidRDefault="00630169" w:rsidP="00190A6B">
            <w:pPr>
              <w:spacing w:before="120" w:after="120"/>
              <w:jc w:val="both"/>
              <w:rPr>
                <w:rFonts w:ascii="Arial" w:hAnsi="Arial" w:cs="Arial"/>
                <w:iCs/>
                <w:color w:val="000000" w:themeColor="text1"/>
                <w:sz w:val="22"/>
                <w:szCs w:val="22"/>
                <w:lang w:val="en-GB"/>
              </w:rPr>
            </w:pPr>
            <w:r w:rsidRPr="00AD3660">
              <w:rPr>
                <w:rFonts w:ascii="Arial" w:hAnsi="Arial" w:cs="Arial"/>
                <w:color w:val="000000" w:themeColor="text1"/>
                <w:sz w:val="22"/>
                <w:szCs w:val="22"/>
              </w:rPr>
              <w:t>The percentage of the cos</w:t>
            </w:r>
            <w:r w:rsidR="00D360BA" w:rsidRPr="00AD3660">
              <w:rPr>
                <w:rFonts w:ascii="Arial" w:hAnsi="Arial" w:cs="Arial"/>
                <w:color w:val="000000" w:themeColor="text1"/>
                <w:sz w:val="22"/>
                <w:szCs w:val="22"/>
              </w:rPr>
              <w:t>t of having a Defect assessed</w:t>
            </w:r>
            <w:r w:rsidRPr="00AD3660">
              <w:rPr>
                <w:rFonts w:ascii="Arial" w:hAnsi="Arial" w:cs="Arial"/>
                <w:color w:val="000000" w:themeColor="text1"/>
                <w:sz w:val="22"/>
                <w:szCs w:val="22"/>
              </w:rPr>
              <w:t xml:space="preserve"> </w:t>
            </w:r>
            <w:proofErr w:type="gramStart"/>
            <w:r w:rsidRPr="00AD3660">
              <w:rPr>
                <w:rFonts w:ascii="Arial" w:hAnsi="Arial" w:cs="Arial"/>
                <w:color w:val="000000" w:themeColor="text1"/>
                <w:sz w:val="22"/>
                <w:szCs w:val="22"/>
              </w:rPr>
              <w:t>to</w:t>
            </w:r>
            <w:proofErr w:type="gramEnd"/>
            <w:r w:rsidRPr="00AD3660">
              <w:rPr>
                <w:rFonts w:ascii="Arial" w:hAnsi="Arial" w:cs="Arial"/>
                <w:color w:val="000000" w:themeColor="text1"/>
                <w:sz w:val="22"/>
                <w:szCs w:val="22"/>
              </w:rPr>
              <w:t xml:space="preserve"> be used </w:t>
            </w:r>
            <w:r w:rsidR="00DB441A" w:rsidRPr="00AD3660">
              <w:rPr>
                <w:rFonts w:ascii="Arial" w:hAnsi="Arial" w:cs="Arial"/>
                <w:color w:val="000000" w:themeColor="text1"/>
                <w:sz w:val="22"/>
                <w:szCs w:val="22"/>
              </w:rPr>
              <w:t>for the calculation of L</w:t>
            </w:r>
            <w:r w:rsidR="005D11CA" w:rsidRPr="00AD3660">
              <w:rPr>
                <w:rFonts w:ascii="Arial" w:hAnsi="Arial" w:cs="Arial"/>
                <w:color w:val="000000" w:themeColor="text1"/>
                <w:sz w:val="22"/>
                <w:szCs w:val="22"/>
              </w:rPr>
              <w:t xml:space="preserve">ack of </w:t>
            </w:r>
            <w:r w:rsidR="000C36AC" w:rsidRPr="00AD3660">
              <w:rPr>
                <w:rFonts w:ascii="Arial" w:hAnsi="Arial" w:cs="Arial"/>
                <w:color w:val="000000" w:themeColor="text1"/>
                <w:sz w:val="22"/>
                <w:szCs w:val="22"/>
              </w:rPr>
              <w:t>Performance</w:t>
            </w:r>
            <w:r w:rsidR="00322D32" w:rsidRPr="00AD3660">
              <w:rPr>
                <w:rFonts w:ascii="Arial" w:hAnsi="Arial" w:cs="Arial"/>
                <w:color w:val="000000" w:themeColor="text1"/>
                <w:sz w:val="22"/>
                <w:szCs w:val="22"/>
              </w:rPr>
              <w:t xml:space="preserve"> </w:t>
            </w:r>
            <w:r w:rsidR="004D40BD" w:rsidRPr="00AD3660">
              <w:rPr>
                <w:rFonts w:ascii="Arial" w:hAnsi="Arial" w:cs="Arial"/>
                <w:color w:val="000000" w:themeColor="text1"/>
                <w:sz w:val="21"/>
                <w:szCs w:val="21"/>
              </w:rPr>
              <w:t>Penalty (</w:t>
            </w:r>
            <w:proofErr w:type="spellStart"/>
            <w:r w:rsidR="004D40BD" w:rsidRPr="00AD3660">
              <w:rPr>
                <w:rFonts w:ascii="Arial" w:hAnsi="Arial" w:cs="Arial"/>
                <w:color w:val="000000" w:themeColor="text1"/>
                <w:sz w:val="21"/>
                <w:szCs w:val="21"/>
              </w:rPr>
              <w:t>ies</w:t>
            </w:r>
            <w:proofErr w:type="spellEnd"/>
            <w:r w:rsidR="004D40BD" w:rsidRPr="00AD3660">
              <w:rPr>
                <w:rFonts w:ascii="Arial" w:hAnsi="Arial" w:cs="Arial"/>
                <w:color w:val="000000" w:themeColor="text1"/>
                <w:sz w:val="21"/>
                <w:szCs w:val="21"/>
              </w:rPr>
              <w:t xml:space="preserve">) </w:t>
            </w:r>
            <w:proofErr w:type="gramStart"/>
            <w:r w:rsidR="004D40BD" w:rsidRPr="00AD3660">
              <w:rPr>
                <w:rFonts w:ascii="Arial" w:hAnsi="Arial" w:cs="Arial"/>
                <w:color w:val="000000" w:themeColor="text1"/>
                <w:sz w:val="21"/>
                <w:szCs w:val="21"/>
              </w:rPr>
              <w:t>is</w:t>
            </w:r>
            <w:r w:rsidR="00213528">
              <w:rPr>
                <w:rFonts w:ascii="Arial" w:hAnsi="Arial" w:cs="Arial"/>
                <w:color w:val="000000" w:themeColor="text1"/>
                <w:sz w:val="21"/>
                <w:szCs w:val="21"/>
              </w:rPr>
              <w:t>:</w:t>
            </w:r>
            <w:proofErr w:type="gramEnd"/>
            <w:r w:rsidR="00213528">
              <w:rPr>
                <w:rFonts w:ascii="Arial" w:hAnsi="Arial" w:cs="Arial"/>
                <w:color w:val="000000" w:themeColor="text1"/>
                <w:sz w:val="21"/>
                <w:szCs w:val="21"/>
              </w:rPr>
              <w:t xml:space="preserve"> </w:t>
            </w:r>
            <w:r w:rsidR="00213528" w:rsidRPr="00213528">
              <w:rPr>
                <w:rFonts w:ascii="Arial" w:hAnsi="Arial" w:cs="Arial"/>
                <w:b/>
                <w:bCs/>
                <w:color w:val="000000" w:themeColor="text1"/>
                <w:sz w:val="21"/>
                <w:szCs w:val="21"/>
              </w:rPr>
              <w:t>N/A.</w:t>
            </w:r>
          </w:p>
        </w:tc>
      </w:tr>
      <w:tr w:rsidR="005E0FED" w:rsidRPr="00AD3660" w14:paraId="4042404B"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261E0C3D" w14:textId="77777777" w:rsidR="005E0FED" w:rsidRPr="00AD3660" w:rsidRDefault="005E0FED"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35</w:t>
            </w:r>
            <w:r w:rsidRPr="00AD3660">
              <w:rPr>
                <w:rFonts w:ascii="Arial" w:hAnsi="Arial" w:cs="Arial"/>
                <w:b/>
                <w:bCs/>
                <w:color w:val="000000" w:themeColor="text1"/>
                <w:sz w:val="22"/>
                <w:szCs w:val="22"/>
              </w:rPr>
              <w:t>.1(d)</w:t>
            </w:r>
          </w:p>
        </w:tc>
        <w:tc>
          <w:tcPr>
            <w:tcW w:w="7260" w:type="dxa"/>
            <w:gridSpan w:val="2"/>
          </w:tcPr>
          <w:p w14:paraId="411E3E21" w14:textId="318FE7DC" w:rsidR="00DF7041" w:rsidRPr="00E0327B" w:rsidRDefault="005E0FED" w:rsidP="006828CD">
            <w:pPr>
              <w:spacing w:before="120" w:after="120"/>
              <w:jc w:val="both"/>
              <w:rPr>
                <w:rFonts w:ascii="Arial" w:hAnsi="Arial" w:cs="Arial"/>
                <w:iCs/>
                <w:color w:val="000000" w:themeColor="text1"/>
                <w:sz w:val="22"/>
                <w:szCs w:val="22"/>
                <w:lang w:val="en-GB"/>
              </w:rPr>
            </w:pPr>
            <w:r w:rsidRPr="00AD3660">
              <w:rPr>
                <w:rFonts w:ascii="Arial" w:hAnsi="Arial" w:cs="Arial"/>
                <w:color w:val="000000" w:themeColor="text1"/>
                <w:sz w:val="22"/>
                <w:szCs w:val="22"/>
              </w:rPr>
              <w:t>Assistance</w:t>
            </w:r>
            <w:r w:rsidR="00494C86" w:rsidRPr="00AD3660">
              <w:rPr>
                <w:rFonts w:ascii="Arial" w:hAnsi="Arial" w:cs="Arial"/>
                <w:color w:val="000000" w:themeColor="text1"/>
                <w:sz w:val="22"/>
                <w:szCs w:val="22"/>
              </w:rPr>
              <w:t xml:space="preserve"> and exemptions</w:t>
            </w:r>
            <w:r w:rsidRPr="00AD3660">
              <w:rPr>
                <w:rFonts w:ascii="Arial" w:hAnsi="Arial" w:cs="Arial"/>
                <w:color w:val="000000" w:themeColor="text1"/>
                <w:sz w:val="22"/>
                <w:szCs w:val="22"/>
              </w:rPr>
              <w:t xml:space="preserve"> for carrying out the </w:t>
            </w:r>
            <w:r w:rsidR="006E1C59" w:rsidRPr="00AD3660">
              <w:rPr>
                <w:rFonts w:ascii="Arial" w:hAnsi="Arial" w:cs="Arial"/>
                <w:color w:val="000000" w:themeColor="text1"/>
                <w:sz w:val="22"/>
                <w:szCs w:val="22"/>
              </w:rPr>
              <w:t>Services to</w:t>
            </w:r>
            <w:r w:rsidRPr="00AD3660">
              <w:rPr>
                <w:rFonts w:ascii="Arial" w:hAnsi="Arial" w:cs="Arial"/>
                <w:color w:val="000000" w:themeColor="text1"/>
                <w:sz w:val="22"/>
                <w:szCs w:val="22"/>
              </w:rPr>
              <w:t xml:space="preserve"> be provided by the </w:t>
            </w:r>
            <w:r w:rsidR="00494C86" w:rsidRPr="00AD3660">
              <w:rPr>
                <w:rFonts w:ascii="Arial" w:hAnsi="Arial" w:cs="Arial"/>
                <w:color w:val="000000" w:themeColor="text1"/>
                <w:sz w:val="22"/>
                <w:szCs w:val="22"/>
              </w:rPr>
              <w:t>Employer</w:t>
            </w:r>
            <w:r w:rsidR="006828CD" w:rsidRPr="00AD3660">
              <w:rPr>
                <w:rFonts w:ascii="Arial" w:hAnsi="Arial" w:cs="Arial"/>
                <w:color w:val="000000" w:themeColor="text1"/>
                <w:sz w:val="22"/>
                <w:szCs w:val="22"/>
              </w:rPr>
              <w:t xml:space="preserve"> </w:t>
            </w:r>
            <w:r w:rsidR="00E0327B" w:rsidRPr="00AD3660">
              <w:rPr>
                <w:rFonts w:ascii="Arial" w:hAnsi="Arial" w:cs="Arial"/>
                <w:color w:val="000000" w:themeColor="text1"/>
                <w:sz w:val="22"/>
                <w:szCs w:val="22"/>
              </w:rPr>
              <w:t>are:</w:t>
            </w:r>
            <w:r w:rsidR="00E0327B">
              <w:rPr>
                <w:rFonts w:ascii="Arial" w:hAnsi="Arial" w:cs="Arial"/>
                <w:i/>
                <w:color w:val="000000" w:themeColor="text1"/>
                <w:sz w:val="22"/>
                <w:szCs w:val="22"/>
                <w:lang w:val="en-GB"/>
              </w:rPr>
              <w:t xml:space="preserve"> </w:t>
            </w:r>
            <w:r w:rsidR="00E0327B" w:rsidRPr="00213528">
              <w:rPr>
                <w:rFonts w:ascii="Arial" w:hAnsi="Arial" w:cs="Arial"/>
                <w:b/>
                <w:bCs/>
                <w:iCs/>
                <w:color w:val="000000" w:themeColor="text1"/>
                <w:sz w:val="22"/>
                <w:szCs w:val="22"/>
                <w:lang w:val="en-GB"/>
              </w:rPr>
              <w:t>As</w:t>
            </w:r>
            <w:r w:rsidR="00213528">
              <w:rPr>
                <w:rFonts w:ascii="Arial" w:hAnsi="Arial" w:cs="Arial"/>
                <w:b/>
                <w:bCs/>
                <w:iCs/>
                <w:color w:val="000000" w:themeColor="text1"/>
                <w:sz w:val="22"/>
                <w:szCs w:val="22"/>
                <w:lang w:val="en-GB"/>
              </w:rPr>
              <w:t xml:space="preserve"> </w:t>
            </w:r>
            <w:r w:rsidR="00E0327B" w:rsidRPr="00213528">
              <w:rPr>
                <w:rFonts w:ascii="Arial" w:hAnsi="Arial" w:cs="Arial"/>
                <w:b/>
                <w:bCs/>
                <w:iCs/>
                <w:color w:val="000000" w:themeColor="text1"/>
                <w:sz w:val="22"/>
                <w:szCs w:val="22"/>
                <w:lang w:val="en-GB"/>
              </w:rPr>
              <w:t>required for smooth execution of the Contract</w:t>
            </w:r>
          </w:p>
        </w:tc>
      </w:tr>
      <w:tr w:rsidR="00D91F61" w:rsidRPr="00AD3660" w14:paraId="2DD1EABC"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48A961F3" w14:textId="77777777" w:rsidR="00D91F61" w:rsidRPr="00AD3660" w:rsidRDefault="00D91F61" w:rsidP="006231DE">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39</w:t>
            </w:r>
            <w:r w:rsidRPr="00AD3660">
              <w:rPr>
                <w:rFonts w:ascii="Arial" w:hAnsi="Arial" w:cs="Arial"/>
                <w:b/>
                <w:bCs/>
                <w:color w:val="000000" w:themeColor="text1"/>
                <w:sz w:val="22"/>
                <w:szCs w:val="22"/>
              </w:rPr>
              <w:t xml:space="preserve">.1 </w:t>
            </w:r>
          </w:p>
        </w:tc>
        <w:tc>
          <w:tcPr>
            <w:tcW w:w="7260" w:type="dxa"/>
            <w:gridSpan w:val="2"/>
          </w:tcPr>
          <w:p w14:paraId="251F85EA" w14:textId="77777777" w:rsidR="00634F87" w:rsidRPr="00AD3660" w:rsidRDefault="00634F87" w:rsidP="00634F87">
            <w:pPr>
              <w:spacing w:before="120" w:after="120"/>
              <w:ind w:right="-72"/>
              <w:jc w:val="both"/>
              <w:rPr>
                <w:rFonts w:ascii="Arial" w:hAnsi="Arial" w:cs="Arial"/>
                <w:color w:val="000000" w:themeColor="text1"/>
                <w:sz w:val="22"/>
                <w:szCs w:val="22"/>
              </w:rPr>
            </w:pPr>
            <w:r w:rsidRPr="00AD3660">
              <w:rPr>
                <w:rFonts w:ascii="Arial" w:hAnsi="Arial" w:cs="Arial"/>
                <w:color w:val="000000" w:themeColor="text1"/>
                <w:sz w:val="22"/>
                <w:szCs w:val="22"/>
              </w:rPr>
              <w:t xml:space="preserve">The </w:t>
            </w:r>
            <w:proofErr w:type="gramStart"/>
            <w:r w:rsidRPr="00AD3660">
              <w:rPr>
                <w:rFonts w:ascii="Arial" w:hAnsi="Arial" w:cs="Arial"/>
                <w:color w:val="000000" w:themeColor="text1"/>
                <w:sz w:val="22"/>
                <w:szCs w:val="22"/>
              </w:rPr>
              <w:t>particulars</w:t>
            </w:r>
            <w:proofErr w:type="gramEnd"/>
            <w:r w:rsidRPr="00AD3660">
              <w:rPr>
                <w:rFonts w:ascii="Arial" w:hAnsi="Arial" w:cs="Arial"/>
                <w:color w:val="000000" w:themeColor="text1"/>
                <w:sz w:val="22"/>
                <w:szCs w:val="22"/>
              </w:rPr>
              <w:t xml:space="preserve"> of the Bank Account </w:t>
            </w:r>
            <w:proofErr w:type="gramStart"/>
            <w:r w:rsidRPr="00AD3660">
              <w:rPr>
                <w:rFonts w:ascii="Arial" w:hAnsi="Arial" w:cs="Arial"/>
                <w:color w:val="000000" w:themeColor="text1"/>
                <w:sz w:val="22"/>
                <w:szCs w:val="22"/>
              </w:rPr>
              <w:t>nominated  are</w:t>
            </w:r>
            <w:proofErr w:type="gramEnd"/>
            <w:r w:rsidRPr="00AD3660">
              <w:rPr>
                <w:rFonts w:ascii="Arial" w:hAnsi="Arial" w:cs="Arial"/>
                <w:color w:val="000000" w:themeColor="text1"/>
                <w:sz w:val="22"/>
                <w:szCs w:val="22"/>
              </w:rPr>
              <w:t xml:space="preserve"> as </w:t>
            </w:r>
            <w:proofErr w:type="gramStart"/>
            <w:r w:rsidRPr="00AD3660">
              <w:rPr>
                <w:rFonts w:ascii="Arial" w:hAnsi="Arial" w:cs="Arial"/>
                <w:color w:val="000000" w:themeColor="text1"/>
                <w:sz w:val="22"/>
                <w:szCs w:val="22"/>
              </w:rPr>
              <w:t>follows :</w:t>
            </w:r>
            <w:proofErr w:type="gramEnd"/>
          </w:p>
          <w:p w14:paraId="4561254B" w14:textId="77777777" w:rsidR="00634F87" w:rsidRPr="00AD3660" w:rsidRDefault="00634F87" w:rsidP="007851C5">
            <w:pPr>
              <w:spacing w:before="120" w:after="120"/>
              <w:ind w:right="-72"/>
              <w:jc w:val="both"/>
              <w:rPr>
                <w:rFonts w:ascii="Arial" w:hAnsi="Arial" w:cs="Arial"/>
                <w:color w:val="000000" w:themeColor="text1"/>
                <w:sz w:val="22"/>
                <w:szCs w:val="22"/>
              </w:rPr>
            </w:pPr>
            <w:r w:rsidRPr="00AD3660">
              <w:rPr>
                <w:rFonts w:ascii="Arial" w:hAnsi="Arial" w:cs="Arial"/>
                <w:color w:val="000000" w:themeColor="text1"/>
                <w:sz w:val="22"/>
                <w:szCs w:val="22"/>
              </w:rPr>
              <w:t xml:space="preserve">Title of the Account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 xml:space="preserve">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 xml:space="preserve">insert title to whom the Contract awarded] </w:t>
            </w:r>
          </w:p>
          <w:p w14:paraId="3AE08C6E" w14:textId="77777777" w:rsidR="00634F87" w:rsidRPr="00AD3660" w:rsidRDefault="00634F87" w:rsidP="007851C5">
            <w:pPr>
              <w:spacing w:before="120" w:after="120"/>
              <w:ind w:right="-72"/>
              <w:jc w:val="both"/>
              <w:rPr>
                <w:rFonts w:ascii="Arial" w:hAnsi="Arial" w:cs="Arial"/>
                <w:color w:val="000000" w:themeColor="text1"/>
                <w:sz w:val="22"/>
                <w:szCs w:val="22"/>
              </w:rPr>
            </w:pPr>
            <w:r w:rsidRPr="00AD3660">
              <w:rPr>
                <w:rFonts w:ascii="Arial" w:hAnsi="Arial" w:cs="Arial"/>
                <w:color w:val="000000" w:themeColor="text1"/>
                <w:sz w:val="22"/>
                <w:szCs w:val="22"/>
              </w:rPr>
              <w:t xml:space="preserve">Name of the Bank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 xml:space="preserve">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insert name with code, if any]</w:t>
            </w:r>
          </w:p>
          <w:p w14:paraId="53783E2A" w14:textId="77777777" w:rsidR="00634F87" w:rsidRPr="00AD3660" w:rsidRDefault="00634F87" w:rsidP="007851C5">
            <w:pPr>
              <w:spacing w:before="120" w:after="120"/>
              <w:ind w:right="-72"/>
              <w:jc w:val="both"/>
              <w:rPr>
                <w:rFonts w:ascii="Arial" w:hAnsi="Arial" w:cs="Arial"/>
                <w:color w:val="000000" w:themeColor="text1"/>
                <w:sz w:val="22"/>
                <w:szCs w:val="22"/>
              </w:rPr>
            </w:pPr>
            <w:r w:rsidRPr="00AD3660">
              <w:rPr>
                <w:rFonts w:ascii="Arial" w:hAnsi="Arial" w:cs="Arial"/>
                <w:color w:val="000000" w:themeColor="text1"/>
                <w:sz w:val="22"/>
                <w:szCs w:val="22"/>
              </w:rPr>
              <w:t xml:space="preserve">Name of the </w:t>
            </w:r>
            <w:proofErr w:type="gramStart"/>
            <w:r w:rsidRPr="00AD3660">
              <w:rPr>
                <w:rFonts w:ascii="Arial" w:hAnsi="Arial" w:cs="Arial"/>
                <w:color w:val="000000" w:themeColor="text1"/>
                <w:sz w:val="22"/>
                <w:szCs w:val="22"/>
              </w:rPr>
              <w:t>Branch  :</w:t>
            </w:r>
            <w:proofErr w:type="gramEnd"/>
            <w:r w:rsidRPr="00AD3660">
              <w:rPr>
                <w:rFonts w:ascii="Arial" w:hAnsi="Arial" w:cs="Arial"/>
                <w:color w:val="000000" w:themeColor="text1"/>
                <w:sz w:val="22"/>
                <w:szCs w:val="22"/>
              </w:rPr>
              <w:t xml:space="preserve">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 xml:space="preserve">insert branch name with </w:t>
            </w:r>
            <w:proofErr w:type="gramStart"/>
            <w:r w:rsidRPr="00AD3660">
              <w:rPr>
                <w:rFonts w:ascii="Arial" w:hAnsi="Arial" w:cs="Arial"/>
                <w:color w:val="000000" w:themeColor="text1"/>
                <w:sz w:val="22"/>
                <w:szCs w:val="22"/>
              </w:rPr>
              <w:t>code ,if</w:t>
            </w:r>
            <w:proofErr w:type="gramEnd"/>
            <w:r w:rsidRPr="00AD3660">
              <w:rPr>
                <w:rFonts w:ascii="Arial" w:hAnsi="Arial" w:cs="Arial"/>
                <w:color w:val="000000" w:themeColor="text1"/>
                <w:sz w:val="22"/>
                <w:szCs w:val="22"/>
              </w:rPr>
              <w:t xml:space="preserve"> any]</w:t>
            </w:r>
          </w:p>
          <w:p w14:paraId="46F5A1CE" w14:textId="77777777" w:rsidR="00634F87" w:rsidRPr="00AD3660" w:rsidRDefault="00634F87" w:rsidP="007851C5">
            <w:pPr>
              <w:spacing w:before="120" w:after="120"/>
              <w:ind w:right="-72"/>
              <w:jc w:val="both"/>
              <w:rPr>
                <w:rFonts w:ascii="Arial" w:hAnsi="Arial" w:cs="Arial"/>
                <w:color w:val="000000" w:themeColor="text1"/>
                <w:sz w:val="22"/>
                <w:szCs w:val="22"/>
              </w:rPr>
            </w:pPr>
            <w:r w:rsidRPr="00AD3660">
              <w:rPr>
                <w:rFonts w:ascii="Arial" w:hAnsi="Arial" w:cs="Arial"/>
                <w:color w:val="000000" w:themeColor="text1"/>
                <w:sz w:val="22"/>
                <w:szCs w:val="22"/>
              </w:rPr>
              <w:t xml:space="preserve">Account Number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 xml:space="preserve">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insert number]</w:t>
            </w:r>
          </w:p>
          <w:p w14:paraId="584D3FCA" w14:textId="77777777" w:rsidR="00634F87" w:rsidRPr="00AD3660" w:rsidRDefault="00634F87" w:rsidP="007851C5">
            <w:pPr>
              <w:spacing w:before="120" w:after="120"/>
              <w:ind w:right="-72"/>
              <w:jc w:val="both"/>
              <w:rPr>
                <w:rFonts w:ascii="Arial" w:hAnsi="Arial" w:cs="Arial"/>
                <w:color w:val="000000" w:themeColor="text1"/>
                <w:sz w:val="22"/>
                <w:szCs w:val="22"/>
              </w:rPr>
            </w:pPr>
            <w:r w:rsidRPr="00AD3660">
              <w:rPr>
                <w:rFonts w:ascii="Arial" w:hAnsi="Arial" w:cs="Arial"/>
                <w:color w:val="000000" w:themeColor="text1"/>
                <w:sz w:val="22"/>
                <w:szCs w:val="22"/>
              </w:rPr>
              <w:t xml:space="preserve">Address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 xml:space="preserve">  </w:t>
            </w:r>
            <w:proofErr w:type="gramStart"/>
            <w:r w:rsidRPr="00AD3660">
              <w:rPr>
                <w:rFonts w:ascii="Arial" w:hAnsi="Arial" w:cs="Arial"/>
                <w:color w:val="000000" w:themeColor="text1"/>
                <w:sz w:val="22"/>
                <w:szCs w:val="22"/>
              </w:rPr>
              <w:t xml:space="preserve">   [</w:t>
            </w:r>
            <w:proofErr w:type="gramEnd"/>
            <w:r w:rsidRPr="00AD3660">
              <w:rPr>
                <w:rFonts w:ascii="Arial" w:hAnsi="Arial" w:cs="Arial"/>
                <w:color w:val="000000" w:themeColor="text1"/>
                <w:sz w:val="22"/>
                <w:szCs w:val="22"/>
              </w:rPr>
              <w:t>insert location with district]</w:t>
            </w:r>
          </w:p>
          <w:p w14:paraId="26950E10" w14:textId="77777777" w:rsidR="00634F87" w:rsidRPr="00AD3660" w:rsidRDefault="00634F87" w:rsidP="007851C5">
            <w:pPr>
              <w:spacing w:before="60" w:after="60"/>
              <w:ind w:right="-72"/>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Tel:</w:t>
            </w:r>
          </w:p>
          <w:p w14:paraId="3F4941F2" w14:textId="77777777" w:rsidR="00634F87" w:rsidRPr="00AD3660" w:rsidRDefault="00634F87" w:rsidP="007851C5">
            <w:pPr>
              <w:spacing w:before="60" w:after="60"/>
              <w:ind w:right="-72"/>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Fax:</w:t>
            </w:r>
          </w:p>
          <w:p w14:paraId="7873BB59" w14:textId="77777777" w:rsidR="00634F87" w:rsidRPr="00AD3660" w:rsidRDefault="00634F87" w:rsidP="007851C5">
            <w:pPr>
              <w:spacing w:before="120" w:after="120"/>
              <w:ind w:right="-72"/>
              <w:rPr>
                <w:rFonts w:ascii="Arial" w:hAnsi="Arial" w:cs="Arial"/>
                <w:color w:val="000000" w:themeColor="text1"/>
                <w:sz w:val="22"/>
                <w:szCs w:val="22"/>
                <w:lang w:val="en-GB"/>
              </w:rPr>
            </w:pPr>
            <w:r w:rsidRPr="00AD3660">
              <w:rPr>
                <w:rFonts w:ascii="Arial" w:hAnsi="Arial" w:cs="Arial"/>
                <w:color w:val="000000" w:themeColor="text1"/>
                <w:sz w:val="22"/>
                <w:szCs w:val="22"/>
                <w:lang w:val="en-GB"/>
              </w:rPr>
              <w:t>e-mail address:</w:t>
            </w:r>
          </w:p>
          <w:p w14:paraId="0AE74EC1" w14:textId="77777777" w:rsidR="00D91F61" w:rsidRPr="00AD3660" w:rsidRDefault="00634F87" w:rsidP="00634F87">
            <w:pPr>
              <w:spacing w:before="120" w:after="120"/>
              <w:jc w:val="both"/>
              <w:rPr>
                <w:rFonts w:ascii="Arial" w:hAnsi="Arial" w:cs="Arial"/>
                <w:color w:val="000000" w:themeColor="text1"/>
                <w:sz w:val="22"/>
                <w:szCs w:val="22"/>
              </w:rPr>
            </w:pPr>
            <w:r w:rsidRPr="00AD3660">
              <w:rPr>
                <w:rFonts w:ascii="Arial" w:hAnsi="Arial" w:cs="Arial"/>
                <w:color w:val="000000" w:themeColor="text1"/>
                <w:sz w:val="22"/>
                <w:szCs w:val="22"/>
              </w:rPr>
              <w:t>[information furnished by the Service Provider</w:t>
            </w:r>
            <w:r w:rsidR="00322D32" w:rsidRPr="00AD3660">
              <w:rPr>
                <w:rFonts w:ascii="Arial" w:hAnsi="Arial" w:cs="Arial"/>
                <w:color w:val="000000" w:themeColor="text1"/>
                <w:sz w:val="22"/>
                <w:szCs w:val="22"/>
              </w:rPr>
              <w:t xml:space="preserve"> </w:t>
            </w:r>
            <w:r w:rsidRPr="00AD3660">
              <w:rPr>
                <w:rFonts w:ascii="Arial" w:hAnsi="Arial" w:cs="Arial"/>
                <w:color w:val="000000" w:themeColor="text1"/>
                <w:sz w:val="22"/>
                <w:szCs w:val="22"/>
              </w:rPr>
              <w:t xml:space="preserve">shall be substantiated by the </w:t>
            </w:r>
            <w:proofErr w:type="gramStart"/>
            <w:r w:rsidRPr="00AD3660">
              <w:rPr>
                <w:rFonts w:ascii="Arial" w:hAnsi="Arial" w:cs="Arial"/>
                <w:color w:val="000000" w:themeColor="text1"/>
                <w:sz w:val="22"/>
                <w:szCs w:val="22"/>
              </w:rPr>
              <w:t>concerned Bank</w:t>
            </w:r>
            <w:proofErr w:type="gramEnd"/>
            <w:r w:rsidRPr="00AD3660">
              <w:rPr>
                <w:rFonts w:ascii="Arial" w:hAnsi="Arial" w:cs="Arial"/>
                <w:color w:val="000000" w:themeColor="text1"/>
                <w:sz w:val="22"/>
                <w:szCs w:val="22"/>
              </w:rPr>
              <w:t xml:space="preserve"> and authenticated by the Employer]</w:t>
            </w:r>
          </w:p>
          <w:p w14:paraId="66C4FAAF" w14:textId="77777777" w:rsidR="00322D32" w:rsidRPr="00AD3660" w:rsidRDefault="00322D32" w:rsidP="004F59FA">
            <w:pPr>
              <w:spacing w:before="120" w:after="120"/>
              <w:jc w:val="both"/>
              <w:rPr>
                <w:b/>
                <w:bCs/>
                <w:color w:val="000000" w:themeColor="text1"/>
                <w:sz w:val="22"/>
                <w:szCs w:val="22"/>
                <w:lang w:val="en-GB"/>
              </w:rPr>
            </w:pPr>
            <w:r w:rsidRPr="00AD3660">
              <w:rPr>
                <w:rFonts w:ascii="Arial" w:hAnsi="Arial" w:cs="Arial"/>
                <w:b/>
                <w:bCs/>
                <w:color w:val="000000" w:themeColor="text1"/>
                <w:sz w:val="22"/>
                <w:szCs w:val="22"/>
              </w:rPr>
              <w:t xml:space="preserve">Individual bank account of each </w:t>
            </w:r>
            <w:proofErr w:type="gramStart"/>
            <w:r w:rsidRPr="00AD3660">
              <w:rPr>
                <w:rFonts w:ascii="Arial" w:hAnsi="Arial" w:cs="Arial"/>
                <w:b/>
                <w:bCs/>
                <w:color w:val="000000" w:themeColor="text1"/>
                <w:sz w:val="22"/>
                <w:szCs w:val="22"/>
              </w:rPr>
              <w:t>workers</w:t>
            </w:r>
            <w:proofErr w:type="gramEnd"/>
            <w:r w:rsidRPr="00AD3660">
              <w:rPr>
                <w:rFonts w:ascii="Arial" w:hAnsi="Arial" w:cs="Arial"/>
                <w:b/>
                <w:bCs/>
                <w:color w:val="000000" w:themeColor="text1"/>
                <w:sz w:val="22"/>
                <w:szCs w:val="22"/>
              </w:rPr>
              <w:t xml:space="preserve"> </w:t>
            </w:r>
            <w:r w:rsidR="004F59FA" w:rsidRPr="00AD3660">
              <w:rPr>
                <w:rFonts w:ascii="Arial" w:hAnsi="Arial" w:cs="Arial"/>
                <w:b/>
                <w:bCs/>
                <w:color w:val="000000" w:themeColor="text1"/>
                <w:sz w:val="22"/>
                <w:szCs w:val="22"/>
              </w:rPr>
              <w:t>shall</w:t>
            </w:r>
            <w:r w:rsidRPr="00AD3660">
              <w:rPr>
                <w:rFonts w:ascii="Arial" w:hAnsi="Arial" w:cs="Arial"/>
                <w:b/>
                <w:bCs/>
                <w:color w:val="000000" w:themeColor="text1"/>
                <w:sz w:val="22"/>
                <w:szCs w:val="22"/>
              </w:rPr>
              <w:t xml:space="preserve"> be provided after the contract, in case of manpower supply contract</w:t>
            </w:r>
          </w:p>
        </w:tc>
      </w:tr>
      <w:tr w:rsidR="00D91F61" w:rsidRPr="00AD3660" w14:paraId="2F09C511"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6926FBFF" w14:textId="77777777" w:rsidR="00D91F61" w:rsidRPr="00AD3660" w:rsidRDefault="00D91F61"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GCC 4</w:t>
            </w:r>
            <w:r w:rsidR="006231DE" w:rsidRPr="00AD3660">
              <w:rPr>
                <w:rFonts w:ascii="Arial" w:hAnsi="Arial" w:cs="Arial"/>
                <w:b/>
                <w:bCs/>
                <w:color w:val="000000" w:themeColor="text1"/>
                <w:sz w:val="22"/>
                <w:szCs w:val="22"/>
              </w:rPr>
              <w:t>1</w:t>
            </w:r>
            <w:r w:rsidRPr="00AD3660">
              <w:rPr>
                <w:rFonts w:ascii="Arial" w:hAnsi="Arial" w:cs="Arial"/>
                <w:b/>
                <w:bCs/>
                <w:color w:val="000000" w:themeColor="text1"/>
                <w:sz w:val="22"/>
                <w:szCs w:val="22"/>
              </w:rPr>
              <w:t>.1</w:t>
            </w:r>
          </w:p>
        </w:tc>
        <w:tc>
          <w:tcPr>
            <w:tcW w:w="7260" w:type="dxa"/>
            <w:gridSpan w:val="2"/>
          </w:tcPr>
          <w:p w14:paraId="179E4D57" w14:textId="43837FDA" w:rsidR="00D91F61" w:rsidRPr="00AD3660" w:rsidRDefault="00D91F61" w:rsidP="000339D7">
            <w:pPr>
              <w:spacing w:before="120" w:after="120"/>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Contract ceiling </w:t>
            </w:r>
            <w:r w:rsidR="00E0327B" w:rsidRPr="00AD3660">
              <w:rPr>
                <w:rFonts w:ascii="Arial" w:hAnsi="Arial" w:cs="Arial"/>
                <w:color w:val="000000" w:themeColor="text1"/>
                <w:sz w:val="22"/>
                <w:szCs w:val="22"/>
                <w:lang w:val="en-GB"/>
              </w:rPr>
              <w:t>amount is</w:t>
            </w:r>
            <w:r w:rsidRPr="00AD3660">
              <w:rPr>
                <w:rFonts w:ascii="Arial" w:hAnsi="Arial" w:cs="Arial"/>
                <w:color w:val="000000" w:themeColor="text1"/>
                <w:sz w:val="22"/>
                <w:szCs w:val="22"/>
                <w:lang w:val="en-GB"/>
              </w:rPr>
              <w:t xml:space="preserve">: </w:t>
            </w:r>
            <w:r w:rsidRPr="00AD3660">
              <w:rPr>
                <w:rFonts w:ascii="Arial" w:hAnsi="Arial" w:cs="Arial"/>
                <w:i/>
                <w:iCs/>
                <w:color w:val="000000" w:themeColor="text1"/>
                <w:sz w:val="20"/>
                <w:szCs w:val="20"/>
                <w:lang w:val="en-GB"/>
              </w:rPr>
              <w:t>[insert</w:t>
            </w:r>
            <w:r w:rsidR="00033D97" w:rsidRPr="00AD3660">
              <w:rPr>
                <w:rFonts w:ascii="Arial" w:hAnsi="Arial" w:cs="Arial"/>
                <w:i/>
                <w:iCs/>
                <w:color w:val="000000" w:themeColor="text1"/>
                <w:sz w:val="20"/>
                <w:szCs w:val="20"/>
                <w:lang w:val="en-GB"/>
              </w:rPr>
              <w:t xml:space="preserve"> </w:t>
            </w:r>
            <w:r w:rsidR="006828CD" w:rsidRPr="00AD3660">
              <w:rPr>
                <w:rFonts w:ascii="Arial" w:hAnsi="Arial" w:cs="Arial"/>
                <w:i/>
                <w:iCs/>
                <w:color w:val="000000" w:themeColor="text1"/>
                <w:sz w:val="20"/>
                <w:szCs w:val="20"/>
                <w:lang w:val="en-GB"/>
              </w:rPr>
              <w:t xml:space="preserve">Contract </w:t>
            </w:r>
            <w:r w:rsidRPr="00AD3660">
              <w:rPr>
                <w:rFonts w:ascii="Arial" w:hAnsi="Arial" w:cs="Arial"/>
                <w:i/>
                <w:iCs/>
                <w:color w:val="000000" w:themeColor="text1"/>
                <w:sz w:val="20"/>
                <w:szCs w:val="20"/>
                <w:lang w:val="en-GB"/>
              </w:rPr>
              <w:t>amount</w:t>
            </w:r>
            <w:r w:rsidR="00135826" w:rsidRPr="00AD3660">
              <w:rPr>
                <w:rFonts w:ascii="Arial" w:hAnsi="Arial" w:cs="Arial"/>
                <w:i/>
                <w:iCs/>
                <w:color w:val="000000" w:themeColor="text1"/>
                <w:sz w:val="20"/>
                <w:szCs w:val="20"/>
                <w:lang w:val="en-GB"/>
              </w:rPr>
              <w:t xml:space="preserve"> in BDT</w:t>
            </w:r>
            <w:r w:rsidRPr="00AD3660">
              <w:rPr>
                <w:rFonts w:ascii="Arial" w:hAnsi="Arial" w:cs="Arial"/>
                <w:i/>
                <w:iCs/>
                <w:color w:val="000000" w:themeColor="text1"/>
                <w:sz w:val="20"/>
                <w:szCs w:val="20"/>
                <w:lang w:val="en-GB"/>
              </w:rPr>
              <w:t>]</w:t>
            </w:r>
          </w:p>
        </w:tc>
      </w:tr>
      <w:tr w:rsidR="00551967" w:rsidRPr="00AD3660" w14:paraId="323B37CF"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Pr>
        <w:tc>
          <w:tcPr>
            <w:tcW w:w="1650" w:type="dxa"/>
          </w:tcPr>
          <w:p w14:paraId="24D9FB70" w14:textId="77777777" w:rsidR="00551967" w:rsidRPr="00AD3660" w:rsidRDefault="00551967"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GCC 4</w:t>
            </w:r>
            <w:r w:rsidR="006231DE" w:rsidRPr="00AD3660">
              <w:rPr>
                <w:rFonts w:ascii="Arial" w:hAnsi="Arial" w:cs="Arial"/>
                <w:b/>
                <w:bCs/>
                <w:color w:val="000000" w:themeColor="text1"/>
                <w:sz w:val="22"/>
                <w:szCs w:val="22"/>
              </w:rPr>
              <w:t>3</w:t>
            </w:r>
            <w:r w:rsidRPr="00AD3660">
              <w:rPr>
                <w:rFonts w:ascii="Arial" w:hAnsi="Arial" w:cs="Arial"/>
                <w:b/>
                <w:bCs/>
                <w:color w:val="000000" w:themeColor="text1"/>
                <w:sz w:val="22"/>
                <w:szCs w:val="22"/>
              </w:rPr>
              <w:t>.1</w:t>
            </w:r>
          </w:p>
        </w:tc>
        <w:tc>
          <w:tcPr>
            <w:tcW w:w="7260" w:type="dxa"/>
            <w:gridSpan w:val="2"/>
          </w:tcPr>
          <w:p w14:paraId="624CAAA4" w14:textId="618C174A" w:rsidR="00915203" w:rsidRPr="00231CCA" w:rsidRDefault="00D03C4F" w:rsidP="00231CCA">
            <w:pPr>
              <w:spacing w:after="200"/>
              <w:ind w:right="-72"/>
              <w:jc w:val="both"/>
              <w:rPr>
                <w:rFonts w:ascii="Arial" w:hAnsi="Arial" w:cs="Arial"/>
                <w:color w:val="000000" w:themeColor="text1"/>
                <w:sz w:val="22"/>
                <w:szCs w:val="22"/>
              </w:rPr>
            </w:pPr>
            <w:r w:rsidRPr="00AD3660">
              <w:rPr>
                <w:rFonts w:ascii="Arial" w:hAnsi="Arial" w:cs="Arial"/>
                <w:color w:val="000000" w:themeColor="text1"/>
                <w:sz w:val="22"/>
                <w:szCs w:val="22"/>
              </w:rPr>
              <w:t xml:space="preserve">Progress payments shall be made in line with agreed-on outputs in accordance with the milestones established as </w:t>
            </w:r>
            <w:r w:rsidR="00231CCA" w:rsidRPr="00AD3660">
              <w:rPr>
                <w:rFonts w:ascii="Arial" w:hAnsi="Arial" w:cs="Arial"/>
                <w:color w:val="000000" w:themeColor="text1"/>
                <w:sz w:val="22"/>
                <w:szCs w:val="22"/>
              </w:rPr>
              <w:t>follows, subject</w:t>
            </w:r>
            <w:r w:rsidRPr="00AD3660">
              <w:rPr>
                <w:rFonts w:ascii="Arial" w:hAnsi="Arial" w:cs="Arial"/>
                <w:color w:val="000000" w:themeColor="text1"/>
                <w:sz w:val="22"/>
                <w:szCs w:val="22"/>
              </w:rPr>
              <w:t xml:space="preserve"> to certification by the </w:t>
            </w:r>
            <w:r w:rsidR="00535306" w:rsidRPr="00AD3660">
              <w:rPr>
                <w:rFonts w:ascii="Arial" w:hAnsi="Arial" w:cs="Arial"/>
                <w:color w:val="000000" w:themeColor="text1"/>
                <w:sz w:val="22"/>
                <w:szCs w:val="22"/>
              </w:rPr>
              <w:t>Employer</w:t>
            </w:r>
            <w:r w:rsidRPr="00AD3660">
              <w:rPr>
                <w:rFonts w:ascii="Arial" w:hAnsi="Arial" w:cs="Arial"/>
                <w:color w:val="000000" w:themeColor="text1"/>
                <w:sz w:val="22"/>
                <w:szCs w:val="22"/>
              </w:rPr>
              <w:t xml:space="preserve">, that the Services have been rendered satisfactorily, pursuant to </w:t>
            </w:r>
            <w:r w:rsidR="00535306" w:rsidRPr="00AD3660">
              <w:rPr>
                <w:rFonts w:ascii="Arial" w:hAnsi="Arial" w:cs="Arial"/>
                <w:color w:val="000000" w:themeColor="text1"/>
                <w:sz w:val="22"/>
                <w:szCs w:val="22"/>
              </w:rPr>
              <w:t xml:space="preserve">qualitative assessment </w:t>
            </w:r>
            <w:r w:rsidRPr="00AD3660">
              <w:rPr>
                <w:rFonts w:ascii="Arial" w:hAnsi="Arial" w:cs="Arial"/>
                <w:color w:val="000000" w:themeColor="text1"/>
                <w:sz w:val="22"/>
                <w:szCs w:val="22"/>
              </w:rPr>
              <w:t>the performance indicators:</w:t>
            </w:r>
            <w:r w:rsidR="00231CCA">
              <w:rPr>
                <w:rFonts w:ascii="Arial" w:hAnsi="Arial" w:cs="Arial"/>
                <w:color w:val="000000" w:themeColor="text1"/>
                <w:sz w:val="22"/>
                <w:szCs w:val="22"/>
              </w:rPr>
              <w:t xml:space="preserve"> </w:t>
            </w:r>
            <w:r w:rsidR="007D5473">
              <w:rPr>
                <w:rFonts w:ascii="Arial" w:hAnsi="Arial" w:cs="Arial"/>
                <w:b/>
                <w:bCs/>
                <w:color w:val="000000" w:themeColor="text1"/>
                <w:sz w:val="22"/>
                <w:szCs w:val="22"/>
              </w:rPr>
              <w:t xml:space="preserve">N/A. </w:t>
            </w:r>
          </w:p>
        </w:tc>
      </w:tr>
      <w:tr w:rsidR="00551967" w:rsidRPr="00AD3660" w14:paraId="762E793D"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467"/>
        </w:trPr>
        <w:tc>
          <w:tcPr>
            <w:tcW w:w="1650" w:type="dxa"/>
          </w:tcPr>
          <w:p w14:paraId="24D8DF0F" w14:textId="77777777" w:rsidR="00551967" w:rsidRPr="00AD3660" w:rsidRDefault="00551967" w:rsidP="006231DE">
            <w:pPr>
              <w:pStyle w:val="Sec1-Clauses"/>
              <w:rPr>
                <w:rFonts w:ascii="Arial" w:hAnsi="Arial" w:cs="Arial"/>
                <w:color w:val="000000" w:themeColor="text1"/>
                <w:sz w:val="22"/>
                <w:szCs w:val="22"/>
              </w:rPr>
            </w:pPr>
            <w:r w:rsidRPr="00AD3660">
              <w:rPr>
                <w:rFonts w:ascii="Arial" w:hAnsi="Arial" w:cs="Arial"/>
                <w:bCs/>
                <w:color w:val="000000" w:themeColor="text1"/>
                <w:sz w:val="22"/>
                <w:szCs w:val="22"/>
              </w:rPr>
              <w:t xml:space="preserve">GCC </w:t>
            </w:r>
            <w:r w:rsidR="006231DE" w:rsidRPr="00AD3660">
              <w:rPr>
                <w:rFonts w:ascii="Arial" w:hAnsi="Arial" w:cs="Arial"/>
                <w:bCs/>
                <w:color w:val="000000" w:themeColor="text1"/>
                <w:sz w:val="22"/>
                <w:szCs w:val="22"/>
              </w:rPr>
              <w:t>44</w:t>
            </w:r>
            <w:r w:rsidRPr="00AD3660">
              <w:rPr>
                <w:rFonts w:ascii="Arial" w:hAnsi="Arial" w:cs="Arial"/>
                <w:bCs/>
                <w:color w:val="000000" w:themeColor="text1"/>
                <w:sz w:val="22"/>
                <w:szCs w:val="22"/>
              </w:rPr>
              <w:t>.1</w:t>
            </w:r>
          </w:p>
        </w:tc>
        <w:tc>
          <w:tcPr>
            <w:tcW w:w="7260" w:type="dxa"/>
            <w:gridSpan w:val="2"/>
          </w:tcPr>
          <w:p w14:paraId="0F1D6814" w14:textId="3CDD192D" w:rsidR="00551967" w:rsidRPr="00617227" w:rsidRDefault="00551967" w:rsidP="00B1578D">
            <w:pPr>
              <w:spacing w:before="120" w:after="120"/>
              <w:ind w:right="-72"/>
              <w:jc w:val="both"/>
              <w:rPr>
                <w:rFonts w:ascii="Arial" w:hAnsi="Arial" w:cs="Arial"/>
                <w:color w:val="000000" w:themeColor="text1"/>
                <w:sz w:val="21"/>
                <w:szCs w:val="21"/>
              </w:rPr>
            </w:pPr>
            <w:r w:rsidRPr="00E7319B">
              <w:rPr>
                <w:rFonts w:ascii="Arial" w:hAnsi="Arial" w:cs="Arial"/>
                <w:color w:val="000000" w:themeColor="text1"/>
                <w:sz w:val="22"/>
                <w:szCs w:val="22"/>
              </w:rPr>
              <w:t>Advance Payment:</w:t>
            </w:r>
            <w:r w:rsidR="00366D1C" w:rsidRPr="00E7319B">
              <w:rPr>
                <w:color w:val="000000" w:themeColor="text1"/>
                <w:sz w:val="18"/>
                <w:szCs w:val="18"/>
              </w:rPr>
              <w:t xml:space="preserve"> </w:t>
            </w:r>
            <w:r w:rsidR="0049736C" w:rsidRPr="00E7319B">
              <w:rPr>
                <w:rFonts w:ascii="Arial" w:hAnsi="Arial" w:cs="Arial"/>
                <w:color w:val="000000" w:themeColor="text1"/>
                <w:sz w:val="21"/>
                <w:szCs w:val="21"/>
              </w:rPr>
              <w:t>100</w:t>
            </w:r>
            <w:r w:rsidR="00366D1C" w:rsidRPr="00E7319B">
              <w:rPr>
                <w:rFonts w:ascii="Arial" w:hAnsi="Arial" w:cs="Arial"/>
                <w:color w:val="000000" w:themeColor="text1"/>
                <w:sz w:val="21"/>
                <w:szCs w:val="21"/>
              </w:rPr>
              <w:t xml:space="preserve"> </w:t>
            </w:r>
            <w:r w:rsidR="00231CCA" w:rsidRPr="00E7319B">
              <w:rPr>
                <w:rFonts w:ascii="Arial" w:hAnsi="Arial" w:cs="Arial"/>
                <w:color w:val="000000" w:themeColor="text1"/>
                <w:sz w:val="21"/>
                <w:szCs w:val="21"/>
              </w:rPr>
              <w:t>percent</w:t>
            </w:r>
            <w:r w:rsidR="00B57D8F" w:rsidRPr="00E7319B">
              <w:rPr>
                <w:rFonts w:ascii="Arial" w:hAnsi="Arial" w:cs="Arial"/>
                <w:color w:val="000000" w:themeColor="text1"/>
                <w:sz w:val="21"/>
                <w:szCs w:val="21"/>
              </w:rPr>
              <w:t xml:space="preserve"> of the Contract Price</w:t>
            </w:r>
            <w:r w:rsidR="0049736C" w:rsidRPr="00E7319B">
              <w:rPr>
                <w:rFonts w:ascii="Arial" w:hAnsi="Arial" w:cs="Arial"/>
                <w:color w:val="000000" w:themeColor="text1"/>
                <w:sz w:val="21"/>
                <w:szCs w:val="21"/>
              </w:rPr>
              <w:t xml:space="preserve"> (</w:t>
            </w:r>
            <w:r w:rsidR="0049736C" w:rsidRPr="00E7319B">
              <w:rPr>
                <w:rFonts w:ascii="Arial" w:hAnsi="Arial" w:cs="Arial"/>
                <w:i/>
                <w:iCs/>
                <w:color w:val="000000" w:themeColor="text1"/>
                <w:sz w:val="21"/>
                <w:szCs w:val="21"/>
              </w:rPr>
              <w:t>excluding the provisions of the retention money</w:t>
            </w:r>
            <w:r w:rsidR="0049736C" w:rsidRPr="00E7319B">
              <w:rPr>
                <w:rFonts w:ascii="Arial" w:hAnsi="Arial" w:cs="Arial"/>
                <w:color w:val="000000" w:themeColor="text1"/>
                <w:sz w:val="21"/>
                <w:szCs w:val="21"/>
              </w:rPr>
              <w:t>)</w:t>
            </w:r>
            <w:r w:rsidR="00B57D8F" w:rsidRPr="00E7319B">
              <w:rPr>
                <w:rFonts w:ascii="Arial" w:hAnsi="Arial" w:cs="Arial"/>
                <w:color w:val="000000" w:themeColor="text1"/>
                <w:sz w:val="21"/>
                <w:szCs w:val="21"/>
              </w:rPr>
              <w:t xml:space="preserve"> shall be paid within</w:t>
            </w:r>
            <w:r w:rsidR="00B57D8F" w:rsidRPr="00E7319B">
              <w:rPr>
                <w:color w:val="000000" w:themeColor="text1"/>
              </w:rPr>
              <w:t xml:space="preserve"> </w:t>
            </w:r>
            <w:r w:rsidR="00366D1C" w:rsidRPr="00E7319B">
              <w:rPr>
                <w:color w:val="000000" w:themeColor="text1"/>
              </w:rPr>
              <w:t>28</w:t>
            </w:r>
            <w:r w:rsidR="00B57D8F" w:rsidRPr="00E7319B">
              <w:rPr>
                <w:color w:val="000000" w:themeColor="text1"/>
              </w:rPr>
              <w:t xml:space="preserve"> </w:t>
            </w:r>
            <w:r w:rsidR="00B57D8F" w:rsidRPr="00E7319B">
              <w:rPr>
                <w:rFonts w:ascii="Arial" w:hAnsi="Arial" w:cs="Arial"/>
                <w:color w:val="000000" w:themeColor="text1"/>
                <w:sz w:val="21"/>
                <w:szCs w:val="21"/>
              </w:rPr>
              <w:t xml:space="preserve">days </w:t>
            </w:r>
            <w:r w:rsidR="00B57D8F" w:rsidRPr="00E7319B">
              <w:rPr>
                <w:rFonts w:ascii="Arial" w:hAnsi="Arial" w:cs="Arial"/>
                <w:color w:val="000000" w:themeColor="text1"/>
                <w:sz w:val="21"/>
                <w:szCs w:val="21"/>
                <w:lang w:val="en-GB"/>
              </w:rPr>
              <w:t>after the Effective Date</w:t>
            </w:r>
            <w:r w:rsidR="00B57D8F" w:rsidRPr="00E7319B">
              <w:rPr>
                <w:rFonts w:ascii="Arial" w:hAnsi="Arial" w:cs="Arial"/>
                <w:color w:val="000000" w:themeColor="text1"/>
                <w:sz w:val="21"/>
                <w:szCs w:val="21"/>
              </w:rPr>
              <w:t xml:space="preserve"> against the submission of an unconditional Bank Guarantee</w:t>
            </w:r>
            <w:r w:rsidR="0049736C" w:rsidRPr="00E7319B">
              <w:rPr>
                <w:rFonts w:ascii="Arial" w:hAnsi="Arial" w:cs="Arial"/>
                <w:color w:val="000000" w:themeColor="text1"/>
                <w:sz w:val="21"/>
                <w:szCs w:val="21"/>
              </w:rPr>
              <w:t xml:space="preserve"> equivalent to 100% of the Contract Price</w:t>
            </w:r>
            <w:r w:rsidR="00B57D8F" w:rsidRPr="00E7319B">
              <w:rPr>
                <w:rFonts w:ascii="Arial" w:hAnsi="Arial" w:cs="Arial"/>
                <w:color w:val="000000" w:themeColor="text1"/>
                <w:sz w:val="21"/>
                <w:szCs w:val="21"/>
              </w:rPr>
              <w:t xml:space="preserve"> in prescribed format </w:t>
            </w:r>
            <w:r w:rsidR="00B57D8F" w:rsidRPr="00E7319B">
              <w:rPr>
                <w:rFonts w:ascii="Arial" w:hAnsi="Arial" w:cs="Arial"/>
                <w:b/>
                <w:color w:val="000000" w:themeColor="text1"/>
                <w:sz w:val="21"/>
                <w:szCs w:val="21"/>
              </w:rPr>
              <w:t xml:space="preserve">(PSN-8) </w:t>
            </w:r>
            <w:r w:rsidR="00B57D8F" w:rsidRPr="00E7319B">
              <w:rPr>
                <w:rFonts w:ascii="Arial" w:hAnsi="Arial" w:cs="Arial"/>
                <w:color w:val="000000" w:themeColor="text1"/>
                <w:sz w:val="21"/>
                <w:szCs w:val="21"/>
              </w:rPr>
              <w:t>for the same</w:t>
            </w:r>
            <w:r w:rsidR="00366D1C" w:rsidRPr="00E7319B">
              <w:rPr>
                <w:rFonts w:ascii="Arial" w:hAnsi="Arial" w:cs="Arial"/>
                <w:color w:val="000000" w:themeColor="text1"/>
                <w:sz w:val="21"/>
                <w:szCs w:val="21"/>
              </w:rPr>
              <w:t>.</w:t>
            </w:r>
            <w:r w:rsidR="00366D1C">
              <w:rPr>
                <w:rFonts w:ascii="Arial" w:hAnsi="Arial" w:cs="Arial"/>
                <w:color w:val="000000" w:themeColor="text1"/>
                <w:sz w:val="21"/>
                <w:szCs w:val="21"/>
              </w:rPr>
              <w:t xml:space="preserve"> </w:t>
            </w:r>
          </w:p>
        </w:tc>
      </w:tr>
      <w:tr w:rsidR="00551967" w:rsidRPr="00AD3660" w14:paraId="2E67D617"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692"/>
        </w:trPr>
        <w:tc>
          <w:tcPr>
            <w:tcW w:w="1650" w:type="dxa"/>
          </w:tcPr>
          <w:p w14:paraId="6FEE1F47" w14:textId="77777777" w:rsidR="00551967" w:rsidRPr="00AD3660" w:rsidRDefault="00551967"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45</w:t>
            </w:r>
            <w:r w:rsidRPr="00AD3660">
              <w:rPr>
                <w:rFonts w:ascii="Arial" w:hAnsi="Arial" w:cs="Arial"/>
                <w:b/>
                <w:bCs/>
                <w:color w:val="000000" w:themeColor="text1"/>
                <w:sz w:val="22"/>
                <w:szCs w:val="22"/>
              </w:rPr>
              <w:t>.1</w:t>
            </w:r>
          </w:p>
        </w:tc>
        <w:tc>
          <w:tcPr>
            <w:tcW w:w="7260" w:type="dxa"/>
            <w:gridSpan w:val="2"/>
          </w:tcPr>
          <w:p w14:paraId="45A38D12" w14:textId="0B456049" w:rsidR="00E537CC" w:rsidRPr="00AD3660" w:rsidRDefault="00551967" w:rsidP="00046432">
            <w:pPr>
              <w:spacing w:before="120" w:after="120"/>
              <w:jc w:val="both"/>
              <w:rPr>
                <w:rFonts w:ascii="Arial" w:hAnsi="Arial" w:cs="Arial"/>
                <w:i/>
                <w:iCs/>
                <w:color w:val="000000" w:themeColor="text1"/>
                <w:sz w:val="22"/>
                <w:szCs w:val="22"/>
                <w:lang w:val="en-GB"/>
              </w:rPr>
            </w:pPr>
            <w:r w:rsidRPr="00AD3660">
              <w:rPr>
                <w:rFonts w:ascii="Arial" w:hAnsi="Arial" w:cs="Arial"/>
                <w:color w:val="000000" w:themeColor="text1"/>
                <w:sz w:val="22"/>
                <w:szCs w:val="22"/>
                <w:lang w:val="en-GB"/>
              </w:rPr>
              <w:t>The Service Provider shall be entitled to receive financing charges for delayed payment during the period of delay at the rate of</w:t>
            </w:r>
            <w:r w:rsidR="00617227">
              <w:rPr>
                <w:rFonts w:ascii="Arial" w:hAnsi="Arial" w:cs="Arial"/>
                <w:color w:val="000000" w:themeColor="text1"/>
                <w:sz w:val="22"/>
                <w:szCs w:val="22"/>
                <w:lang w:val="en-GB"/>
              </w:rPr>
              <w:t xml:space="preserve">: </w:t>
            </w:r>
            <w:r w:rsidR="00617227" w:rsidRPr="00617227">
              <w:rPr>
                <w:rFonts w:ascii="Arial" w:hAnsi="Arial" w:cs="Arial"/>
                <w:b/>
                <w:bCs/>
                <w:color w:val="000000" w:themeColor="text1"/>
                <w:sz w:val="22"/>
                <w:szCs w:val="22"/>
                <w:lang w:val="en-GB"/>
              </w:rPr>
              <w:t>N/A.</w:t>
            </w:r>
            <w:r w:rsidR="00617227">
              <w:rPr>
                <w:rFonts w:ascii="Arial" w:hAnsi="Arial" w:cs="Arial"/>
                <w:color w:val="000000" w:themeColor="text1"/>
                <w:sz w:val="22"/>
                <w:szCs w:val="22"/>
                <w:lang w:val="en-GB"/>
              </w:rPr>
              <w:t xml:space="preserve"> </w:t>
            </w:r>
          </w:p>
        </w:tc>
      </w:tr>
      <w:tr w:rsidR="00551967" w:rsidRPr="00AD3660" w14:paraId="12D240FB"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971"/>
        </w:trPr>
        <w:tc>
          <w:tcPr>
            <w:tcW w:w="1650" w:type="dxa"/>
          </w:tcPr>
          <w:p w14:paraId="608CEF12" w14:textId="77777777" w:rsidR="00551967" w:rsidRPr="00AD3660" w:rsidRDefault="00551967" w:rsidP="006231DE">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GCC 5</w:t>
            </w:r>
            <w:r w:rsidR="006231DE" w:rsidRPr="00AD3660">
              <w:rPr>
                <w:rFonts w:ascii="Arial" w:hAnsi="Arial" w:cs="Arial"/>
                <w:b/>
                <w:bCs/>
                <w:color w:val="000000" w:themeColor="text1"/>
                <w:sz w:val="22"/>
                <w:szCs w:val="22"/>
              </w:rPr>
              <w:t>2</w:t>
            </w:r>
            <w:r w:rsidRPr="00AD3660">
              <w:rPr>
                <w:rFonts w:ascii="Arial" w:hAnsi="Arial" w:cs="Arial"/>
                <w:b/>
                <w:bCs/>
                <w:color w:val="000000" w:themeColor="text1"/>
                <w:sz w:val="22"/>
                <w:szCs w:val="22"/>
              </w:rPr>
              <w:t>.1</w:t>
            </w:r>
          </w:p>
        </w:tc>
        <w:tc>
          <w:tcPr>
            <w:tcW w:w="7260" w:type="dxa"/>
            <w:gridSpan w:val="2"/>
          </w:tcPr>
          <w:p w14:paraId="19BC60A8" w14:textId="77777777" w:rsidR="00743B02" w:rsidRDefault="00743B02" w:rsidP="00743B02">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principle and modalities of inspection of the Services by the Employer are as follows: </w:t>
            </w:r>
          </w:p>
          <w:p w14:paraId="115BE623" w14:textId="4EBB8945" w:rsidR="00E0327B" w:rsidRPr="00E0327B" w:rsidRDefault="00E0327B" w:rsidP="00743B02">
            <w:pPr>
              <w:spacing w:before="120" w:after="120"/>
              <w:jc w:val="both"/>
              <w:rPr>
                <w:rFonts w:ascii="Arial" w:hAnsi="Arial" w:cs="Arial"/>
                <w:b/>
                <w:bCs/>
                <w:color w:val="000000" w:themeColor="text1"/>
                <w:sz w:val="21"/>
                <w:szCs w:val="21"/>
                <w:lang w:val="en-GB"/>
              </w:rPr>
            </w:pPr>
            <w:r w:rsidRPr="00E0327B">
              <w:rPr>
                <w:rFonts w:ascii="Arial" w:hAnsi="Arial" w:cs="Arial"/>
                <w:b/>
                <w:bCs/>
                <w:color w:val="000000" w:themeColor="text1"/>
                <w:sz w:val="21"/>
                <w:szCs w:val="21"/>
                <w:lang w:val="en-GB"/>
              </w:rPr>
              <w:t>As per Section 7: Performance Specification &amp; Drawings</w:t>
            </w:r>
          </w:p>
          <w:p w14:paraId="62633417" w14:textId="205064F4" w:rsidR="005D4674" w:rsidRPr="00E0327B" w:rsidRDefault="00743B02" w:rsidP="00743B02">
            <w:pPr>
              <w:spacing w:before="120" w:after="120"/>
              <w:jc w:val="both"/>
              <w:rPr>
                <w:rFonts w:ascii="Arial" w:hAnsi="Arial" w:cs="Arial"/>
                <w:color w:val="000000" w:themeColor="text1"/>
                <w:sz w:val="16"/>
                <w:szCs w:val="16"/>
                <w:lang w:val="en-GB"/>
              </w:rPr>
            </w:pPr>
            <w:r w:rsidRPr="00AD3660">
              <w:rPr>
                <w:rFonts w:ascii="Arial" w:hAnsi="Arial" w:cs="Arial"/>
                <w:color w:val="000000" w:themeColor="text1"/>
                <w:sz w:val="21"/>
                <w:szCs w:val="21"/>
                <w:lang w:val="en-GB"/>
              </w:rPr>
              <w:t>The Defects Liability Period is</w:t>
            </w:r>
            <w:r w:rsidR="00E0327B">
              <w:rPr>
                <w:rFonts w:ascii="Arial" w:hAnsi="Arial" w:cs="Arial"/>
                <w:color w:val="000000" w:themeColor="text1"/>
                <w:sz w:val="16"/>
                <w:szCs w:val="16"/>
                <w:lang w:val="en-GB"/>
              </w:rPr>
              <w:t xml:space="preserve"> </w:t>
            </w:r>
            <w:r w:rsidR="00E0327B" w:rsidRPr="00E0327B">
              <w:rPr>
                <w:rFonts w:ascii="Arial" w:hAnsi="Arial" w:cs="Arial"/>
                <w:b/>
                <w:bCs/>
                <w:color w:val="000000" w:themeColor="text1"/>
                <w:sz w:val="21"/>
                <w:szCs w:val="21"/>
                <w:lang w:val="en-GB"/>
              </w:rPr>
              <w:t>N/A.</w:t>
            </w:r>
            <w:r w:rsidR="00E0327B">
              <w:rPr>
                <w:rFonts w:ascii="Arial" w:hAnsi="Arial" w:cs="Arial"/>
                <w:color w:val="000000" w:themeColor="text1"/>
                <w:sz w:val="16"/>
                <w:szCs w:val="16"/>
                <w:lang w:val="en-GB"/>
              </w:rPr>
              <w:t xml:space="preserve"> </w:t>
            </w:r>
          </w:p>
        </w:tc>
      </w:tr>
      <w:tr w:rsidR="00D93AC9" w:rsidRPr="00AD3660" w14:paraId="5DA47FBA"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647"/>
        </w:trPr>
        <w:tc>
          <w:tcPr>
            <w:tcW w:w="1650" w:type="dxa"/>
            <w:vMerge w:val="restart"/>
          </w:tcPr>
          <w:p w14:paraId="2713A2DE" w14:textId="77777777" w:rsidR="00D93AC9" w:rsidRPr="00AD3660" w:rsidRDefault="00D93AC9" w:rsidP="006231DE">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59</w:t>
            </w:r>
            <w:r w:rsidRPr="00AD3660">
              <w:rPr>
                <w:rFonts w:ascii="Arial" w:hAnsi="Arial" w:cs="Arial"/>
                <w:b/>
                <w:bCs/>
                <w:color w:val="000000" w:themeColor="text1"/>
                <w:sz w:val="22"/>
                <w:szCs w:val="22"/>
              </w:rPr>
              <w:t>.1</w:t>
            </w:r>
          </w:p>
        </w:tc>
        <w:tc>
          <w:tcPr>
            <w:tcW w:w="7260" w:type="dxa"/>
            <w:gridSpan w:val="2"/>
          </w:tcPr>
          <w:p w14:paraId="72CDD655" w14:textId="169F841B" w:rsidR="00D93AC9" w:rsidRPr="00E0327B" w:rsidRDefault="00D93AC9" w:rsidP="00E0327B">
            <w:pPr>
              <w:spacing w:before="120" w:after="120"/>
              <w:ind w:right="-72"/>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The Adjudicator jointly appointed by the parties is:</w:t>
            </w:r>
            <w:r w:rsidR="00E0327B">
              <w:rPr>
                <w:rFonts w:ascii="Arial" w:hAnsi="Arial" w:cs="Arial"/>
                <w:color w:val="000000" w:themeColor="text1"/>
                <w:sz w:val="22"/>
                <w:szCs w:val="22"/>
                <w:lang w:val="en-GB"/>
              </w:rPr>
              <w:t xml:space="preserve"> To be decided amicably as and when required. </w:t>
            </w:r>
          </w:p>
        </w:tc>
      </w:tr>
      <w:tr w:rsidR="00D93AC9" w:rsidRPr="00AD3660" w14:paraId="539CE179"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962"/>
        </w:trPr>
        <w:tc>
          <w:tcPr>
            <w:tcW w:w="1650" w:type="dxa"/>
            <w:vMerge/>
          </w:tcPr>
          <w:p w14:paraId="0AC4DE5C" w14:textId="77777777" w:rsidR="00D93AC9" w:rsidRPr="00AD3660" w:rsidRDefault="00D93AC9" w:rsidP="000339D7">
            <w:pPr>
              <w:spacing w:before="120" w:after="120"/>
              <w:rPr>
                <w:rFonts w:ascii="Arial" w:hAnsi="Arial" w:cs="Arial"/>
                <w:b/>
                <w:bCs/>
                <w:color w:val="000000" w:themeColor="text1"/>
                <w:sz w:val="22"/>
                <w:szCs w:val="22"/>
              </w:rPr>
            </w:pPr>
          </w:p>
        </w:tc>
        <w:tc>
          <w:tcPr>
            <w:tcW w:w="7260" w:type="dxa"/>
            <w:gridSpan w:val="2"/>
          </w:tcPr>
          <w:p w14:paraId="3D933674" w14:textId="77777777" w:rsidR="00D93AC9" w:rsidRPr="00AD3660" w:rsidRDefault="00D93AC9" w:rsidP="00D93AC9">
            <w:pPr>
              <w:spacing w:before="120" w:after="120"/>
              <w:ind w:right="-72"/>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In case of disagreement between the parties</w:t>
            </w:r>
            <w:r w:rsidR="00C80DFF" w:rsidRPr="00AD3660">
              <w:rPr>
                <w:rFonts w:ascii="Arial" w:hAnsi="Arial" w:cs="Arial"/>
                <w:color w:val="000000" w:themeColor="text1"/>
                <w:sz w:val="22"/>
                <w:szCs w:val="22"/>
                <w:lang w:val="en-GB"/>
              </w:rPr>
              <w:t xml:space="preserve"> at the subsequent stage</w:t>
            </w:r>
            <w:r w:rsidRPr="00AD3660">
              <w:rPr>
                <w:rFonts w:ascii="Arial" w:hAnsi="Arial" w:cs="Arial"/>
                <w:color w:val="000000" w:themeColor="text1"/>
                <w:sz w:val="22"/>
                <w:szCs w:val="22"/>
                <w:lang w:val="en-GB"/>
              </w:rPr>
              <w:t>, the Appointing Authority for the Adjudicator is the President of the Institution of Engineers, Bangladesh.</w:t>
            </w:r>
          </w:p>
        </w:tc>
      </w:tr>
      <w:tr w:rsidR="00D93AC9" w:rsidRPr="00AD3660" w14:paraId="3A39E9C8"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971"/>
        </w:trPr>
        <w:tc>
          <w:tcPr>
            <w:tcW w:w="1650" w:type="dxa"/>
          </w:tcPr>
          <w:p w14:paraId="4482B6EC" w14:textId="77777777" w:rsidR="00D93AC9" w:rsidRPr="00AD3660" w:rsidRDefault="00D93AC9" w:rsidP="006231DE">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59</w:t>
            </w:r>
            <w:r w:rsidRPr="00AD3660">
              <w:rPr>
                <w:rFonts w:ascii="Arial" w:hAnsi="Arial" w:cs="Arial"/>
                <w:b/>
                <w:bCs/>
                <w:color w:val="000000" w:themeColor="text1"/>
                <w:sz w:val="22"/>
                <w:szCs w:val="22"/>
              </w:rPr>
              <w:t>.4</w:t>
            </w:r>
          </w:p>
        </w:tc>
        <w:tc>
          <w:tcPr>
            <w:tcW w:w="7260" w:type="dxa"/>
            <w:gridSpan w:val="2"/>
          </w:tcPr>
          <w:p w14:paraId="65B05F03" w14:textId="09624B06" w:rsidR="00D93AC9" w:rsidRPr="00AD3660" w:rsidRDefault="000F6DEB" w:rsidP="000C36AC">
            <w:pPr>
              <w:spacing w:before="120" w:after="120"/>
              <w:ind w:right="-72"/>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The Adjudicator will be paid at the rate of </w:t>
            </w:r>
            <w:r w:rsidR="000C36AC" w:rsidRPr="00AD3660">
              <w:rPr>
                <w:rFonts w:ascii="Arial" w:hAnsi="Arial" w:cs="Arial"/>
                <w:color w:val="000000" w:themeColor="text1"/>
                <w:sz w:val="22"/>
                <w:szCs w:val="22"/>
                <w:lang w:val="en-GB"/>
              </w:rPr>
              <w:t xml:space="preserve">Tk </w:t>
            </w:r>
            <w:r w:rsidR="00E0327B">
              <w:rPr>
                <w:rFonts w:ascii="Arial" w:hAnsi="Arial" w:cs="Arial"/>
                <w:color w:val="000000" w:themeColor="text1"/>
                <w:sz w:val="22"/>
                <w:szCs w:val="22"/>
                <w:lang w:val="en-GB"/>
              </w:rPr>
              <w:t xml:space="preserve">5,000.00 </w:t>
            </w:r>
            <w:r w:rsidRPr="00AD3660">
              <w:rPr>
                <w:rFonts w:ascii="Arial" w:hAnsi="Arial" w:cs="Arial"/>
                <w:color w:val="000000" w:themeColor="text1"/>
                <w:sz w:val="22"/>
                <w:szCs w:val="22"/>
                <w:lang w:val="en-GB"/>
              </w:rPr>
              <w:t xml:space="preserve">per hour of work. The following reimbursable expenses are </w:t>
            </w:r>
            <w:r w:rsidR="00997E69" w:rsidRPr="00AD3660">
              <w:rPr>
                <w:rFonts w:ascii="Arial" w:hAnsi="Arial" w:cs="Arial"/>
                <w:color w:val="000000" w:themeColor="text1"/>
                <w:sz w:val="22"/>
                <w:szCs w:val="22"/>
                <w:lang w:val="en-GB"/>
              </w:rPr>
              <w:t>admissible</w:t>
            </w:r>
            <w:r w:rsidRPr="00AD3660">
              <w:rPr>
                <w:rFonts w:ascii="Arial" w:hAnsi="Arial" w:cs="Arial"/>
                <w:color w:val="000000" w:themeColor="text1"/>
                <w:sz w:val="22"/>
                <w:szCs w:val="22"/>
                <w:lang w:val="en-GB"/>
              </w:rPr>
              <w:t>:</w:t>
            </w:r>
            <w:r w:rsidR="006828CD" w:rsidRPr="00AD3660">
              <w:rPr>
                <w:rFonts w:ascii="Arial" w:hAnsi="Arial" w:cs="Arial"/>
                <w:color w:val="000000" w:themeColor="text1"/>
                <w:sz w:val="22"/>
                <w:szCs w:val="22"/>
                <w:lang w:val="en-GB"/>
              </w:rPr>
              <w:t xml:space="preserve"> Report preparation</w:t>
            </w:r>
            <w:r w:rsidR="00BD2507" w:rsidRPr="00AD3660">
              <w:rPr>
                <w:rFonts w:ascii="Arial" w:hAnsi="Arial" w:cs="Arial"/>
                <w:color w:val="000000" w:themeColor="text1"/>
                <w:sz w:val="22"/>
                <w:szCs w:val="22"/>
                <w:lang w:val="en-GB"/>
              </w:rPr>
              <w:t>, communication, transports etc</w:t>
            </w:r>
            <w:r w:rsidR="006828CD" w:rsidRPr="00AD3660">
              <w:rPr>
                <w:rFonts w:ascii="Arial" w:hAnsi="Arial" w:cs="Arial"/>
                <w:color w:val="000000" w:themeColor="text1"/>
                <w:sz w:val="22"/>
                <w:szCs w:val="22"/>
                <w:lang w:val="en-GB"/>
              </w:rPr>
              <w:t xml:space="preserve"> not exceeding</w:t>
            </w:r>
            <w:r w:rsidR="00E0327B">
              <w:rPr>
                <w:rFonts w:ascii="Arial" w:hAnsi="Arial" w:cs="Arial"/>
                <w:color w:val="000000" w:themeColor="text1"/>
                <w:sz w:val="22"/>
                <w:szCs w:val="22"/>
                <w:lang w:val="en-GB"/>
              </w:rPr>
              <w:t xml:space="preserve"> an aggregate amount of Tk. 5,000.00 per engagement</w:t>
            </w:r>
            <w:r w:rsidR="006828CD" w:rsidRPr="00AD3660">
              <w:rPr>
                <w:rFonts w:ascii="Arial" w:hAnsi="Arial" w:cs="Arial"/>
                <w:color w:val="000000" w:themeColor="text1"/>
                <w:sz w:val="22"/>
                <w:szCs w:val="22"/>
                <w:lang w:val="en-GB"/>
              </w:rPr>
              <w:t>.</w:t>
            </w:r>
          </w:p>
        </w:tc>
      </w:tr>
      <w:tr w:rsidR="00EF30C4" w:rsidRPr="00AD3660" w14:paraId="1EC25135"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971"/>
        </w:trPr>
        <w:tc>
          <w:tcPr>
            <w:tcW w:w="1650" w:type="dxa"/>
          </w:tcPr>
          <w:p w14:paraId="5ACA6284" w14:textId="77777777" w:rsidR="00EF30C4" w:rsidRPr="00AD3660" w:rsidRDefault="00EF30C4" w:rsidP="006231DE">
            <w:pPr>
              <w:spacing w:before="120" w:after="120"/>
              <w:rPr>
                <w:rFonts w:ascii="Arial" w:hAnsi="Arial" w:cs="Arial"/>
                <w:b/>
                <w:bCs/>
                <w:color w:val="000000" w:themeColor="text1"/>
                <w:sz w:val="22"/>
                <w:szCs w:val="22"/>
              </w:rPr>
            </w:pPr>
            <w:r w:rsidRPr="00AD3660">
              <w:rPr>
                <w:rFonts w:ascii="Arial" w:hAnsi="Arial" w:cs="Arial"/>
                <w:b/>
                <w:bCs/>
                <w:color w:val="000000" w:themeColor="text1"/>
                <w:sz w:val="22"/>
                <w:szCs w:val="22"/>
              </w:rPr>
              <w:t>GCC 59.5</w:t>
            </w:r>
          </w:p>
        </w:tc>
        <w:tc>
          <w:tcPr>
            <w:tcW w:w="7260" w:type="dxa"/>
            <w:gridSpan w:val="2"/>
          </w:tcPr>
          <w:p w14:paraId="21323906" w14:textId="77777777" w:rsidR="00EF30C4" w:rsidRPr="00AD3660" w:rsidRDefault="008E0C3D" w:rsidP="000C36AC">
            <w:pPr>
              <w:spacing w:before="120" w:after="120"/>
              <w:ind w:right="-72"/>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In case of disagreement between the parties, the appointing Authority for the Adjudicator is the president of the institute of Engineers, Bangladesh (IEB)</w:t>
            </w:r>
          </w:p>
        </w:tc>
      </w:tr>
      <w:tr w:rsidR="00551967" w:rsidRPr="00AD3660" w14:paraId="6206ABC6" w14:textId="77777777" w:rsidTr="007D5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0" w:type="dxa"/>
          <w:trHeight w:val="476"/>
        </w:trPr>
        <w:tc>
          <w:tcPr>
            <w:tcW w:w="1650" w:type="dxa"/>
          </w:tcPr>
          <w:p w14:paraId="1FB2104F" w14:textId="77777777" w:rsidR="00551967" w:rsidRPr="00AD3660" w:rsidRDefault="00551967" w:rsidP="006231DE">
            <w:pPr>
              <w:spacing w:before="120" w:after="120"/>
              <w:rPr>
                <w:rFonts w:ascii="Arial" w:hAnsi="Arial" w:cs="Arial"/>
                <w:b/>
                <w:color w:val="000000" w:themeColor="text1"/>
                <w:sz w:val="22"/>
                <w:szCs w:val="22"/>
              </w:rPr>
            </w:pPr>
            <w:r w:rsidRPr="00AD3660">
              <w:rPr>
                <w:rFonts w:ascii="Arial" w:hAnsi="Arial" w:cs="Arial"/>
                <w:b/>
                <w:bCs/>
                <w:color w:val="000000" w:themeColor="text1"/>
                <w:sz w:val="22"/>
                <w:szCs w:val="22"/>
              </w:rPr>
              <w:t xml:space="preserve">GCC </w:t>
            </w:r>
            <w:r w:rsidR="006231DE" w:rsidRPr="00AD3660">
              <w:rPr>
                <w:rFonts w:ascii="Arial" w:hAnsi="Arial" w:cs="Arial"/>
                <w:b/>
                <w:bCs/>
                <w:color w:val="000000" w:themeColor="text1"/>
                <w:sz w:val="22"/>
                <w:szCs w:val="22"/>
              </w:rPr>
              <w:t>60.1</w:t>
            </w:r>
          </w:p>
        </w:tc>
        <w:tc>
          <w:tcPr>
            <w:tcW w:w="7260" w:type="dxa"/>
            <w:gridSpan w:val="2"/>
          </w:tcPr>
          <w:p w14:paraId="0D286711" w14:textId="1DBE494E" w:rsidR="00551967" w:rsidRPr="00AD3660" w:rsidRDefault="00551967" w:rsidP="009D51E2">
            <w:pPr>
              <w:spacing w:before="120" w:after="120"/>
              <w:rPr>
                <w:color w:val="000000" w:themeColor="text1"/>
                <w:lang w:val="en-GB"/>
              </w:rPr>
            </w:pPr>
            <w:r w:rsidRPr="00AD3660">
              <w:rPr>
                <w:rFonts w:ascii="Arial" w:hAnsi="Arial" w:cs="Arial"/>
                <w:color w:val="000000" w:themeColor="text1"/>
                <w:sz w:val="22"/>
                <w:szCs w:val="22"/>
                <w:lang w:val="en-GB"/>
              </w:rPr>
              <w:t>The place of Arbitration is:</w:t>
            </w:r>
            <w:r w:rsidR="006828CD" w:rsidRPr="00AD3660">
              <w:rPr>
                <w:rFonts w:ascii="Arial" w:hAnsi="Arial" w:cs="Arial"/>
                <w:color w:val="000000" w:themeColor="text1"/>
                <w:sz w:val="22"/>
                <w:szCs w:val="22"/>
                <w:lang w:val="en-GB"/>
              </w:rPr>
              <w:t xml:space="preserve"> </w:t>
            </w:r>
            <w:r w:rsidR="00E0327B">
              <w:rPr>
                <w:rFonts w:ascii="Arial" w:hAnsi="Arial" w:cs="Arial"/>
                <w:color w:val="000000" w:themeColor="text1"/>
                <w:sz w:val="22"/>
                <w:szCs w:val="22"/>
                <w:lang w:val="en-GB"/>
              </w:rPr>
              <w:t>BIAC, Dhaka.</w:t>
            </w:r>
          </w:p>
        </w:tc>
      </w:tr>
    </w:tbl>
    <w:p w14:paraId="34F8B867" w14:textId="77777777" w:rsidR="005E0FED" w:rsidRPr="00AD3660" w:rsidRDefault="005E0FED" w:rsidP="005E0FED">
      <w:pPr>
        <w:pStyle w:val="Heading1"/>
        <w:jc w:val="left"/>
        <w:rPr>
          <w:rFonts w:ascii="Times New Roman" w:hAnsi="Times New Roman"/>
          <w:color w:val="000000" w:themeColor="text1"/>
        </w:rPr>
        <w:sectPr w:rsidR="005E0FED" w:rsidRPr="00AD3660" w:rsidSect="000339D7">
          <w:pgSz w:w="11909" w:h="16834" w:code="9"/>
          <w:pgMar w:top="1440" w:right="475" w:bottom="1440" w:left="720" w:header="720" w:footer="720" w:gutter="720"/>
          <w:cols w:space="708"/>
          <w:docGrid w:linePitch="360"/>
        </w:sectPr>
      </w:pPr>
    </w:p>
    <w:p w14:paraId="44C7095B" w14:textId="56033903" w:rsidR="00A64BC1" w:rsidRPr="00AD3660" w:rsidRDefault="00A64BC1" w:rsidP="00915203">
      <w:pPr>
        <w:rPr>
          <w:color w:val="000000" w:themeColor="text1"/>
        </w:rPr>
      </w:pPr>
      <w:bookmarkStart w:id="2688" w:name="_Toc50199159"/>
      <w:bookmarkStart w:id="2689" w:name="_Toc50259654"/>
      <w:bookmarkStart w:id="2690" w:name="_Toc50260629"/>
      <w:bookmarkStart w:id="2691" w:name="_Toc50261666"/>
      <w:bookmarkStart w:id="2692" w:name="_Toc50262320"/>
      <w:bookmarkStart w:id="2693" w:name="_Toc50262989"/>
      <w:bookmarkStart w:id="2694" w:name="_Toc50263805"/>
      <w:bookmarkStart w:id="2695" w:name="_Toc50264520"/>
      <w:bookmarkStart w:id="2696" w:name="_Toc50264685"/>
      <w:bookmarkStart w:id="2697" w:name="_Toc50264974"/>
      <w:bookmarkStart w:id="2698" w:name="_Toc50267916"/>
      <w:bookmarkStart w:id="2699" w:name="_Toc50268449"/>
      <w:bookmarkStart w:id="2700" w:name="_Toc50280633"/>
      <w:bookmarkStart w:id="2701" w:name="_Toc50280860"/>
      <w:bookmarkEnd w:id="365"/>
    </w:p>
    <w:p w14:paraId="16345D7A" w14:textId="77777777" w:rsidR="00E0327B" w:rsidRDefault="00E0327B" w:rsidP="00A64BC1">
      <w:pPr>
        <w:pStyle w:val="Heading1"/>
        <w:rPr>
          <w:color w:val="000000" w:themeColor="text1"/>
        </w:rPr>
      </w:pPr>
      <w:bookmarkStart w:id="2702" w:name="_Toc485953962"/>
    </w:p>
    <w:p w14:paraId="0A5A8D70" w14:textId="77777777" w:rsidR="00E0327B" w:rsidRDefault="00E0327B" w:rsidP="00A64BC1">
      <w:pPr>
        <w:pStyle w:val="Heading1"/>
        <w:rPr>
          <w:color w:val="000000" w:themeColor="text1"/>
        </w:rPr>
      </w:pPr>
    </w:p>
    <w:p w14:paraId="05AD438D" w14:textId="77777777" w:rsidR="00E0327B" w:rsidRDefault="00E0327B" w:rsidP="00A64BC1">
      <w:pPr>
        <w:pStyle w:val="Heading1"/>
        <w:rPr>
          <w:color w:val="000000" w:themeColor="text1"/>
        </w:rPr>
      </w:pPr>
    </w:p>
    <w:p w14:paraId="58D77EC9" w14:textId="77777777" w:rsidR="00E0327B" w:rsidRDefault="00E0327B" w:rsidP="00A64BC1">
      <w:pPr>
        <w:pStyle w:val="Heading1"/>
        <w:rPr>
          <w:color w:val="000000" w:themeColor="text1"/>
        </w:rPr>
      </w:pPr>
    </w:p>
    <w:p w14:paraId="231D412D" w14:textId="77777777" w:rsidR="00CC4344" w:rsidRDefault="00CC4344">
      <w:pPr>
        <w:rPr>
          <w:rFonts w:ascii="Arial" w:eastAsia="Times New Roman" w:hAnsi="Arial"/>
          <w:b/>
          <w:bCs/>
          <w:color w:val="000000" w:themeColor="text1"/>
          <w:sz w:val="36"/>
          <w:szCs w:val="36"/>
        </w:rPr>
      </w:pPr>
      <w:r>
        <w:rPr>
          <w:color w:val="000000" w:themeColor="text1"/>
        </w:rPr>
        <w:br w:type="page"/>
      </w:r>
    </w:p>
    <w:p w14:paraId="22BEBBE8" w14:textId="3497156A" w:rsidR="00A64BC1" w:rsidRPr="00AD3660" w:rsidRDefault="00915203" w:rsidP="00A64BC1">
      <w:pPr>
        <w:pStyle w:val="Heading1"/>
        <w:rPr>
          <w:rFonts w:ascii="Times New Roman" w:hAnsi="Times New Roman"/>
          <w:color w:val="000000" w:themeColor="text1"/>
          <w:sz w:val="32"/>
          <w:szCs w:val="32"/>
          <w:lang w:val="en-GB"/>
        </w:rPr>
      </w:pPr>
      <w:r w:rsidRPr="00AD3660">
        <w:rPr>
          <w:color w:val="000000" w:themeColor="text1"/>
        </w:rPr>
        <w:lastRenderedPageBreak/>
        <w:t>Section 5: Tender and Contract Forms</w:t>
      </w:r>
      <w:bookmarkEnd w:id="2702"/>
    </w:p>
    <w:p w14:paraId="0A3B7094" w14:textId="77777777" w:rsidR="00A64BC1" w:rsidRPr="00AD3660" w:rsidRDefault="00A64BC1" w:rsidP="00A64BC1">
      <w:pPr>
        <w:jc w:val="both"/>
        <w:rPr>
          <w:rFonts w:cs="Arial"/>
          <w:color w:val="000000" w:themeColor="text1"/>
          <w:lang w:val="en-GB"/>
        </w:rPr>
      </w:pPr>
    </w:p>
    <w:tbl>
      <w:tblPr>
        <w:tblW w:w="0" w:type="auto"/>
        <w:tblInd w:w="108" w:type="dxa"/>
        <w:tblLook w:val="0000" w:firstRow="0" w:lastRow="0" w:firstColumn="0" w:lastColumn="0" w:noHBand="0" w:noVBand="0"/>
      </w:tblPr>
      <w:tblGrid>
        <w:gridCol w:w="1426"/>
        <w:gridCol w:w="7423"/>
      </w:tblGrid>
      <w:tr w:rsidR="00A64BC1" w:rsidRPr="00AD3660" w14:paraId="6B90D7F3" w14:textId="77777777">
        <w:tc>
          <w:tcPr>
            <w:tcW w:w="1426" w:type="dxa"/>
          </w:tcPr>
          <w:p w14:paraId="255A8135" w14:textId="77777777" w:rsidR="00A64BC1" w:rsidRPr="00AD3660" w:rsidRDefault="00A64BC1" w:rsidP="004F4275">
            <w:pPr>
              <w:spacing w:before="120" w:after="120"/>
              <w:jc w:val="center"/>
              <w:rPr>
                <w:rFonts w:ascii="Arial" w:hAnsi="Arial" w:cs="Arial"/>
                <w:b/>
                <w:color w:val="000000" w:themeColor="text1"/>
                <w:lang w:val="en-GB"/>
              </w:rPr>
            </w:pPr>
            <w:r w:rsidRPr="00AD3660">
              <w:rPr>
                <w:rFonts w:ascii="Arial" w:hAnsi="Arial" w:cs="Arial"/>
                <w:b/>
                <w:color w:val="000000" w:themeColor="text1"/>
                <w:lang w:val="en-GB"/>
              </w:rPr>
              <w:t>Form</w:t>
            </w:r>
          </w:p>
        </w:tc>
        <w:tc>
          <w:tcPr>
            <w:tcW w:w="7423" w:type="dxa"/>
          </w:tcPr>
          <w:p w14:paraId="1C1BA4E0" w14:textId="77777777" w:rsidR="00A64BC1" w:rsidRPr="00AD3660" w:rsidRDefault="00A64BC1" w:rsidP="004F4275">
            <w:pPr>
              <w:spacing w:before="120" w:after="120"/>
              <w:rPr>
                <w:rFonts w:ascii="Arial" w:hAnsi="Arial" w:cs="Arial"/>
                <w:b/>
                <w:color w:val="000000" w:themeColor="text1"/>
                <w:lang w:val="en-GB"/>
              </w:rPr>
            </w:pPr>
            <w:r w:rsidRPr="00AD3660">
              <w:rPr>
                <w:rFonts w:ascii="Arial" w:hAnsi="Arial" w:cs="Arial"/>
                <w:b/>
                <w:color w:val="000000" w:themeColor="text1"/>
                <w:lang w:val="en-GB"/>
              </w:rPr>
              <w:t>Title</w:t>
            </w:r>
          </w:p>
        </w:tc>
      </w:tr>
      <w:tr w:rsidR="00A64BC1" w:rsidRPr="00AD3660" w14:paraId="658BC52A" w14:textId="77777777">
        <w:tc>
          <w:tcPr>
            <w:tcW w:w="1426" w:type="dxa"/>
          </w:tcPr>
          <w:p w14:paraId="2EB9766C" w14:textId="77777777" w:rsidR="00A64BC1" w:rsidRPr="00AD3660" w:rsidRDefault="00A64BC1" w:rsidP="004F4275">
            <w:pPr>
              <w:spacing w:before="120" w:after="120"/>
              <w:jc w:val="both"/>
              <w:rPr>
                <w:rFonts w:ascii="Arial" w:hAnsi="Arial" w:cs="Arial"/>
                <w:color w:val="000000" w:themeColor="text1"/>
                <w:sz w:val="21"/>
                <w:szCs w:val="21"/>
                <w:lang w:val="en-GB"/>
              </w:rPr>
            </w:pPr>
          </w:p>
        </w:tc>
        <w:tc>
          <w:tcPr>
            <w:tcW w:w="7423" w:type="dxa"/>
          </w:tcPr>
          <w:p w14:paraId="1C00CB81" w14:textId="77777777" w:rsidR="00A64BC1" w:rsidRPr="00AD3660" w:rsidRDefault="00A64BC1" w:rsidP="004F4275">
            <w:pPr>
              <w:spacing w:before="120" w:after="120"/>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Tender Forms</w:t>
            </w:r>
          </w:p>
        </w:tc>
      </w:tr>
      <w:tr w:rsidR="00A64BC1" w:rsidRPr="00AD3660" w14:paraId="06B4026C" w14:textId="77777777">
        <w:tc>
          <w:tcPr>
            <w:tcW w:w="1426" w:type="dxa"/>
          </w:tcPr>
          <w:p w14:paraId="3E17CA07"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 – 1</w:t>
            </w:r>
          </w:p>
        </w:tc>
        <w:tc>
          <w:tcPr>
            <w:tcW w:w="7423" w:type="dxa"/>
          </w:tcPr>
          <w:p w14:paraId="31AE4C5B"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Tender Submission Letter</w:t>
            </w:r>
          </w:p>
        </w:tc>
      </w:tr>
      <w:tr w:rsidR="00A64BC1" w:rsidRPr="00AD3660" w14:paraId="1B496B44" w14:textId="77777777">
        <w:tc>
          <w:tcPr>
            <w:tcW w:w="1426" w:type="dxa"/>
          </w:tcPr>
          <w:p w14:paraId="42CDA806"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 – 2</w:t>
            </w:r>
          </w:p>
        </w:tc>
        <w:tc>
          <w:tcPr>
            <w:tcW w:w="7423" w:type="dxa"/>
          </w:tcPr>
          <w:p w14:paraId="66B3D042"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Tenderer Information </w:t>
            </w:r>
          </w:p>
        </w:tc>
      </w:tr>
      <w:tr w:rsidR="00A64BC1" w:rsidRPr="00AD3660" w14:paraId="22D1285F" w14:textId="77777777">
        <w:tc>
          <w:tcPr>
            <w:tcW w:w="1426" w:type="dxa"/>
          </w:tcPr>
          <w:p w14:paraId="6AA4C9C5"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 – 3</w:t>
            </w:r>
          </w:p>
        </w:tc>
        <w:tc>
          <w:tcPr>
            <w:tcW w:w="7423" w:type="dxa"/>
          </w:tcPr>
          <w:p w14:paraId="4EDD8200" w14:textId="059E91D2"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P</w:t>
            </w:r>
            <w:r w:rsidR="00E7031D">
              <w:rPr>
                <w:rFonts w:ascii="Arial" w:hAnsi="Arial" w:cs="Arial"/>
                <w:color w:val="000000" w:themeColor="text1"/>
                <w:sz w:val="21"/>
                <w:szCs w:val="21"/>
                <w:lang w:val="en-GB"/>
              </w:rPr>
              <w:t>rice Schedule</w:t>
            </w:r>
            <w:r w:rsidRPr="00AD3660">
              <w:rPr>
                <w:rFonts w:ascii="Arial" w:hAnsi="Arial" w:cs="Arial"/>
                <w:color w:val="000000" w:themeColor="text1"/>
                <w:sz w:val="21"/>
                <w:szCs w:val="21"/>
                <w:lang w:val="en-GB"/>
              </w:rPr>
              <w:t xml:space="preserve"> </w:t>
            </w:r>
          </w:p>
        </w:tc>
      </w:tr>
      <w:tr w:rsidR="00A64BC1" w:rsidRPr="00AD3660" w14:paraId="51A56E5B" w14:textId="77777777">
        <w:tc>
          <w:tcPr>
            <w:tcW w:w="1426" w:type="dxa"/>
          </w:tcPr>
          <w:p w14:paraId="4D068D57"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 – 4</w:t>
            </w:r>
          </w:p>
        </w:tc>
        <w:tc>
          <w:tcPr>
            <w:tcW w:w="7423" w:type="dxa"/>
          </w:tcPr>
          <w:p w14:paraId="0F6931BA"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Bank Guarantee for Tender Security (</w:t>
            </w:r>
            <w:r w:rsidRPr="00AD3660">
              <w:rPr>
                <w:rFonts w:ascii="Arial" w:hAnsi="Arial" w:cs="Arial"/>
                <w:i/>
                <w:color w:val="000000" w:themeColor="text1"/>
                <w:sz w:val="21"/>
                <w:szCs w:val="21"/>
                <w:lang w:val="en-GB"/>
              </w:rPr>
              <w:t>when this option is chosen</w:t>
            </w:r>
            <w:r w:rsidRPr="00AD3660">
              <w:rPr>
                <w:rFonts w:ascii="Arial" w:hAnsi="Arial" w:cs="Arial"/>
                <w:color w:val="000000" w:themeColor="text1"/>
                <w:sz w:val="21"/>
                <w:szCs w:val="21"/>
                <w:lang w:val="en-GB"/>
              </w:rPr>
              <w:t>)</w:t>
            </w:r>
          </w:p>
        </w:tc>
      </w:tr>
      <w:tr w:rsidR="00664B61" w:rsidRPr="00AD3660" w14:paraId="51455290" w14:textId="77777777">
        <w:tc>
          <w:tcPr>
            <w:tcW w:w="1426" w:type="dxa"/>
          </w:tcPr>
          <w:p w14:paraId="52878554" w14:textId="77777777" w:rsidR="00664B61" w:rsidRPr="00AD3660" w:rsidRDefault="00664B6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 - 5</w:t>
            </w:r>
          </w:p>
        </w:tc>
        <w:tc>
          <w:tcPr>
            <w:tcW w:w="7423" w:type="dxa"/>
          </w:tcPr>
          <w:p w14:paraId="3412D36A" w14:textId="77777777" w:rsidR="00664B61" w:rsidRPr="00AD3660" w:rsidRDefault="00664B6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Letter of Commitment (</w:t>
            </w:r>
            <w:r w:rsidRPr="00AD3660">
              <w:rPr>
                <w:rFonts w:ascii="Arial" w:hAnsi="Arial" w:cs="Arial"/>
                <w:i/>
                <w:color w:val="000000" w:themeColor="text1"/>
                <w:sz w:val="21"/>
                <w:szCs w:val="21"/>
                <w:lang w:val="en-GB"/>
              </w:rPr>
              <w:t>when this option is chosen</w:t>
            </w:r>
            <w:r w:rsidRPr="00AD3660">
              <w:rPr>
                <w:rFonts w:ascii="Arial" w:hAnsi="Arial" w:cs="Arial"/>
                <w:color w:val="000000" w:themeColor="text1"/>
                <w:sz w:val="21"/>
                <w:szCs w:val="21"/>
                <w:lang w:val="en-GB"/>
              </w:rPr>
              <w:t>)</w:t>
            </w:r>
          </w:p>
        </w:tc>
      </w:tr>
    </w:tbl>
    <w:p w14:paraId="6B7D3BF8" w14:textId="77777777" w:rsidR="00A64BC1" w:rsidRPr="00AD3660" w:rsidRDefault="00A64BC1" w:rsidP="00A64BC1">
      <w:pPr>
        <w:jc w:val="both"/>
        <w:rPr>
          <w:rFonts w:ascii="Arial" w:hAnsi="Arial" w:cs="Arial"/>
          <w:color w:val="000000" w:themeColor="text1"/>
          <w:sz w:val="22"/>
          <w:szCs w:val="22"/>
          <w:lang w:val="en-GB"/>
        </w:rPr>
      </w:pPr>
    </w:p>
    <w:p w14:paraId="07D9A694" w14:textId="77777777" w:rsidR="00A64BC1" w:rsidRPr="00AD3660" w:rsidRDefault="00A64BC1" w:rsidP="00A64BC1">
      <w:pPr>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Forms </w:t>
      </w:r>
      <w:r w:rsidRPr="00AD3660">
        <w:rPr>
          <w:rFonts w:ascii="Arial" w:hAnsi="Arial" w:cs="Arial"/>
          <w:b/>
          <w:color w:val="000000" w:themeColor="text1"/>
          <w:sz w:val="22"/>
          <w:szCs w:val="22"/>
          <w:lang w:val="en-GB"/>
        </w:rPr>
        <w:t>PSN -1</w:t>
      </w:r>
      <w:r w:rsidRPr="00AD3660">
        <w:rPr>
          <w:rFonts w:ascii="Arial" w:hAnsi="Arial" w:cs="Arial"/>
          <w:color w:val="000000" w:themeColor="text1"/>
          <w:sz w:val="22"/>
          <w:szCs w:val="22"/>
          <w:lang w:val="en-GB"/>
        </w:rPr>
        <w:t xml:space="preserve"> to </w:t>
      </w:r>
      <w:r w:rsidRPr="00AD3660">
        <w:rPr>
          <w:rFonts w:ascii="Arial" w:hAnsi="Arial" w:cs="Arial"/>
          <w:b/>
          <w:color w:val="000000" w:themeColor="text1"/>
          <w:sz w:val="22"/>
          <w:szCs w:val="22"/>
          <w:lang w:val="en-GB"/>
        </w:rPr>
        <w:t>PSN -</w:t>
      </w:r>
      <w:r w:rsidR="001A633E" w:rsidRPr="00AD3660">
        <w:rPr>
          <w:rFonts w:ascii="Arial" w:hAnsi="Arial" w:cs="Arial"/>
          <w:b/>
          <w:color w:val="000000" w:themeColor="text1"/>
          <w:sz w:val="22"/>
          <w:szCs w:val="22"/>
          <w:lang w:val="en-GB"/>
        </w:rPr>
        <w:t>5</w:t>
      </w:r>
      <w:r w:rsidRPr="00AD3660">
        <w:rPr>
          <w:rFonts w:ascii="Arial" w:hAnsi="Arial" w:cs="Arial"/>
          <w:color w:val="000000" w:themeColor="text1"/>
          <w:sz w:val="22"/>
          <w:szCs w:val="22"/>
          <w:lang w:val="en-GB"/>
        </w:rPr>
        <w:t xml:space="preserve"> comprises part of the Tender Format and should be completed as stated in ITT Clauses 2</w:t>
      </w:r>
      <w:r w:rsidR="00CC7EF2" w:rsidRPr="00AD3660">
        <w:rPr>
          <w:rFonts w:ascii="Arial" w:hAnsi="Arial" w:cs="Arial"/>
          <w:color w:val="000000" w:themeColor="text1"/>
          <w:sz w:val="22"/>
          <w:szCs w:val="22"/>
          <w:lang w:val="en-GB"/>
        </w:rPr>
        <w:t>0</w:t>
      </w:r>
      <w:r w:rsidRPr="00AD3660">
        <w:rPr>
          <w:rFonts w:ascii="Arial" w:hAnsi="Arial" w:cs="Arial"/>
          <w:color w:val="000000" w:themeColor="text1"/>
          <w:sz w:val="22"/>
          <w:szCs w:val="22"/>
          <w:lang w:val="en-GB"/>
        </w:rPr>
        <w:t>.</w:t>
      </w:r>
    </w:p>
    <w:p w14:paraId="43D8293F" w14:textId="77777777" w:rsidR="00A64BC1" w:rsidRPr="00AD3660" w:rsidRDefault="00A64BC1" w:rsidP="00A64BC1">
      <w:pPr>
        <w:jc w:val="both"/>
        <w:rPr>
          <w:rFonts w:ascii="Arial" w:hAnsi="Arial" w:cs="Arial"/>
          <w:color w:val="000000" w:themeColor="text1"/>
          <w:sz w:val="22"/>
          <w:szCs w:val="22"/>
          <w:lang w:val="en-GB"/>
        </w:rPr>
      </w:pPr>
    </w:p>
    <w:p w14:paraId="56B3398A" w14:textId="77777777" w:rsidR="00A64BC1" w:rsidRPr="00AD3660" w:rsidRDefault="00A64BC1" w:rsidP="00A64BC1">
      <w:pPr>
        <w:jc w:val="both"/>
        <w:rPr>
          <w:rFonts w:ascii="Arial" w:hAnsi="Arial" w:cs="Arial"/>
          <w:color w:val="000000" w:themeColor="text1"/>
          <w:sz w:val="22"/>
          <w:szCs w:val="22"/>
          <w:lang w:val="en-GB"/>
        </w:rPr>
      </w:pPr>
    </w:p>
    <w:p w14:paraId="34B3534D" w14:textId="77777777" w:rsidR="00A64BC1" w:rsidRPr="00AD3660" w:rsidRDefault="00A64BC1" w:rsidP="00A64BC1">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1426"/>
        <w:gridCol w:w="7423"/>
      </w:tblGrid>
      <w:tr w:rsidR="00A64BC1" w:rsidRPr="00AD3660" w14:paraId="296050E4" w14:textId="77777777">
        <w:tc>
          <w:tcPr>
            <w:tcW w:w="1426" w:type="dxa"/>
          </w:tcPr>
          <w:p w14:paraId="5E8F8797" w14:textId="77777777" w:rsidR="00A64BC1" w:rsidRPr="00AD3660" w:rsidRDefault="00A64BC1" w:rsidP="004F4275">
            <w:pPr>
              <w:spacing w:before="120" w:after="120"/>
              <w:jc w:val="center"/>
              <w:rPr>
                <w:rFonts w:ascii="Arial" w:hAnsi="Arial" w:cs="Arial"/>
                <w:b/>
                <w:color w:val="000000" w:themeColor="text1"/>
                <w:lang w:val="en-GB"/>
              </w:rPr>
            </w:pPr>
            <w:r w:rsidRPr="00AD3660">
              <w:rPr>
                <w:rFonts w:ascii="Arial" w:hAnsi="Arial" w:cs="Arial"/>
                <w:b/>
                <w:color w:val="000000" w:themeColor="text1"/>
                <w:lang w:val="en-GB"/>
              </w:rPr>
              <w:t>Form</w:t>
            </w:r>
          </w:p>
        </w:tc>
        <w:tc>
          <w:tcPr>
            <w:tcW w:w="7423" w:type="dxa"/>
          </w:tcPr>
          <w:p w14:paraId="435184CC" w14:textId="77777777" w:rsidR="00A64BC1" w:rsidRPr="00AD3660" w:rsidRDefault="00A64BC1" w:rsidP="004F4275">
            <w:pPr>
              <w:spacing w:before="120" w:after="120"/>
              <w:rPr>
                <w:rFonts w:ascii="Arial" w:hAnsi="Arial" w:cs="Arial"/>
                <w:b/>
                <w:color w:val="000000" w:themeColor="text1"/>
                <w:lang w:val="en-GB"/>
              </w:rPr>
            </w:pPr>
            <w:r w:rsidRPr="00AD3660">
              <w:rPr>
                <w:rFonts w:ascii="Arial" w:hAnsi="Arial" w:cs="Arial"/>
                <w:b/>
                <w:color w:val="000000" w:themeColor="text1"/>
                <w:lang w:val="en-GB"/>
              </w:rPr>
              <w:t>Title</w:t>
            </w:r>
          </w:p>
        </w:tc>
      </w:tr>
      <w:tr w:rsidR="00A64BC1" w:rsidRPr="00AD3660" w14:paraId="5262FA97" w14:textId="77777777">
        <w:tc>
          <w:tcPr>
            <w:tcW w:w="1426" w:type="dxa"/>
          </w:tcPr>
          <w:p w14:paraId="6F0BF8F1" w14:textId="77777777" w:rsidR="00A64BC1" w:rsidRPr="00AD3660" w:rsidRDefault="00A64BC1" w:rsidP="004F4275">
            <w:pPr>
              <w:spacing w:before="120" w:after="120"/>
              <w:jc w:val="center"/>
              <w:rPr>
                <w:rFonts w:ascii="Arial" w:hAnsi="Arial" w:cs="Arial"/>
                <w:color w:val="000000" w:themeColor="text1"/>
                <w:sz w:val="21"/>
                <w:szCs w:val="21"/>
                <w:lang w:val="en-GB"/>
              </w:rPr>
            </w:pPr>
          </w:p>
        </w:tc>
        <w:tc>
          <w:tcPr>
            <w:tcW w:w="7423" w:type="dxa"/>
          </w:tcPr>
          <w:p w14:paraId="395A25A5" w14:textId="77777777" w:rsidR="00A64BC1" w:rsidRPr="00AD3660" w:rsidRDefault="00A64BC1" w:rsidP="004F4275">
            <w:pPr>
              <w:spacing w:before="120" w:after="120"/>
              <w:rPr>
                <w:rFonts w:ascii="Arial" w:hAnsi="Arial" w:cs="Arial"/>
                <w:b/>
                <w:bCs/>
                <w:color w:val="000000" w:themeColor="text1"/>
                <w:sz w:val="21"/>
                <w:szCs w:val="21"/>
                <w:lang w:val="en-GB"/>
              </w:rPr>
            </w:pPr>
            <w:bookmarkStart w:id="2703" w:name="_Toc50280635"/>
            <w:r w:rsidRPr="00AD3660">
              <w:rPr>
                <w:rFonts w:ascii="Arial" w:hAnsi="Arial" w:cs="Arial"/>
                <w:b/>
                <w:bCs/>
                <w:color w:val="000000" w:themeColor="text1"/>
                <w:sz w:val="21"/>
                <w:szCs w:val="21"/>
                <w:lang w:val="en-GB"/>
              </w:rPr>
              <w:t>Contract Form</w:t>
            </w:r>
            <w:bookmarkEnd w:id="2703"/>
            <w:r w:rsidRPr="00AD3660">
              <w:rPr>
                <w:rFonts w:ascii="Arial" w:hAnsi="Arial" w:cs="Arial"/>
                <w:b/>
                <w:bCs/>
                <w:color w:val="000000" w:themeColor="text1"/>
                <w:sz w:val="21"/>
                <w:szCs w:val="21"/>
                <w:lang w:val="en-GB"/>
              </w:rPr>
              <w:t>s</w:t>
            </w:r>
          </w:p>
        </w:tc>
      </w:tr>
      <w:tr w:rsidR="00A64BC1" w:rsidRPr="00AD3660" w14:paraId="5E25F7EE" w14:textId="77777777">
        <w:tc>
          <w:tcPr>
            <w:tcW w:w="1426" w:type="dxa"/>
          </w:tcPr>
          <w:p w14:paraId="3A344FEB"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w:t>
            </w:r>
            <w:r w:rsidR="005A7D22" w:rsidRPr="00AD3660">
              <w:rPr>
                <w:rFonts w:ascii="Arial" w:hAnsi="Arial" w:cs="Arial"/>
                <w:color w:val="000000" w:themeColor="text1"/>
                <w:sz w:val="21"/>
                <w:szCs w:val="21"/>
                <w:lang w:val="en-GB"/>
              </w:rPr>
              <w:t xml:space="preserve"> – </w:t>
            </w:r>
            <w:r w:rsidR="00664B61" w:rsidRPr="00AD3660">
              <w:rPr>
                <w:rFonts w:ascii="Arial" w:hAnsi="Arial" w:cs="Arial"/>
                <w:color w:val="000000" w:themeColor="text1"/>
                <w:sz w:val="21"/>
                <w:szCs w:val="21"/>
                <w:lang w:val="en-GB"/>
              </w:rPr>
              <w:t>6</w:t>
            </w:r>
          </w:p>
        </w:tc>
        <w:tc>
          <w:tcPr>
            <w:tcW w:w="7423" w:type="dxa"/>
          </w:tcPr>
          <w:p w14:paraId="03EAB4C7"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Letter of Acceptance</w:t>
            </w:r>
          </w:p>
        </w:tc>
      </w:tr>
      <w:tr w:rsidR="00A64BC1" w:rsidRPr="00AD3660" w14:paraId="2442EAEC" w14:textId="77777777">
        <w:tc>
          <w:tcPr>
            <w:tcW w:w="1426" w:type="dxa"/>
          </w:tcPr>
          <w:p w14:paraId="71A543CB"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w:t>
            </w:r>
            <w:r w:rsidR="005A7D22" w:rsidRPr="00AD3660">
              <w:rPr>
                <w:rFonts w:ascii="Arial" w:hAnsi="Arial" w:cs="Arial"/>
                <w:color w:val="000000" w:themeColor="text1"/>
                <w:sz w:val="21"/>
                <w:szCs w:val="21"/>
                <w:lang w:val="en-GB"/>
              </w:rPr>
              <w:t xml:space="preserve"> – </w:t>
            </w:r>
            <w:r w:rsidR="00664B61" w:rsidRPr="00AD3660">
              <w:rPr>
                <w:rFonts w:ascii="Arial" w:hAnsi="Arial" w:cs="Arial"/>
                <w:color w:val="000000" w:themeColor="text1"/>
                <w:sz w:val="21"/>
                <w:szCs w:val="21"/>
                <w:lang w:val="en-GB"/>
              </w:rPr>
              <w:t>7</w:t>
            </w:r>
          </w:p>
        </w:tc>
        <w:tc>
          <w:tcPr>
            <w:tcW w:w="7423" w:type="dxa"/>
          </w:tcPr>
          <w:p w14:paraId="6C26B6E2"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Contract Agreement</w:t>
            </w:r>
            <w:r w:rsidR="0087694C" w:rsidRPr="00AD3660">
              <w:rPr>
                <w:rFonts w:ascii="Arial" w:hAnsi="Arial" w:cs="Arial"/>
                <w:color w:val="000000" w:themeColor="text1"/>
                <w:sz w:val="21"/>
                <w:szCs w:val="21"/>
                <w:lang w:val="en-GB"/>
              </w:rPr>
              <w:t xml:space="preserve"> (</w:t>
            </w:r>
            <w:r w:rsidR="0087694C" w:rsidRPr="00AD3660">
              <w:rPr>
                <w:rFonts w:ascii="Arial" w:hAnsi="Arial" w:cs="Arial"/>
                <w:i/>
                <w:color w:val="000000" w:themeColor="text1"/>
                <w:sz w:val="21"/>
                <w:szCs w:val="21"/>
                <w:lang w:val="en-GB"/>
              </w:rPr>
              <w:t>includes Appendices</w:t>
            </w:r>
            <w:r w:rsidR="0087694C" w:rsidRPr="00AD3660">
              <w:rPr>
                <w:rFonts w:ascii="Arial" w:hAnsi="Arial" w:cs="Arial"/>
                <w:color w:val="000000" w:themeColor="text1"/>
                <w:sz w:val="21"/>
                <w:szCs w:val="21"/>
                <w:lang w:val="en-GB"/>
              </w:rPr>
              <w:t>)</w:t>
            </w:r>
          </w:p>
        </w:tc>
      </w:tr>
      <w:tr w:rsidR="00A64BC1" w:rsidRPr="00AD3660" w14:paraId="6E00D3F8" w14:textId="77777777">
        <w:tc>
          <w:tcPr>
            <w:tcW w:w="1426" w:type="dxa"/>
          </w:tcPr>
          <w:p w14:paraId="363B2C16"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PSN</w:t>
            </w:r>
            <w:r w:rsidR="005A7D22" w:rsidRPr="00AD3660">
              <w:rPr>
                <w:rFonts w:ascii="Arial" w:hAnsi="Arial" w:cs="Arial"/>
                <w:color w:val="000000" w:themeColor="text1"/>
                <w:sz w:val="21"/>
                <w:szCs w:val="21"/>
                <w:lang w:val="en-GB"/>
              </w:rPr>
              <w:t xml:space="preserve"> – </w:t>
            </w:r>
            <w:r w:rsidR="00664B61" w:rsidRPr="00AD3660">
              <w:rPr>
                <w:rFonts w:ascii="Arial" w:hAnsi="Arial" w:cs="Arial"/>
                <w:color w:val="000000" w:themeColor="text1"/>
                <w:sz w:val="21"/>
                <w:szCs w:val="21"/>
                <w:lang w:val="en-GB"/>
              </w:rPr>
              <w:t>8</w:t>
            </w:r>
          </w:p>
        </w:tc>
        <w:tc>
          <w:tcPr>
            <w:tcW w:w="7423" w:type="dxa"/>
          </w:tcPr>
          <w:p w14:paraId="1717255B"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Bank Guarantee for Performance Security (</w:t>
            </w:r>
            <w:r w:rsidRPr="00AD3660">
              <w:rPr>
                <w:rFonts w:ascii="Arial" w:hAnsi="Arial" w:cs="Arial"/>
                <w:i/>
                <w:color w:val="000000" w:themeColor="text1"/>
                <w:sz w:val="21"/>
                <w:szCs w:val="21"/>
                <w:lang w:val="en-GB"/>
              </w:rPr>
              <w:t>when this option is chosen</w:t>
            </w:r>
            <w:r w:rsidRPr="00AD3660">
              <w:rPr>
                <w:rFonts w:ascii="Arial" w:hAnsi="Arial" w:cs="Arial"/>
                <w:color w:val="000000" w:themeColor="text1"/>
                <w:sz w:val="21"/>
                <w:szCs w:val="21"/>
                <w:lang w:val="en-GB"/>
              </w:rPr>
              <w:t>)</w:t>
            </w:r>
          </w:p>
        </w:tc>
      </w:tr>
      <w:tr w:rsidR="00A64BC1" w:rsidRPr="00AD3660" w14:paraId="1D7B2AF0" w14:textId="77777777">
        <w:tc>
          <w:tcPr>
            <w:tcW w:w="1426" w:type="dxa"/>
          </w:tcPr>
          <w:p w14:paraId="30D0CEF9" w14:textId="77777777" w:rsidR="00A64BC1" w:rsidRPr="00AD3660" w:rsidRDefault="00A64BC1" w:rsidP="004F4275">
            <w:pPr>
              <w:spacing w:before="120" w:after="120"/>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PSN </w:t>
            </w:r>
            <w:r w:rsidR="005A7D22" w:rsidRPr="00AD3660">
              <w:rPr>
                <w:rFonts w:ascii="Arial" w:hAnsi="Arial" w:cs="Arial"/>
                <w:color w:val="000000" w:themeColor="text1"/>
                <w:sz w:val="21"/>
                <w:szCs w:val="21"/>
                <w:lang w:val="en-GB"/>
              </w:rPr>
              <w:t>–</w:t>
            </w:r>
            <w:r w:rsidR="00664B61" w:rsidRPr="00AD3660">
              <w:rPr>
                <w:rFonts w:ascii="Arial" w:hAnsi="Arial" w:cs="Arial"/>
                <w:color w:val="000000" w:themeColor="text1"/>
                <w:sz w:val="21"/>
                <w:szCs w:val="21"/>
                <w:lang w:val="en-GB"/>
              </w:rPr>
              <w:t>9</w:t>
            </w:r>
          </w:p>
        </w:tc>
        <w:tc>
          <w:tcPr>
            <w:tcW w:w="7423" w:type="dxa"/>
          </w:tcPr>
          <w:p w14:paraId="55A1064A"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Bank Guarantee for Advance Payment (</w:t>
            </w:r>
            <w:r w:rsidRPr="00AD3660">
              <w:rPr>
                <w:rFonts w:ascii="Arial" w:hAnsi="Arial" w:cs="Arial"/>
                <w:i/>
                <w:color w:val="000000" w:themeColor="text1"/>
                <w:sz w:val="21"/>
                <w:szCs w:val="21"/>
                <w:lang w:val="en-GB"/>
              </w:rPr>
              <w:t>if applicable</w:t>
            </w:r>
            <w:r w:rsidRPr="00AD3660">
              <w:rPr>
                <w:rFonts w:ascii="Arial" w:hAnsi="Arial" w:cs="Arial"/>
                <w:color w:val="000000" w:themeColor="text1"/>
                <w:sz w:val="21"/>
                <w:szCs w:val="21"/>
                <w:lang w:val="en-GB"/>
              </w:rPr>
              <w:t>)</w:t>
            </w:r>
          </w:p>
        </w:tc>
      </w:tr>
    </w:tbl>
    <w:p w14:paraId="192AFBCD" w14:textId="77777777" w:rsidR="00A64BC1" w:rsidRPr="00AD3660" w:rsidRDefault="00A64BC1" w:rsidP="00A64BC1">
      <w:pPr>
        <w:jc w:val="both"/>
        <w:rPr>
          <w:rFonts w:ascii="Arial" w:hAnsi="Arial" w:cs="Arial"/>
          <w:color w:val="000000" w:themeColor="text1"/>
          <w:sz w:val="22"/>
          <w:szCs w:val="22"/>
          <w:lang w:val="en-GB"/>
        </w:rPr>
      </w:pPr>
    </w:p>
    <w:p w14:paraId="5622B190" w14:textId="77777777" w:rsidR="00A64BC1" w:rsidRPr="00AD3660" w:rsidRDefault="00A64BC1" w:rsidP="00A64BC1">
      <w:pPr>
        <w:jc w:val="both"/>
        <w:rPr>
          <w:rFonts w:ascii="Arial" w:hAnsi="Arial" w:cs="Arial"/>
          <w:color w:val="000000" w:themeColor="text1"/>
          <w:sz w:val="22"/>
          <w:szCs w:val="22"/>
          <w:lang w:val="en-GB"/>
        </w:rPr>
      </w:pPr>
      <w:r w:rsidRPr="00AD3660">
        <w:rPr>
          <w:rFonts w:ascii="Arial" w:hAnsi="Arial" w:cs="Arial"/>
          <w:color w:val="000000" w:themeColor="text1"/>
          <w:sz w:val="22"/>
          <w:szCs w:val="22"/>
          <w:lang w:val="en-GB"/>
        </w:rPr>
        <w:t xml:space="preserve">Forms </w:t>
      </w:r>
      <w:r w:rsidRPr="00AD3660">
        <w:rPr>
          <w:rFonts w:ascii="Arial" w:hAnsi="Arial" w:cs="Arial"/>
          <w:b/>
          <w:color w:val="000000" w:themeColor="text1"/>
          <w:sz w:val="22"/>
          <w:szCs w:val="22"/>
          <w:lang w:val="en-GB"/>
        </w:rPr>
        <w:t>PSN -</w:t>
      </w:r>
      <w:r w:rsidR="001A633E" w:rsidRPr="00AD3660">
        <w:rPr>
          <w:rFonts w:ascii="Arial" w:hAnsi="Arial" w:cs="Arial"/>
          <w:b/>
          <w:color w:val="000000" w:themeColor="text1"/>
          <w:sz w:val="22"/>
          <w:szCs w:val="22"/>
          <w:lang w:val="en-GB"/>
        </w:rPr>
        <w:t>6</w:t>
      </w:r>
      <w:r w:rsidRPr="00AD3660">
        <w:rPr>
          <w:rFonts w:ascii="Arial" w:hAnsi="Arial" w:cs="Arial"/>
          <w:color w:val="000000" w:themeColor="text1"/>
          <w:sz w:val="22"/>
          <w:szCs w:val="22"/>
          <w:lang w:val="en-GB"/>
        </w:rPr>
        <w:t xml:space="preserve"> to </w:t>
      </w:r>
      <w:r w:rsidRPr="00AD3660">
        <w:rPr>
          <w:rFonts w:ascii="Arial" w:hAnsi="Arial" w:cs="Arial"/>
          <w:b/>
          <w:color w:val="000000" w:themeColor="text1"/>
          <w:sz w:val="22"/>
          <w:szCs w:val="22"/>
          <w:lang w:val="en-GB"/>
        </w:rPr>
        <w:t>PSN -</w:t>
      </w:r>
      <w:r w:rsidR="001A633E" w:rsidRPr="00AD3660">
        <w:rPr>
          <w:rFonts w:ascii="Arial" w:hAnsi="Arial" w:cs="Arial"/>
          <w:b/>
          <w:color w:val="000000" w:themeColor="text1"/>
          <w:sz w:val="22"/>
          <w:szCs w:val="22"/>
          <w:lang w:val="en-GB"/>
        </w:rPr>
        <w:t>9</w:t>
      </w:r>
      <w:r w:rsidR="00A430BA" w:rsidRPr="00AD3660">
        <w:rPr>
          <w:rFonts w:ascii="Arial" w:hAnsi="Arial" w:cs="Arial"/>
          <w:color w:val="000000" w:themeColor="text1"/>
          <w:sz w:val="22"/>
          <w:szCs w:val="22"/>
          <w:lang w:val="en-GB"/>
        </w:rPr>
        <w:t xml:space="preserve"> comprise</w:t>
      </w:r>
      <w:r w:rsidRPr="00AD3660">
        <w:rPr>
          <w:rFonts w:ascii="Arial" w:hAnsi="Arial" w:cs="Arial"/>
          <w:color w:val="000000" w:themeColor="text1"/>
          <w:sz w:val="22"/>
          <w:szCs w:val="22"/>
          <w:lang w:val="en-GB"/>
        </w:rPr>
        <w:t xml:space="preserve"> part of the Contract </w:t>
      </w:r>
      <w:r w:rsidR="00910BBF" w:rsidRPr="00AD3660">
        <w:rPr>
          <w:rFonts w:ascii="Arial" w:hAnsi="Arial" w:cs="Arial"/>
          <w:color w:val="000000" w:themeColor="text1"/>
          <w:sz w:val="22"/>
          <w:szCs w:val="22"/>
          <w:lang w:val="en-GB"/>
        </w:rPr>
        <w:t xml:space="preserve">Format </w:t>
      </w:r>
      <w:r w:rsidRPr="00AD3660">
        <w:rPr>
          <w:rFonts w:ascii="Arial" w:hAnsi="Arial" w:cs="Arial"/>
          <w:color w:val="000000" w:themeColor="text1"/>
          <w:sz w:val="22"/>
          <w:szCs w:val="22"/>
          <w:lang w:val="en-GB"/>
        </w:rPr>
        <w:t xml:space="preserve">as stated in GCC Clause </w:t>
      </w:r>
      <w:r w:rsidR="00CC7EF2" w:rsidRPr="00AD3660">
        <w:rPr>
          <w:rFonts w:ascii="Arial" w:hAnsi="Arial" w:cs="Arial"/>
          <w:color w:val="000000" w:themeColor="text1"/>
          <w:sz w:val="22"/>
          <w:szCs w:val="22"/>
          <w:lang w:val="en-GB"/>
        </w:rPr>
        <w:t>5</w:t>
      </w:r>
      <w:r w:rsidRPr="00AD3660">
        <w:rPr>
          <w:rFonts w:ascii="Arial" w:hAnsi="Arial" w:cs="Arial"/>
          <w:color w:val="000000" w:themeColor="text1"/>
          <w:sz w:val="22"/>
          <w:szCs w:val="22"/>
          <w:lang w:val="en-GB"/>
        </w:rPr>
        <w:t>.</w:t>
      </w:r>
    </w:p>
    <w:p w14:paraId="0C02C3EC" w14:textId="77777777" w:rsidR="00A64BC1" w:rsidRPr="00AD3660" w:rsidRDefault="00A64BC1" w:rsidP="00A64BC1">
      <w:pPr>
        <w:jc w:val="both"/>
        <w:rPr>
          <w:rFonts w:ascii="Arial" w:hAnsi="Arial" w:cs="Arial"/>
          <w:color w:val="000000" w:themeColor="text1"/>
          <w:lang w:val="en-GB"/>
        </w:rPr>
      </w:pPr>
    </w:p>
    <w:p w14:paraId="6122E9B5" w14:textId="77777777" w:rsidR="00A64BC1" w:rsidRPr="00AD3660" w:rsidRDefault="00A64BC1" w:rsidP="008A1AE0">
      <w:pPr>
        <w:jc w:val="both"/>
        <w:rPr>
          <w:color w:val="000000" w:themeColor="text1"/>
        </w:rPr>
      </w:pPr>
      <w:r w:rsidRPr="00AD3660">
        <w:rPr>
          <w:color w:val="000000" w:themeColor="text1"/>
          <w:lang w:val="en-GB"/>
        </w:rPr>
        <w:br w:type="page"/>
      </w:r>
    </w:p>
    <w:p w14:paraId="136CAEB5" w14:textId="77777777" w:rsidR="00A64BC1" w:rsidRPr="00AD3660" w:rsidRDefault="00A64BC1" w:rsidP="00A64BC1">
      <w:pPr>
        <w:pStyle w:val="Heading4"/>
        <w:numPr>
          <w:ilvl w:val="0"/>
          <w:numId w:val="0"/>
        </w:numPr>
        <w:jc w:val="center"/>
        <w:rPr>
          <w:b/>
          <w:bCs/>
          <w:color w:val="000000" w:themeColor="text1"/>
          <w:sz w:val="32"/>
          <w:szCs w:val="32"/>
          <w:lang w:val="en-GB"/>
        </w:rPr>
      </w:pPr>
      <w:bookmarkStart w:id="2704" w:name="_Toc50280636"/>
      <w:bookmarkStart w:id="2705" w:name="_Toc50280861"/>
      <w:bookmarkStart w:id="2706" w:name="_Toc485953963"/>
      <w:r w:rsidRPr="00AD3660">
        <w:rPr>
          <w:b/>
          <w:bCs/>
          <w:color w:val="000000" w:themeColor="text1"/>
          <w:sz w:val="32"/>
          <w:szCs w:val="32"/>
          <w:lang w:val="en-GB"/>
        </w:rPr>
        <w:lastRenderedPageBreak/>
        <w:t>Tender Submission Letter (Form PSN-1)</w:t>
      </w:r>
      <w:bookmarkEnd w:id="2704"/>
      <w:bookmarkEnd w:id="2705"/>
      <w:bookmarkEnd w:id="2706"/>
    </w:p>
    <w:p w14:paraId="4B770316" w14:textId="77777777" w:rsidR="00A64BC1" w:rsidRPr="00AD3660" w:rsidRDefault="00A64BC1" w:rsidP="00A64BC1">
      <w:pPr>
        <w:jc w:val="both"/>
        <w:rPr>
          <w:rFonts w:ascii="Arial" w:hAnsi="Arial" w:cs="Arial"/>
          <w:color w:val="000000" w:themeColor="text1"/>
          <w:sz w:val="20"/>
          <w:szCs w:val="20"/>
          <w:lang w:val="en-GB"/>
        </w:rPr>
      </w:pPr>
    </w:p>
    <w:p w14:paraId="2FBE38B6" w14:textId="77777777" w:rsidR="00A64BC1" w:rsidRPr="00AD3660" w:rsidRDefault="00A64BC1" w:rsidP="00A64BC1">
      <w:pPr>
        <w:jc w:val="center"/>
        <w:rPr>
          <w:rFonts w:ascii="Arial" w:hAnsi="Arial" w:cs="Arial"/>
          <w:i/>
          <w:iCs/>
          <w:color w:val="000000" w:themeColor="text1"/>
          <w:sz w:val="20"/>
          <w:szCs w:val="20"/>
          <w:lang w:val="en-GB"/>
        </w:rPr>
      </w:pPr>
      <w:r w:rsidRPr="00AD3660">
        <w:rPr>
          <w:rFonts w:ascii="Arial" w:hAnsi="Arial" w:cs="Arial"/>
          <w:i/>
          <w:iCs/>
          <w:color w:val="000000" w:themeColor="text1"/>
          <w:sz w:val="20"/>
          <w:szCs w:val="20"/>
          <w:lang w:val="en-GB"/>
        </w:rPr>
        <w:t xml:space="preserve">[This letter should be completed and signed by the </w:t>
      </w:r>
      <w:r w:rsidRPr="00AD3660">
        <w:rPr>
          <w:rFonts w:ascii="Arial" w:hAnsi="Arial" w:cs="Arial"/>
          <w:i/>
          <w:iCs/>
          <w:color w:val="000000" w:themeColor="text1"/>
          <w:sz w:val="20"/>
          <w:szCs w:val="20"/>
          <w:u w:val="single"/>
          <w:lang w:val="en-GB"/>
        </w:rPr>
        <w:t>Authorised Signatory</w:t>
      </w:r>
    </w:p>
    <w:p w14:paraId="2F92702A" w14:textId="77777777" w:rsidR="00A64BC1" w:rsidRPr="00AD3660" w:rsidRDefault="00A64BC1" w:rsidP="00A64BC1">
      <w:pPr>
        <w:jc w:val="center"/>
        <w:rPr>
          <w:rFonts w:ascii="Arial" w:hAnsi="Arial" w:cs="Arial"/>
          <w:i/>
          <w:iCs/>
          <w:color w:val="000000" w:themeColor="text1"/>
          <w:sz w:val="20"/>
          <w:szCs w:val="20"/>
          <w:lang w:val="en-GB"/>
        </w:rPr>
      </w:pPr>
      <w:r w:rsidRPr="00AD3660">
        <w:rPr>
          <w:rFonts w:ascii="Arial" w:hAnsi="Arial" w:cs="Arial"/>
          <w:i/>
          <w:iCs/>
          <w:color w:val="000000" w:themeColor="text1"/>
          <w:sz w:val="20"/>
          <w:szCs w:val="20"/>
          <w:lang w:val="en-GB"/>
        </w:rPr>
        <w:t>preferably on the Letter-Head Pad of the Tenderer]</w:t>
      </w:r>
    </w:p>
    <w:p w14:paraId="1FE5D121" w14:textId="77777777" w:rsidR="00A64BC1" w:rsidRPr="00AD3660" w:rsidRDefault="00A64BC1" w:rsidP="00A64BC1">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6000"/>
        <w:gridCol w:w="3000"/>
      </w:tblGrid>
      <w:tr w:rsidR="00A64BC1" w:rsidRPr="00AD3660" w14:paraId="2D1A5F81" w14:textId="77777777">
        <w:tc>
          <w:tcPr>
            <w:tcW w:w="6000" w:type="dxa"/>
          </w:tcPr>
          <w:p w14:paraId="4E94989C" w14:textId="77777777" w:rsidR="00A64BC1" w:rsidRPr="00AD3660" w:rsidRDefault="00A64BC1" w:rsidP="001732CD">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To:</w:t>
            </w:r>
          </w:p>
          <w:p w14:paraId="35AF664C" w14:textId="77777777" w:rsidR="00A64BC1" w:rsidRPr="00AD3660" w:rsidRDefault="00A64BC1" w:rsidP="001732CD">
            <w:pPr>
              <w:jc w:val="both"/>
              <w:rPr>
                <w:rFonts w:ascii="Arial" w:hAnsi="Arial" w:cs="Arial"/>
                <w:i/>
                <w:iCs/>
                <w:color w:val="000000" w:themeColor="text1"/>
                <w:sz w:val="21"/>
                <w:szCs w:val="21"/>
                <w:lang w:val="en-GB"/>
              </w:rPr>
            </w:pPr>
            <w:r w:rsidRPr="00AD3660">
              <w:rPr>
                <w:rFonts w:ascii="Arial" w:hAnsi="Arial" w:cs="Arial"/>
                <w:i/>
                <w:iCs/>
                <w:color w:val="000000" w:themeColor="text1"/>
                <w:sz w:val="21"/>
                <w:szCs w:val="21"/>
                <w:lang w:val="en-GB"/>
              </w:rPr>
              <w:t>[Contact Person]</w:t>
            </w:r>
          </w:p>
          <w:p w14:paraId="24F45258" w14:textId="77777777" w:rsidR="00A64BC1" w:rsidRPr="00AD3660" w:rsidRDefault="00A64BC1" w:rsidP="001732CD">
            <w:pPr>
              <w:rPr>
                <w:rFonts w:ascii="Arial" w:hAnsi="Arial" w:cs="Arial"/>
                <w:i/>
                <w:iCs/>
                <w:color w:val="000000" w:themeColor="text1"/>
                <w:sz w:val="21"/>
                <w:szCs w:val="21"/>
                <w:lang w:val="en-GB"/>
              </w:rPr>
            </w:pPr>
            <w:r w:rsidRPr="00AD3660">
              <w:rPr>
                <w:rFonts w:ascii="Arial" w:hAnsi="Arial" w:cs="Arial"/>
                <w:i/>
                <w:iCs/>
                <w:color w:val="000000" w:themeColor="text1"/>
                <w:sz w:val="21"/>
                <w:szCs w:val="21"/>
                <w:lang w:val="en-GB"/>
              </w:rPr>
              <w:t>[Name of Procuring Entity]</w:t>
            </w:r>
          </w:p>
          <w:p w14:paraId="4C07C08D" w14:textId="77777777" w:rsidR="00A64BC1" w:rsidRPr="00AD3660" w:rsidRDefault="00A64BC1" w:rsidP="001732CD">
            <w:pPr>
              <w:rPr>
                <w:rFonts w:ascii="Arial" w:hAnsi="Arial" w:cs="Arial"/>
                <w:color w:val="000000" w:themeColor="text1"/>
                <w:sz w:val="21"/>
                <w:szCs w:val="21"/>
                <w:lang w:val="en-GB"/>
              </w:rPr>
            </w:pPr>
            <w:r w:rsidRPr="00AD3660">
              <w:rPr>
                <w:rFonts w:ascii="Arial" w:hAnsi="Arial" w:cs="Arial"/>
                <w:i/>
                <w:iCs/>
                <w:color w:val="000000" w:themeColor="text1"/>
                <w:sz w:val="21"/>
                <w:szCs w:val="21"/>
                <w:lang w:val="en-GB"/>
              </w:rPr>
              <w:t>[Address of Procuring Entity]</w:t>
            </w:r>
          </w:p>
        </w:tc>
        <w:tc>
          <w:tcPr>
            <w:tcW w:w="3000" w:type="dxa"/>
          </w:tcPr>
          <w:p w14:paraId="6072BF1B" w14:textId="77777777" w:rsidR="00A64BC1" w:rsidRPr="00AD3660" w:rsidRDefault="00A64BC1" w:rsidP="001732CD">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Date:</w:t>
            </w:r>
          </w:p>
        </w:tc>
      </w:tr>
      <w:tr w:rsidR="00A64BC1" w:rsidRPr="00AD3660" w14:paraId="572FE4AF" w14:textId="77777777">
        <w:tc>
          <w:tcPr>
            <w:tcW w:w="6000" w:type="dxa"/>
          </w:tcPr>
          <w:p w14:paraId="67CE9288"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Invitation for Tender No:</w:t>
            </w:r>
          </w:p>
        </w:tc>
        <w:tc>
          <w:tcPr>
            <w:tcW w:w="3000" w:type="dxa"/>
          </w:tcPr>
          <w:p w14:paraId="7AD84DDC" w14:textId="77777777" w:rsidR="00A64BC1" w:rsidRPr="00AD3660" w:rsidRDefault="00A64BC1" w:rsidP="004F4275">
            <w:pPr>
              <w:spacing w:before="120" w:after="120"/>
              <w:jc w:val="both"/>
              <w:rPr>
                <w:rFonts w:ascii="Arial" w:hAnsi="Arial" w:cs="Arial"/>
                <w:i/>
                <w:iCs/>
                <w:color w:val="000000" w:themeColor="text1"/>
                <w:sz w:val="21"/>
                <w:szCs w:val="21"/>
                <w:lang w:val="en-GB"/>
              </w:rPr>
            </w:pPr>
            <w:r w:rsidRPr="00AD3660">
              <w:rPr>
                <w:rFonts w:ascii="Arial" w:hAnsi="Arial" w:cs="Arial"/>
                <w:i/>
                <w:iCs/>
                <w:color w:val="000000" w:themeColor="text1"/>
                <w:sz w:val="21"/>
                <w:szCs w:val="21"/>
                <w:lang w:val="en-GB"/>
              </w:rPr>
              <w:t>[indicate IFT No]</w:t>
            </w:r>
          </w:p>
        </w:tc>
      </w:tr>
      <w:tr w:rsidR="00A64BC1" w:rsidRPr="00AD3660" w14:paraId="06A85976" w14:textId="77777777">
        <w:tc>
          <w:tcPr>
            <w:tcW w:w="6000" w:type="dxa"/>
          </w:tcPr>
          <w:p w14:paraId="6364FFD7" w14:textId="77777777" w:rsidR="00A64BC1" w:rsidRPr="00AD3660" w:rsidRDefault="00A64BC1" w:rsidP="004F4275">
            <w:pPr>
              <w:spacing w:before="120" w:after="1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Tender Package No:</w:t>
            </w:r>
          </w:p>
        </w:tc>
        <w:tc>
          <w:tcPr>
            <w:tcW w:w="3000" w:type="dxa"/>
          </w:tcPr>
          <w:p w14:paraId="34B7B505" w14:textId="77777777" w:rsidR="00A64BC1" w:rsidRPr="00AD3660" w:rsidRDefault="00A64BC1" w:rsidP="004F4275">
            <w:pPr>
              <w:spacing w:before="120" w:after="120"/>
              <w:jc w:val="both"/>
              <w:rPr>
                <w:rFonts w:ascii="Arial" w:hAnsi="Arial" w:cs="Arial"/>
                <w:i/>
                <w:iCs/>
                <w:color w:val="000000" w:themeColor="text1"/>
                <w:sz w:val="21"/>
                <w:szCs w:val="21"/>
                <w:lang w:val="en-GB"/>
              </w:rPr>
            </w:pPr>
            <w:r w:rsidRPr="00AD3660">
              <w:rPr>
                <w:rFonts w:ascii="Arial" w:hAnsi="Arial" w:cs="Arial"/>
                <w:i/>
                <w:iCs/>
                <w:color w:val="000000" w:themeColor="text1"/>
                <w:sz w:val="21"/>
                <w:szCs w:val="21"/>
                <w:lang w:val="en-GB"/>
              </w:rPr>
              <w:t>[indicate Package No]</w:t>
            </w:r>
          </w:p>
        </w:tc>
      </w:tr>
    </w:tbl>
    <w:p w14:paraId="037CB2C7" w14:textId="77777777" w:rsidR="00A64BC1" w:rsidRPr="00AD3660" w:rsidRDefault="00A64BC1" w:rsidP="00A64BC1">
      <w:pPr>
        <w:jc w:val="both"/>
        <w:rPr>
          <w:rFonts w:ascii="Arial" w:hAnsi="Arial" w:cs="Arial"/>
          <w:color w:val="000000" w:themeColor="text1"/>
          <w:sz w:val="21"/>
          <w:lang w:val="en-GB"/>
        </w:rPr>
      </w:pPr>
    </w:p>
    <w:p w14:paraId="61E32487" w14:textId="77777777" w:rsidR="00A64BC1" w:rsidRPr="00AD3660" w:rsidRDefault="00A64BC1" w:rsidP="00A64BC1">
      <w:pPr>
        <w:jc w:val="both"/>
        <w:rPr>
          <w:rFonts w:ascii="Arial" w:hAnsi="Arial" w:cs="Arial"/>
          <w:color w:val="000000" w:themeColor="text1"/>
          <w:sz w:val="21"/>
          <w:lang w:val="en-GB"/>
        </w:rPr>
      </w:pPr>
      <w:r w:rsidRPr="00AD3660">
        <w:rPr>
          <w:rFonts w:ascii="Arial" w:hAnsi="Arial" w:cs="Arial"/>
          <w:color w:val="000000" w:themeColor="text1"/>
          <w:sz w:val="21"/>
          <w:lang w:val="en-GB"/>
        </w:rPr>
        <w:tab/>
        <w:t>We, the undersigned, offer to execute in conformity with the Conditions of Contract and associated Contract documents, the following non-Consultant Services, viz:</w:t>
      </w:r>
    </w:p>
    <w:tbl>
      <w:tblPr>
        <w:tblW w:w="0" w:type="auto"/>
        <w:tblInd w:w="108" w:type="dxa"/>
        <w:tblLook w:val="0000" w:firstRow="0" w:lastRow="0" w:firstColumn="0" w:lastColumn="0" w:noHBand="0" w:noVBand="0"/>
      </w:tblPr>
      <w:tblGrid>
        <w:gridCol w:w="9020"/>
      </w:tblGrid>
      <w:tr w:rsidR="00A64BC1" w:rsidRPr="00AD3660" w14:paraId="69971408" w14:textId="77777777">
        <w:tc>
          <w:tcPr>
            <w:tcW w:w="9020" w:type="dxa"/>
          </w:tcPr>
          <w:p w14:paraId="61FD3DA3" w14:textId="77777777" w:rsidR="00A64BC1" w:rsidRPr="00AD3660" w:rsidRDefault="00A64BC1" w:rsidP="004F4275">
            <w:pPr>
              <w:jc w:val="both"/>
              <w:rPr>
                <w:rFonts w:ascii="Arial" w:hAnsi="Arial" w:cs="Arial"/>
                <w:color w:val="000000" w:themeColor="text1"/>
                <w:sz w:val="21"/>
                <w:lang w:val="en-GB"/>
              </w:rPr>
            </w:pPr>
          </w:p>
          <w:p w14:paraId="4B3273F3" w14:textId="77777777" w:rsidR="00A64BC1" w:rsidRPr="00AD3660" w:rsidRDefault="00A64BC1" w:rsidP="004F4275">
            <w:pPr>
              <w:jc w:val="both"/>
              <w:rPr>
                <w:rFonts w:ascii="Arial" w:hAnsi="Arial" w:cs="Arial"/>
                <w:color w:val="000000" w:themeColor="text1"/>
                <w:sz w:val="21"/>
                <w:lang w:val="en-GB"/>
              </w:rPr>
            </w:pPr>
          </w:p>
        </w:tc>
      </w:tr>
    </w:tbl>
    <w:p w14:paraId="63E8602E" w14:textId="77777777" w:rsidR="00A64BC1" w:rsidRPr="00AD3660" w:rsidRDefault="00A64BC1" w:rsidP="00A64BC1">
      <w:pPr>
        <w:jc w:val="both"/>
        <w:rPr>
          <w:rFonts w:ascii="Arial" w:hAnsi="Arial" w:cs="Arial"/>
          <w:color w:val="000000" w:themeColor="text1"/>
          <w:sz w:val="21"/>
          <w:lang w:val="en-GB"/>
        </w:rPr>
      </w:pPr>
    </w:p>
    <w:p w14:paraId="64BEA66A" w14:textId="77777777" w:rsidR="00A64BC1"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jc w:val="both"/>
        <w:rPr>
          <w:rFonts w:ascii="Arial" w:hAnsi="Arial" w:cs="Arial"/>
          <w:color w:val="000000" w:themeColor="text1"/>
          <w:sz w:val="21"/>
          <w:lang w:val="en-GB"/>
        </w:rPr>
      </w:pPr>
      <w:r w:rsidRPr="00AD3660">
        <w:rPr>
          <w:rFonts w:ascii="Arial" w:hAnsi="Arial" w:cs="Arial"/>
          <w:color w:val="000000" w:themeColor="text1"/>
          <w:sz w:val="21"/>
          <w:lang w:val="en-GB"/>
        </w:rPr>
        <w:t>In accordance with ITT Clauses 2</w:t>
      </w:r>
      <w:r w:rsidR="00583247" w:rsidRPr="00AD3660">
        <w:rPr>
          <w:rFonts w:ascii="Arial" w:hAnsi="Arial" w:cs="Arial"/>
          <w:color w:val="000000" w:themeColor="text1"/>
          <w:sz w:val="21"/>
          <w:lang w:val="en-GB"/>
        </w:rPr>
        <w:t>2</w:t>
      </w:r>
      <w:r w:rsidRPr="00AD3660">
        <w:rPr>
          <w:rFonts w:ascii="Arial" w:hAnsi="Arial" w:cs="Arial"/>
          <w:color w:val="000000" w:themeColor="text1"/>
          <w:sz w:val="21"/>
          <w:lang w:val="en-GB"/>
        </w:rPr>
        <w:t xml:space="preserve"> and 2</w:t>
      </w:r>
      <w:r w:rsidR="004C6192" w:rsidRPr="00AD3660">
        <w:rPr>
          <w:rFonts w:ascii="Arial" w:hAnsi="Arial" w:cs="Arial"/>
          <w:color w:val="000000" w:themeColor="text1"/>
          <w:sz w:val="21"/>
          <w:lang w:val="en-GB"/>
        </w:rPr>
        <w:t>3</w:t>
      </w:r>
      <w:r w:rsidRPr="00AD3660">
        <w:rPr>
          <w:rFonts w:ascii="Arial" w:hAnsi="Arial" w:cs="Arial"/>
          <w:color w:val="000000" w:themeColor="text1"/>
          <w:sz w:val="21"/>
          <w:lang w:val="en-GB"/>
        </w:rPr>
        <w:t>, the following prices apply to our Tender:</w:t>
      </w:r>
    </w:p>
    <w:p w14:paraId="01032B52" w14:textId="77777777" w:rsidR="00A64BC1"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00" w:themeColor="text1"/>
          <w:sz w:val="21"/>
          <w:lang w:val="en-GB"/>
        </w:rPr>
      </w:pPr>
    </w:p>
    <w:tbl>
      <w:tblPr>
        <w:tblW w:w="0" w:type="auto"/>
        <w:tblInd w:w="878" w:type="dxa"/>
        <w:tblLook w:val="0000" w:firstRow="0" w:lastRow="0" w:firstColumn="0" w:lastColumn="0" w:noHBand="0" w:noVBand="0"/>
      </w:tblPr>
      <w:tblGrid>
        <w:gridCol w:w="3740"/>
        <w:gridCol w:w="3740"/>
      </w:tblGrid>
      <w:tr w:rsidR="00A64BC1" w:rsidRPr="00AD3660" w14:paraId="5EA90149" w14:textId="77777777">
        <w:trPr>
          <w:trHeight w:val="248"/>
        </w:trPr>
        <w:tc>
          <w:tcPr>
            <w:tcW w:w="3740" w:type="dxa"/>
          </w:tcPr>
          <w:p w14:paraId="71A19119" w14:textId="77777777" w:rsidR="00A64BC1"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jc w:val="both"/>
              <w:rPr>
                <w:rFonts w:ascii="Arial" w:hAnsi="Arial" w:cs="Arial"/>
                <w:color w:val="000000" w:themeColor="text1"/>
                <w:sz w:val="21"/>
                <w:lang w:val="en-GB"/>
              </w:rPr>
            </w:pPr>
            <w:r w:rsidRPr="00AD3660">
              <w:rPr>
                <w:rFonts w:ascii="Arial" w:hAnsi="Arial" w:cs="Arial"/>
                <w:color w:val="000000" w:themeColor="text1"/>
                <w:sz w:val="21"/>
                <w:lang w:val="en-GB"/>
              </w:rPr>
              <w:t>The Tender Price is:</w:t>
            </w:r>
          </w:p>
          <w:p w14:paraId="5E4861A5" w14:textId="77777777" w:rsidR="00A64BC1"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jc w:val="both"/>
              <w:rPr>
                <w:rFonts w:ascii="Arial" w:hAnsi="Arial" w:cs="Arial"/>
                <w:color w:val="000000" w:themeColor="text1"/>
                <w:sz w:val="21"/>
                <w:lang w:val="en-GB"/>
              </w:rPr>
            </w:pPr>
            <w:r w:rsidRPr="00AD3660">
              <w:rPr>
                <w:rFonts w:ascii="Arial" w:hAnsi="Arial" w:cs="Arial"/>
                <w:color w:val="000000" w:themeColor="text1"/>
                <w:sz w:val="21"/>
                <w:lang w:val="en-GB"/>
              </w:rPr>
              <w:t>(ITT Sub</w:t>
            </w:r>
            <w:r w:rsidR="00137B72" w:rsidRPr="00AD3660">
              <w:rPr>
                <w:rFonts w:ascii="Arial" w:hAnsi="Arial" w:cs="Arial"/>
                <w:color w:val="000000" w:themeColor="text1"/>
                <w:sz w:val="21"/>
                <w:lang w:val="en-GB"/>
              </w:rPr>
              <w:t xml:space="preserve"> </w:t>
            </w:r>
            <w:r w:rsidRPr="00AD3660">
              <w:rPr>
                <w:rFonts w:ascii="Arial" w:hAnsi="Arial" w:cs="Arial"/>
                <w:color w:val="000000" w:themeColor="text1"/>
                <w:sz w:val="21"/>
                <w:lang w:val="en-GB"/>
              </w:rPr>
              <w:t>Clause</w:t>
            </w:r>
            <w:r w:rsidR="00137B72" w:rsidRPr="00AD3660">
              <w:rPr>
                <w:rFonts w:ascii="Arial" w:hAnsi="Arial" w:cs="Arial"/>
                <w:color w:val="000000" w:themeColor="text1"/>
                <w:sz w:val="21"/>
                <w:lang w:val="en-GB"/>
              </w:rPr>
              <w:t xml:space="preserve"> </w:t>
            </w:r>
            <w:r w:rsidRPr="00AD3660">
              <w:rPr>
                <w:rFonts w:ascii="Arial" w:hAnsi="Arial" w:cs="Arial"/>
                <w:color w:val="000000" w:themeColor="text1"/>
                <w:sz w:val="21"/>
                <w:lang w:val="en-GB"/>
              </w:rPr>
              <w:t>2</w:t>
            </w:r>
            <w:r w:rsidR="00137B72" w:rsidRPr="00AD3660">
              <w:rPr>
                <w:rFonts w:ascii="Arial" w:hAnsi="Arial" w:cs="Arial"/>
                <w:color w:val="000000" w:themeColor="text1"/>
                <w:sz w:val="21"/>
                <w:lang w:val="en-GB"/>
              </w:rPr>
              <w:t>2</w:t>
            </w:r>
            <w:r w:rsidR="00491F25" w:rsidRPr="00AD3660">
              <w:rPr>
                <w:rFonts w:ascii="Arial" w:hAnsi="Arial" w:cs="Arial"/>
                <w:color w:val="000000" w:themeColor="text1"/>
                <w:sz w:val="21"/>
                <w:lang w:val="en-GB"/>
              </w:rPr>
              <w:t>.2</w:t>
            </w:r>
            <w:r w:rsidRPr="00AD3660">
              <w:rPr>
                <w:rFonts w:ascii="Arial" w:hAnsi="Arial" w:cs="Arial"/>
                <w:color w:val="000000" w:themeColor="text1"/>
                <w:sz w:val="21"/>
                <w:lang w:val="en-GB"/>
              </w:rPr>
              <w:t>)</w:t>
            </w:r>
          </w:p>
        </w:tc>
        <w:tc>
          <w:tcPr>
            <w:tcW w:w="3740" w:type="dxa"/>
          </w:tcPr>
          <w:p w14:paraId="19D6DC2C" w14:textId="77777777" w:rsidR="00A64BC1"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jc w:val="both"/>
              <w:rPr>
                <w:rFonts w:ascii="Arial" w:hAnsi="Arial" w:cs="Arial"/>
                <w:i/>
                <w:iCs/>
                <w:color w:val="000000" w:themeColor="text1"/>
                <w:sz w:val="21"/>
                <w:lang w:val="en-GB"/>
              </w:rPr>
            </w:pPr>
            <w:r w:rsidRPr="00AD3660">
              <w:rPr>
                <w:rFonts w:ascii="Arial" w:hAnsi="Arial" w:cs="Arial"/>
                <w:color w:val="000000" w:themeColor="text1"/>
                <w:sz w:val="21"/>
                <w:lang w:val="en-GB"/>
              </w:rPr>
              <w:t>Tk</w:t>
            </w:r>
            <w:r w:rsidR="00137B72" w:rsidRPr="00AD3660">
              <w:rPr>
                <w:rFonts w:ascii="Arial" w:hAnsi="Arial" w:cs="Arial"/>
                <w:color w:val="000000" w:themeColor="text1"/>
                <w:sz w:val="21"/>
                <w:lang w:val="en-GB"/>
              </w:rPr>
              <w:t xml:space="preserve"> </w:t>
            </w:r>
            <w:r w:rsidRPr="00AD3660">
              <w:rPr>
                <w:rFonts w:ascii="Arial" w:hAnsi="Arial" w:cs="Arial"/>
                <w:i/>
                <w:iCs/>
                <w:color w:val="000000" w:themeColor="text1"/>
                <w:sz w:val="21"/>
                <w:lang w:val="en-GB"/>
              </w:rPr>
              <w:t>[in figures]</w:t>
            </w:r>
          </w:p>
          <w:p w14:paraId="62C946AB" w14:textId="77777777" w:rsidR="00885C64" w:rsidRPr="00AD3660" w:rsidRDefault="00A64BC1" w:rsidP="00E42C32">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jc w:val="both"/>
              <w:rPr>
                <w:rFonts w:ascii="Arial" w:hAnsi="Arial" w:cs="Arial"/>
                <w:i/>
                <w:iCs/>
                <w:color w:val="000000" w:themeColor="text1"/>
                <w:sz w:val="21"/>
                <w:lang w:val="en-GB"/>
              </w:rPr>
            </w:pPr>
            <w:r w:rsidRPr="00AD3660">
              <w:rPr>
                <w:rFonts w:ascii="Arial" w:hAnsi="Arial" w:cs="Arial"/>
                <w:iCs/>
                <w:color w:val="000000" w:themeColor="text1"/>
                <w:sz w:val="21"/>
                <w:lang w:val="en-GB"/>
              </w:rPr>
              <w:t xml:space="preserve">Taka </w:t>
            </w:r>
            <w:r w:rsidRPr="00AD3660">
              <w:rPr>
                <w:rFonts w:ascii="Arial" w:hAnsi="Arial" w:cs="Arial"/>
                <w:i/>
                <w:iCs/>
                <w:color w:val="000000" w:themeColor="text1"/>
                <w:sz w:val="21"/>
                <w:lang w:val="en-GB"/>
              </w:rPr>
              <w:t>[in words]</w:t>
            </w:r>
          </w:p>
        </w:tc>
      </w:tr>
      <w:tr w:rsidR="00394E56" w:rsidRPr="00AD3660" w14:paraId="53351A11" w14:textId="77777777" w:rsidTr="00B84954">
        <w:trPr>
          <w:trHeight w:val="843"/>
        </w:trPr>
        <w:tc>
          <w:tcPr>
            <w:tcW w:w="7480" w:type="dxa"/>
            <w:gridSpan w:val="2"/>
          </w:tcPr>
          <w:p w14:paraId="14A32E54" w14:textId="77777777" w:rsidR="00394E56" w:rsidRPr="00346956" w:rsidRDefault="00346956" w:rsidP="008B669A">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jc w:val="both"/>
              <w:rPr>
                <w:rFonts w:ascii="Arial" w:hAnsi="Arial" w:cs="Arial"/>
                <w:i/>
                <w:iCs/>
                <w:color w:val="000000" w:themeColor="text1"/>
                <w:sz w:val="18"/>
                <w:szCs w:val="18"/>
                <w:lang w:val="en-GB"/>
              </w:rPr>
            </w:pPr>
            <w:r>
              <w:rPr>
                <w:rFonts w:ascii="Arial" w:hAnsi="Arial" w:cs="Arial"/>
                <w:i/>
                <w:iCs/>
                <w:color w:val="000000" w:themeColor="text1"/>
                <w:sz w:val="18"/>
                <w:szCs w:val="18"/>
                <w:lang w:val="en-GB"/>
              </w:rPr>
              <w:t>[</w:t>
            </w:r>
            <w:r w:rsidR="00394E56" w:rsidRPr="00346956">
              <w:rPr>
                <w:rFonts w:ascii="Arial" w:hAnsi="Arial" w:cs="Arial"/>
                <w:i/>
                <w:iCs/>
                <w:color w:val="000000" w:themeColor="text1"/>
                <w:sz w:val="18"/>
                <w:szCs w:val="18"/>
                <w:lang w:val="en-GB"/>
              </w:rPr>
              <w:t>In case of manpower supply, this submission letter shall be submitted without tender price in the technical envelo</w:t>
            </w:r>
            <w:r w:rsidR="00E42C32" w:rsidRPr="00346956">
              <w:rPr>
                <w:rFonts w:ascii="Arial" w:hAnsi="Arial" w:cs="Arial"/>
                <w:i/>
                <w:iCs/>
                <w:color w:val="000000" w:themeColor="text1"/>
                <w:sz w:val="18"/>
                <w:szCs w:val="18"/>
                <w:lang w:val="en-GB"/>
              </w:rPr>
              <w:t>pe</w:t>
            </w:r>
            <w:r>
              <w:rPr>
                <w:rFonts w:ascii="Arial" w:hAnsi="Arial" w:cs="Arial"/>
                <w:i/>
                <w:iCs/>
                <w:color w:val="000000" w:themeColor="text1"/>
                <w:sz w:val="18"/>
                <w:szCs w:val="18"/>
                <w:lang w:val="en-GB"/>
              </w:rPr>
              <w:t xml:space="preserve"> and the same submission letter with tender price</w:t>
            </w:r>
            <w:r w:rsidR="00464EA4">
              <w:rPr>
                <w:rFonts w:ascii="Arial" w:hAnsi="Arial" w:cs="Arial"/>
                <w:i/>
                <w:iCs/>
                <w:color w:val="000000" w:themeColor="text1"/>
                <w:sz w:val="18"/>
                <w:szCs w:val="18"/>
                <w:lang w:val="en-GB"/>
              </w:rPr>
              <w:t xml:space="preserve"> shall be submitted</w:t>
            </w:r>
            <w:r>
              <w:rPr>
                <w:rFonts w:ascii="Arial" w:hAnsi="Arial" w:cs="Arial"/>
                <w:i/>
                <w:iCs/>
                <w:color w:val="000000" w:themeColor="text1"/>
                <w:sz w:val="18"/>
                <w:szCs w:val="18"/>
                <w:lang w:val="en-GB"/>
              </w:rPr>
              <w:t xml:space="preserve"> in the financial envelope</w:t>
            </w:r>
            <w:r w:rsidR="008B669A">
              <w:rPr>
                <w:rFonts w:ascii="Arial" w:hAnsi="Arial" w:cs="Arial"/>
                <w:i/>
                <w:iCs/>
                <w:color w:val="000000" w:themeColor="text1"/>
                <w:sz w:val="18"/>
                <w:szCs w:val="18"/>
                <w:lang w:val="en-GB"/>
              </w:rPr>
              <w:t>.</w:t>
            </w:r>
            <w:r>
              <w:rPr>
                <w:rFonts w:ascii="Arial" w:hAnsi="Arial" w:cs="Arial"/>
                <w:i/>
                <w:iCs/>
                <w:color w:val="000000" w:themeColor="text1"/>
                <w:sz w:val="18"/>
                <w:szCs w:val="18"/>
                <w:lang w:val="en-GB"/>
              </w:rPr>
              <w:t>]</w:t>
            </w:r>
            <w:r w:rsidR="00464EA4">
              <w:rPr>
                <w:rFonts w:ascii="Arial" w:hAnsi="Arial" w:cs="Arial"/>
                <w:i/>
                <w:iCs/>
                <w:color w:val="000000" w:themeColor="text1"/>
                <w:sz w:val="18"/>
                <w:szCs w:val="18"/>
                <w:lang w:val="en-GB"/>
              </w:rPr>
              <w:t xml:space="preserve"> </w:t>
            </w:r>
            <w:r w:rsidR="008B669A" w:rsidRPr="008B669A">
              <w:rPr>
                <w:rFonts w:ascii="Arial" w:hAnsi="Arial" w:cs="Arial"/>
                <w:b/>
                <w:i/>
                <w:iCs/>
                <w:color w:val="000000" w:themeColor="text1"/>
                <w:sz w:val="18"/>
                <w:szCs w:val="18"/>
                <w:lang w:val="en-GB"/>
              </w:rPr>
              <w:t>Note:</w:t>
            </w:r>
            <w:r w:rsidR="008B669A">
              <w:rPr>
                <w:rFonts w:ascii="Arial" w:hAnsi="Arial" w:cs="Arial"/>
                <w:i/>
                <w:iCs/>
                <w:color w:val="000000" w:themeColor="text1"/>
                <w:sz w:val="18"/>
                <w:szCs w:val="18"/>
                <w:lang w:val="en-GB"/>
              </w:rPr>
              <w:t xml:space="preserve"> </w:t>
            </w:r>
            <w:r w:rsidR="00464EA4">
              <w:rPr>
                <w:rFonts w:ascii="Arial" w:hAnsi="Arial" w:cs="Arial"/>
                <w:i/>
                <w:iCs/>
                <w:color w:val="000000" w:themeColor="text1"/>
                <w:sz w:val="18"/>
                <w:szCs w:val="18"/>
                <w:lang w:val="en-GB"/>
              </w:rPr>
              <w:t xml:space="preserve">Other than manpower supply, delete this box during preparation of tender document  </w:t>
            </w:r>
          </w:p>
        </w:tc>
      </w:tr>
    </w:tbl>
    <w:p w14:paraId="3735D7F1" w14:textId="77777777" w:rsidR="00467827"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00" w:themeColor="text1"/>
          <w:sz w:val="21"/>
          <w:lang w:val="en-GB"/>
        </w:rPr>
      </w:pPr>
      <w:r w:rsidRPr="00AD3660">
        <w:rPr>
          <w:rFonts w:ascii="Arial" w:hAnsi="Arial" w:cs="Arial"/>
          <w:color w:val="000000" w:themeColor="text1"/>
          <w:sz w:val="21"/>
          <w:lang w:val="en-GB"/>
        </w:rPr>
        <w:tab/>
      </w:r>
    </w:p>
    <w:p w14:paraId="27AA0342" w14:textId="77777777" w:rsidR="00A64BC1"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00" w:themeColor="text1"/>
          <w:sz w:val="21"/>
          <w:lang w:val="en-GB"/>
        </w:rPr>
      </w:pPr>
      <w:r w:rsidRPr="00AD3660">
        <w:rPr>
          <w:rFonts w:ascii="Arial" w:hAnsi="Arial" w:cs="Arial"/>
          <w:color w:val="000000" w:themeColor="text1"/>
          <w:sz w:val="21"/>
          <w:lang w:val="en-GB"/>
        </w:rPr>
        <w:t>In signing this letter, and in submitting our Tender, we also confirm that:</w:t>
      </w:r>
    </w:p>
    <w:p w14:paraId="404BB220" w14:textId="77777777" w:rsidR="00A64BC1" w:rsidRPr="00AD3660" w:rsidRDefault="00A64BC1" w:rsidP="00885C6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color w:val="000000" w:themeColor="text1"/>
          <w:sz w:val="21"/>
          <w:lang w:val="en-GB"/>
        </w:rPr>
      </w:pPr>
    </w:p>
    <w:p w14:paraId="32FD437A" w14:textId="77777777" w:rsidR="00A64BC1" w:rsidRPr="00AD3660" w:rsidRDefault="00A64BC1" w:rsidP="007A7B57">
      <w:pPr>
        <w:numPr>
          <w:ilvl w:val="0"/>
          <w:numId w:val="6"/>
        </w:numPr>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our Tender shall be valid for the period stated in the Tender Data Sheet (ITT Sub</w:t>
      </w:r>
      <w:r w:rsidR="00BD70AB"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Clause</w:t>
      </w:r>
      <w:r w:rsidR="00BD70AB" w:rsidRPr="00AD3660">
        <w:rPr>
          <w:rFonts w:ascii="Arial" w:hAnsi="Arial" w:cs="Arial"/>
          <w:color w:val="000000" w:themeColor="text1"/>
          <w:sz w:val="21"/>
          <w:szCs w:val="21"/>
          <w:lang w:val="en-GB"/>
        </w:rPr>
        <w:t xml:space="preserve"> </w:t>
      </w:r>
      <w:r w:rsidR="00491F25" w:rsidRPr="00AD3660">
        <w:rPr>
          <w:rFonts w:ascii="Arial" w:hAnsi="Arial" w:cs="Arial"/>
          <w:color w:val="000000" w:themeColor="text1"/>
          <w:sz w:val="21"/>
          <w:szCs w:val="21"/>
          <w:lang w:val="en-GB"/>
        </w:rPr>
        <w:t>2</w:t>
      </w:r>
      <w:r w:rsidR="00BD70AB" w:rsidRPr="00AD3660">
        <w:rPr>
          <w:rFonts w:ascii="Arial" w:hAnsi="Arial" w:cs="Arial"/>
          <w:color w:val="000000" w:themeColor="text1"/>
          <w:sz w:val="21"/>
          <w:szCs w:val="21"/>
          <w:lang w:val="en-GB"/>
        </w:rPr>
        <w:t>5</w:t>
      </w:r>
      <w:r w:rsidR="00491F25"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 xml:space="preserve">) and it shall remain binding upon us and may be accepted at any time before the expiration of that </w:t>
      </w:r>
      <w:proofErr w:type="gramStart"/>
      <w:r w:rsidRPr="00AD3660">
        <w:rPr>
          <w:rFonts w:ascii="Arial" w:hAnsi="Arial" w:cs="Arial"/>
          <w:color w:val="000000" w:themeColor="text1"/>
          <w:sz w:val="21"/>
          <w:szCs w:val="21"/>
          <w:lang w:val="en-GB"/>
        </w:rPr>
        <w:t>period;</w:t>
      </w:r>
      <w:proofErr w:type="gramEnd"/>
    </w:p>
    <w:p w14:paraId="39126E98" w14:textId="77777777" w:rsidR="00A64BC1" w:rsidRPr="00AD3660" w:rsidRDefault="00A64BC1" w:rsidP="007A7B57">
      <w:pPr>
        <w:numPr>
          <w:ilvl w:val="0"/>
          <w:numId w:val="6"/>
        </w:numPr>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 Tender Security is attached in the form of a </w:t>
      </w:r>
      <w:r w:rsidRPr="00AD3660">
        <w:rPr>
          <w:rFonts w:ascii="Arial" w:hAnsi="Arial" w:cs="Arial"/>
          <w:i/>
          <w:iCs/>
          <w:color w:val="000000" w:themeColor="text1"/>
          <w:sz w:val="21"/>
          <w:szCs w:val="21"/>
          <w:lang w:val="en-GB"/>
        </w:rPr>
        <w:t>[pay order</w:t>
      </w:r>
      <w:r w:rsidR="001732CD" w:rsidRPr="00AD3660">
        <w:rPr>
          <w:rFonts w:ascii="Arial" w:hAnsi="Arial" w:cs="Arial"/>
          <w:i/>
          <w:iCs/>
          <w:color w:val="000000" w:themeColor="text1"/>
          <w:sz w:val="21"/>
          <w:szCs w:val="21"/>
          <w:lang w:val="en-GB"/>
        </w:rPr>
        <w:t>/</w:t>
      </w:r>
      <w:r w:rsidRPr="00AD3660">
        <w:rPr>
          <w:rFonts w:ascii="Arial" w:hAnsi="Arial" w:cs="Arial"/>
          <w:i/>
          <w:iCs/>
          <w:color w:val="000000" w:themeColor="text1"/>
          <w:sz w:val="21"/>
          <w:szCs w:val="21"/>
          <w:lang w:val="en-GB"/>
        </w:rPr>
        <w:t>bank draft</w:t>
      </w:r>
      <w:r w:rsidR="001732CD" w:rsidRPr="00AD3660">
        <w:rPr>
          <w:rFonts w:ascii="Arial" w:hAnsi="Arial" w:cs="Arial"/>
          <w:i/>
          <w:iCs/>
          <w:color w:val="000000" w:themeColor="text1"/>
          <w:sz w:val="21"/>
          <w:szCs w:val="21"/>
          <w:lang w:val="en-GB"/>
        </w:rPr>
        <w:t>/</w:t>
      </w:r>
      <w:r w:rsidRPr="00AD3660">
        <w:rPr>
          <w:rFonts w:ascii="Arial" w:hAnsi="Arial" w:cs="Arial"/>
          <w:i/>
          <w:iCs/>
          <w:color w:val="000000" w:themeColor="text1"/>
          <w:sz w:val="21"/>
          <w:szCs w:val="21"/>
          <w:lang w:val="en-GB"/>
        </w:rPr>
        <w:t>bank guarantee]</w:t>
      </w:r>
      <w:r w:rsidRPr="00AD3660">
        <w:rPr>
          <w:rFonts w:ascii="Arial" w:hAnsi="Arial" w:cs="Arial"/>
          <w:color w:val="000000" w:themeColor="text1"/>
          <w:sz w:val="21"/>
          <w:szCs w:val="21"/>
          <w:lang w:val="en-GB"/>
        </w:rPr>
        <w:t xml:space="preserve"> in the amount stated in the Tender Data Sheet (ITT Sub</w:t>
      </w:r>
      <w:r w:rsidR="00BD70AB"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Clause</w:t>
      </w:r>
      <w:r w:rsidR="00E61C51" w:rsidRPr="00AD3660">
        <w:rPr>
          <w:rFonts w:ascii="Arial" w:hAnsi="Arial" w:cs="Arial"/>
          <w:color w:val="000000" w:themeColor="text1"/>
          <w:sz w:val="21"/>
          <w:szCs w:val="21"/>
          <w:lang w:val="en-GB"/>
        </w:rPr>
        <w:t xml:space="preserve"> 2</w:t>
      </w:r>
      <w:r w:rsidR="00BD70AB" w:rsidRPr="00AD3660">
        <w:rPr>
          <w:rFonts w:ascii="Arial" w:hAnsi="Arial" w:cs="Arial"/>
          <w:color w:val="000000" w:themeColor="text1"/>
          <w:sz w:val="21"/>
          <w:szCs w:val="21"/>
          <w:lang w:val="en-GB"/>
        </w:rPr>
        <w:t>6</w:t>
      </w:r>
      <w:r w:rsidR="00491F25"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 xml:space="preserve">) and valid for a period of </w:t>
      </w:r>
      <w:proofErr w:type="gramStart"/>
      <w:r w:rsidRPr="00AD3660">
        <w:rPr>
          <w:rFonts w:ascii="Arial" w:hAnsi="Arial" w:cs="Arial"/>
          <w:color w:val="000000" w:themeColor="text1"/>
          <w:sz w:val="21"/>
          <w:szCs w:val="21"/>
          <w:lang w:val="en-GB"/>
        </w:rPr>
        <w:t>twenty eight</w:t>
      </w:r>
      <w:proofErr w:type="gramEnd"/>
      <w:r w:rsidRPr="00AD3660">
        <w:rPr>
          <w:rFonts w:ascii="Arial" w:hAnsi="Arial" w:cs="Arial"/>
          <w:color w:val="000000" w:themeColor="text1"/>
          <w:sz w:val="21"/>
          <w:szCs w:val="21"/>
          <w:lang w:val="en-GB"/>
        </w:rPr>
        <w:t xml:space="preserve"> (28) days beyond the Tender validity </w:t>
      </w:r>
      <w:proofErr w:type="gramStart"/>
      <w:r w:rsidRPr="00AD3660">
        <w:rPr>
          <w:rFonts w:ascii="Arial" w:hAnsi="Arial" w:cs="Arial"/>
          <w:color w:val="000000" w:themeColor="text1"/>
          <w:sz w:val="21"/>
          <w:szCs w:val="21"/>
          <w:lang w:val="en-GB"/>
        </w:rPr>
        <w:t>date;</w:t>
      </w:r>
      <w:proofErr w:type="gramEnd"/>
      <w:r w:rsidRPr="00AD3660">
        <w:rPr>
          <w:rFonts w:ascii="Arial" w:hAnsi="Arial" w:cs="Arial"/>
          <w:color w:val="000000" w:themeColor="text1"/>
          <w:sz w:val="21"/>
          <w:szCs w:val="21"/>
          <w:lang w:val="en-GB"/>
        </w:rPr>
        <w:t xml:space="preserve"> </w:t>
      </w:r>
    </w:p>
    <w:p w14:paraId="13299DCE" w14:textId="77777777" w:rsidR="00A64BC1" w:rsidRPr="00AD3660" w:rsidRDefault="00A64BC1" w:rsidP="007A7B57">
      <w:pPr>
        <w:numPr>
          <w:ilvl w:val="0"/>
          <w:numId w:val="6"/>
        </w:numPr>
        <w:spacing w:before="60" w:after="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if our Tender is a</w:t>
      </w:r>
      <w:r w:rsidR="005B0022" w:rsidRPr="00AD3660">
        <w:rPr>
          <w:rFonts w:ascii="Arial" w:hAnsi="Arial" w:cs="Arial"/>
          <w:color w:val="000000" w:themeColor="text1"/>
          <w:sz w:val="21"/>
          <w:szCs w:val="21"/>
          <w:lang w:val="en-GB"/>
        </w:rPr>
        <w:t>ccepted, we commit to furnish</w:t>
      </w:r>
      <w:r w:rsidRPr="00AD3660">
        <w:rPr>
          <w:rFonts w:ascii="Arial" w:hAnsi="Arial" w:cs="Arial"/>
          <w:color w:val="000000" w:themeColor="text1"/>
          <w:sz w:val="21"/>
          <w:szCs w:val="21"/>
          <w:lang w:val="en-GB"/>
        </w:rPr>
        <w:t xml:space="preserve"> a Performance Security within the time stated under ITT Sub Clause </w:t>
      </w:r>
      <w:r w:rsidR="00491F25" w:rsidRPr="00AD3660">
        <w:rPr>
          <w:rFonts w:ascii="Arial" w:hAnsi="Arial" w:cs="Arial"/>
          <w:color w:val="000000" w:themeColor="text1"/>
          <w:sz w:val="21"/>
          <w:szCs w:val="21"/>
          <w:lang w:val="en-GB"/>
        </w:rPr>
        <w:t>5</w:t>
      </w:r>
      <w:r w:rsidR="007A7B57" w:rsidRPr="00AD3660">
        <w:rPr>
          <w:rFonts w:ascii="Arial" w:hAnsi="Arial" w:cs="Arial"/>
          <w:color w:val="000000" w:themeColor="text1"/>
          <w:sz w:val="21"/>
          <w:szCs w:val="21"/>
          <w:lang w:val="en-GB"/>
        </w:rPr>
        <w:t>2</w:t>
      </w:r>
      <w:r w:rsidRPr="00AD3660">
        <w:rPr>
          <w:rFonts w:ascii="Arial" w:hAnsi="Arial" w:cs="Arial"/>
          <w:color w:val="000000" w:themeColor="text1"/>
          <w:sz w:val="21"/>
          <w:szCs w:val="21"/>
          <w:lang w:val="en-GB"/>
        </w:rPr>
        <w:t>.2 in the amount stated in the Tender Data Sheet (ITT SubClauses</w:t>
      </w:r>
      <w:r w:rsidR="00491F25" w:rsidRPr="00AD3660">
        <w:rPr>
          <w:rFonts w:ascii="Arial" w:hAnsi="Arial" w:cs="Arial"/>
          <w:color w:val="000000" w:themeColor="text1"/>
          <w:sz w:val="21"/>
          <w:szCs w:val="21"/>
          <w:lang w:val="en-GB"/>
        </w:rPr>
        <w:t>5</w:t>
      </w:r>
      <w:r w:rsidR="007A7B57" w:rsidRPr="00AD3660">
        <w:rPr>
          <w:rFonts w:ascii="Arial" w:hAnsi="Arial" w:cs="Arial"/>
          <w:color w:val="000000" w:themeColor="text1"/>
          <w:sz w:val="21"/>
          <w:szCs w:val="21"/>
          <w:lang w:val="en-GB"/>
        </w:rPr>
        <w:t>1</w:t>
      </w:r>
      <w:r w:rsidR="00491F25"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 xml:space="preserve"> and </w:t>
      </w:r>
      <w:r w:rsidR="00491F25" w:rsidRPr="00AD3660">
        <w:rPr>
          <w:rFonts w:ascii="Arial" w:hAnsi="Arial" w:cs="Arial"/>
          <w:color w:val="000000" w:themeColor="text1"/>
          <w:sz w:val="21"/>
          <w:szCs w:val="21"/>
          <w:lang w:val="en-GB"/>
        </w:rPr>
        <w:t>5</w:t>
      </w:r>
      <w:r w:rsidR="007A7B57" w:rsidRPr="00AD3660">
        <w:rPr>
          <w:rFonts w:ascii="Arial" w:hAnsi="Arial" w:cs="Arial"/>
          <w:color w:val="000000" w:themeColor="text1"/>
          <w:sz w:val="21"/>
          <w:szCs w:val="21"/>
          <w:lang w:val="en-GB"/>
        </w:rPr>
        <w:t>1</w:t>
      </w:r>
      <w:r w:rsidR="00491F25" w:rsidRPr="00AD3660">
        <w:rPr>
          <w:rFonts w:ascii="Arial" w:hAnsi="Arial" w:cs="Arial"/>
          <w:color w:val="000000" w:themeColor="text1"/>
          <w:sz w:val="21"/>
          <w:szCs w:val="21"/>
          <w:lang w:val="en-GB"/>
        </w:rPr>
        <w:t>.2</w:t>
      </w:r>
      <w:r w:rsidRPr="00AD3660">
        <w:rPr>
          <w:rFonts w:ascii="Arial" w:hAnsi="Arial" w:cs="Arial"/>
          <w:color w:val="000000" w:themeColor="text1"/>
          <w:sz w:val="21"/>
          <w:szCs w:val="21"/>
          <w:lang w:val="en-GB"/>
        </w:rPr>
        <w:t>) and in the form specified (ITT Sub</w:t>
      </w:r>
      <w:r w:rsidR="007A7B57"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Clause</w:t>
      </w:r>
      <w:r w:rsidR="007A7B57" w:rsidRPr="00AD3660">
        <w:rPr>
          <w:rFonts w:ascii="Arial" w:hAnsi="Arial" w:cs="Arial"/>
          <w:color w:val="000000" w:themeColor="text1"/>
          <w:sz w:val="21"/>
          <w:szCs w:val="21"/>
          <w:lang w:val="en-GB"/>
        </w:rPr>
        <w:t xml:space="preserve"> </w:t>
      </w:r>
      <w:r w:rsidR="00491F25" w:rsidRPr="00AD3660">
        <w:rPr>
          <w:rFonts w:ascii="Arial" w:hAnsi="Arial" w:cs="Arial"/>
          <w:color w:val="000000" w:themeColor="text1"/>
          <w:sz w:val="21"/>
          <w:szCs w:val="21"/>
          <w:lang w:val="en-GB"/>
        </w:rPr>
        <w:t>5</w:t>
      </w:r>
      <w:r w:rsidR="007A7B57" w:rsidRPr="00AD3660">
        <w:rPr>
          <w:rFonts w:ascii="Arial" w:hAnsi="Arial" w:cs="Arial"/>
          <w:color w:val="000000" w:themeColor="text1"/>
          <w:sz w:val="21"/>
          <w:szCs w:val="21"/>
          <w:lang w:val="en-GB"/>
        </w:rPr>
        <w:t>2</w:t>
      </w:r>
      <w:r w:rsidR="00491F25"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)valid for a period of twenty eight (28) days beyond the date of issue of the  Completion Certificate  of the non-Consultant Service;</w:t>
      </w:r>
    </w:p>
    <w:p w14:paraId="3E97A07B"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have examined and have no reservations to the Tender Document, issued by you on </w:t>
      </w:r>
      <w:r w:rsidRPr="00AD3660">
        <w:rPr>
          <w:rFonts w:ascii="Arial" w:hAnsi="Arial" w:cs="Arial"/>
          <w:i/>
          <w:iCs/>
          <w:color w:val="000000" w:themeColor="text1"/>
          <w:sz w:val="21"/>
          <w:szCs w:val="21"/>
          <w:lang w:val="en-GB"/>
        </w:rPr>
        <w:t xml:space="preserve">[insert date]; </w:t>
      </w:r>
      <w:r w:rsidRPr="00AD3660">
        <w:rPr>
          <w:rFonts w:ascii="Arial" w:hAnsi="Arial" w:cs="Arial"/>
          <w:color w:val="000000" w:themeColor="text1"/>
          <w:sz w:val="21"/>
          <w:szCs w:val="21"/>
          <w:u w:val="single"/>
          <w:lang w:val="en-GB"/>
        </w:rPr>
        <w:t xml:space="preserve">including Addendum to Tender Document </w:t>
      </w:r>
      <w:r w:rsidR="001732CD" w:rsidRPr="00AD3660">
        <w:rPr>
          <w:rFonts w:ascii="Arial" w:hAnsi="Arial" w:cs="Arial"/>
          <w:color w:val="000000" w:themeColor="text1"/>
          <w:sz w:val="21"/>
          <w:szCs w:val="21"/>
          <w:u w:val="single"/>
          <w:lang w:val="en-GB"/>
        </w:rPr>
        <w:t>No</w:t>
      </w:r>
      <w:r w:rsidRPr="00AD3660">
        <w:rPr>
          <w:rFonts w:ascii="Arial" w:hAnsi="Arial" w:cs="Arial"/>
          <w:color w:val="000000" w:themeColor="text1"/>
          <w:sz w:val="21"/>
          <w:szCs w:val="21"/>
          <w:u w:val="single"/>
          <w:lang w:val="en-GB"/>
        </w:rPr>
        <w:t xml:space="preserve"> [</w:t>
      </w:r>
      <w:r w:rsidR="00491F25" w:rsidRPr="00AD3660">
        <w:rPr>
          <w:rFonts w:ascii="Arial" w:hAnsi="Arial" w:cs="Arial"/>
          <w:color w:val="000000" w:themeColor="text1"/>
          <w:sz w:val="21"/>
          <w:szCs w:val="21"/>
          <w:u w:val="single"/>
          <w:lang w:val="en-GB"/>
        </w:rPr>
        <w:t>insert</w:t>
      </w:r>
      <w:r w:rsidRPr="00AD3660">
        <w:rPr>
          <w:rFonts w:ascii="Arial" w:hAnsi="Arial" w:cs="Arial"/>
          <w:i/>
          <w:iCs/>
          <w:color w:val="000000" w:themeColor="text1"/>
          <w:sz w:val="21"/>
          <w:szCs w:val="21"/>
          <w:u w:val="single"/>
          <w:lang w:val="en-GB"/>
        </w:rPr>
        <w:t xml:space="preserve"> numbers</w:t>
      </w:r>
      <w:proofErr w:type="gramStart"/>
      <w:r w:rsidRPr="00AD3660">
        <w:rPr>
          <w:rFonts w:ascii="Arial" w:hAnsi="Arial" w:cs="Arial"/>
          <w:color w:val="000000" w:themeColor="text1"/>
          <w:sz w:val="21"/>
          <w:szCs w:val="21"/>
          <w:u w:val="single"/>
          <w:lang w:val="en-GB"/>
        </w:rPr>
        <w:t>] ,</w:t>
      </w:r>
      <w:proofErr w:type="gramEnd"/>
      <w:r w:rsidRPr="00AD3660">
        <w:rPr>
          <w:rFonts w:ascii="Arial" w:hAnsi="Arial" w:cs="Arial"/>
          <w:color w:val="000000" w:themeColor="text1"/>
          <w:sz w:val="21"/>
          <w:szCs w:val="21"/>
          <w:u w:val="single"/>
          <w:lang w:val="en-GB"/>
        </w:rPr>
        <w:t xml:space="preserve"> issued in accordance with the Instructions to Tenderers (ITT Clause </w:t>
      </w:r>
      <w:r w:rsidR="007A7B57" w:rsidRPr="00AD3660">
        <w:rPr>
          <w:rFonts w:ascii="Arial" w:hAnsi="Arial" w:cs="Arial"/>
          <w:color w:val="000000" w:themeColor="text1"/>
          <w:sz w:val="21"/>
          <w:szCs w:val="21"/>
          <w:u w:val="single"/>
          <w:lang w:val="en-GB"/>
        </w:rPr>
        <w:t>9</w:t>
      </w:r>
      <w:r w:rsidRPr="00AD3660">
        <w:rPr>
          <w:rFonts w:ascii="Arial" w:hAnsi="Arial" w:cs="Arial"/>
          <w:color w:val="000000" w:themeColor="text1"/>
          <w:sz w:val="21"/>
          <w:szCs w:val="21"/>
          <w:u w:val="single"/>
          <w:lang w:val="en-GB"/>
        </w:rPr>
        <w:t xml:space="preserve">). </w:t>
      </w:r>
      <w:r w:rsidRPr="00AD3660">
        <w:rPr>
          <w:rFonts w:ascii="Arial" w:hAnsi="Arial" w:cs="Arial"/>
          <w:i/>
          <w:iCs/>
          <w:color w:val="000000" w:themeColor="text1"/>
          <w:sz w:val="21"/>
          <w:szCs w:val="21"/>
          <w:u w:val="single"/>
          <w:lang w:val="en-GB"/>
        </w:rPr>
        <w:t>[insert the number and issuing date of each addendum</w:t>
      </w:r>
      <w:r w:rsidRPr="00AD3660">
        <w:rPr>
          <w:rFonts w:ascii="Arial" w:hAnsi="Arial" w:cs="Arial"/>
          <w:i/>
          <w:iCs/>
          <w:color w:val="000000" w:themeColor="text1"/>
          <w:sz w:val="21"/>
          <w:szCs w:val="21"/>
          <w:lang w:val="en-GB"/>
        </w:rPr>
        <w:t>; or delete th</w:t>
      </w:r>
      <w:r w:rsidR="005B0022" w:rsidRPr="00AD3660">
        <w:rPr>
          <w:rFonts w:ascii="Arial" w:hAnsi="Arial" w:cs="Arial"/>
          <w:i/>
          <w:iCs/>
          <w:color w:val="000000" w:themeColor="text1"/>
          <w:sz w:val="21"/>
          <w:szCs w:val="21"/>
          <w:lang w:val="en-GB"/>
        </w:rPr>
        <w:t>e underlined</w:t>
      </w:r>
      <w:r w:rsidRPr="00AD3660">
        <w:rPr>
          <w:rFonts w:ascii="Arial" w:hAnsi="Arial" w:cs="Arial"/>
          <w:i/>
          <w:iCs/>
          <w:color w:val="000000" w:themeColor="text1"/>
          <w:sz w:val="21"/>
          <w:szCs w:val="21"/>
          <w:lang w:val="en-GB"/>
        </w:rPr>
        <w:t xml:space="preserve"> sentence if no Addendum has been issued</w:t>
      </w:r>
      <w:proofErr w:type="gramStart"/>
      <w:r w:rsidRPr="00AD3660">
        <w:rPr>
          <w:rFonts w:ascii="Arial" w:hAnsi="Arial" w:cs="Arial"/>
          <w:i/>
          <w:iCs/>
          <w:color w:val="000000" w:themeColor="text1"/>
          <w:sz w:val="21"/>
          <w:szCs w:val="21"/>
          <w:lang w:val="en-GB"/>
        </w:rPr>
        <w:t>];</w:t>
      </w:r>
      <w:proofErr w:type="gramEnd"/>
    </w:p>
    <w:p w14:paraId="59F474CF" w14:textId="77777777" w:rsidR="00714320" w:rsidRPr="00AD3660" w:rsidRDefault="00714320" w:rsidP="00714320">
      <w:pPr>
        <w:ind w:left="720"/>
        <w:jc w:val="both"/>
        <w:rPr>
          <w:rFonts w:ascii="Arial" w:hAnsi="Arial" w:cs="Arial"/>
          <w:color w:val="000000" w:themeColor="text1"/>
          <w:sz w:val="21"/>
          <w:szCs w:val="21"/>
          <w:lang w:val="en-GB"/>
        </w:rPr>
      </w:pPr>
    </w:p>
    <w:p w14:paraId="12321925"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we</w:t>
      </w:r>
      <w:r w:rsidR="007A7B57"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declare that we are not associated, nor have been associated in the past, directly or indirectly, with a consultant or any other entity that has prepared the design, specifications and other documents in </w:t>
      </w:r>
      <w:r w:rsidR="007A7B57" w:rsidRPr="00AD3660">
        <w:rPr>
          <w:rFonts w:ascii="Arial" w:hAnsi="Arial" w:cs="Arial"/>
          <w:color w:val="000000" w:themeColor="text1"/>
          <w:sz w:val="21"/>
          <w:szCs w:val="21"/>
          <w:lang w:val="en-GB"/>
        </w:rPr>
        <w:t xml:space="preserve">accordance with ITT Sub Clause </w:t>
      </w:r>
      <w:proofErr w:type="gramStart"/>
      <w:r w:rsidRPr="00AD3660">
        <w:rPr>
          <w:rFonts w:ascii="Arial" w:hAnsi="Arial" w:cs="Arial"/>
          <w:color w:val="000000" w:themeColor="text1"/>
          <w:sz w:val="21"/>
          <w:szCs w:val="21"/>
          <w:lang w:val="en-GB"/>
        </w:rPr>
        <w:t>.5;</w:t>
      </w:r>
      <w:proofErr w:type="gramEnd"/>
    </w:p>
    <w:p w14:paraId="26FB6228" w14:textId="77777777" w:rsidR="00A64BC1" w:rsidRPr="00AD3660" w:rsidRDefault="00A64BC1" w:rsidP="007A7B57">
      <w:pPr>
        <w:numPr>
          <w:ilvl w:val="0"/>
          <w:numId w:val="6"/>
        </w:numPr>
        <w:spacing w:before="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we</w:t>
      </w:r>
      <w:r w:rsidR="007A7B57"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have not been declared ineligible by the Government of Bangladesh on charges of engaging in corrupt, fraudulent, collusive or coercive practices in accordance with ITT Sub Clause </w:t>
      </w:r>
      <w:proofErr w:type="gramStart"/>
      <w:r w:rsidR="007A7B57" w:rsidRPr="00AD3660">
        <w:rPr>
          <w:rFonts w:ascii="Arial" w:hAnsi="Arial" w:cs="Arial"/>
          <w:color w:val="000000" w:themeColor="text1"/>
          <w:sz w:val="21"/>
          <w:szCs w:val="21"/>
          <w:lang w:val="en-GB"/>
        </w:rPr>
        <w:t>5</w:t>
      </w:r>
      <w:r w:rsidR="00C11F39" w:rsidRPr="00AD3660">
        <w:rPr>
          <w:rFonts w:ascii="Arial" w:hAnsi="Arial" w:cs="Arial"/>
          <w:color w:val="000000" w:themeColor="text1"/>
          <w:sz w:val="21"/>
          <w:szCs w:val="21"/>
          <w:lang w:val="en-GB"/>
        </w:rPr>
        <w:t>.</w:t>
      </w:r>
      <w:r w:rsidR="00156FD2" w:rsidRPr="00AD3660">
        <w:rPr>
          <w:rFonts w:ascii="Arial" w:hAnsi="Arial" w:cs="Arial"/>
          <w:color w:val="000000" w:themeColor="text1"/>
          <w:sz w:val="21"/>
          <w:szCs w:val="21"/>
          <w:lang w:val="en-GB"/>
        </w:rPr>
        <w:t>7</w:t>
      </w:r>
      <w:r w:rsidRPr="00AD3660">
        <w:rPr>
          <w:rFonts w:ascii="Arial" w:hAnsi="Arial" w:cs="Arial"/>
          <w:color w:val="000000" w:themeColor="text1"/>
          <w:sz w:val="21"/>
          <w:szCs w:val="21"/>
          <w:lang w:val="en-GB"/>
        </w:rPr>
        <w:t>;</w:t>
      </w:r>
      <w:proofErr w:type="gramEnd"/>
    </w:p>
    <w:p w14:paraId="14F15779"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lastRenderedPageBreak/>
        <w:t xml:space="preserve">furthermore, we are aware of ITT Clause </w:t>
      </w:r>
      <w:r w:rsidR="007A7B57" w:rsidRPr="00AD3660">
        <w:rPr>
          <w:rFonts w:ascii="Arial" w:hAnsi="Arial" w:cs="Arial"/>
          <w:color w:val="000000" w:themeColor="text1"/>
          <w:sz w:val="21"/>
          <w:szCs w:val="21"/>
          <w:lang w:val="en-GB"/>
        </w:rPr>
        <w:t>4</w:t>
      </w:r>
      <w:r w:rsidRPr="00AD3660">
        <w:rPr>
          <w:rFonts w:ascii="Arial" w:hAnsi="Arial" w:cs="Arial"/>
          <w:color w:val="000000" w:themeColor="text1"/>
          <w:sz w:val="21"/>
          <w:szCs w:val="21"/>
          <w:lang w:val="en-GB"/>
        </w:rPr>
        <w:t xml:space="preserve"> concerning such practices and pledge not to indulge in such practices in competing for or in executing the </w:t>
      </w:r>
      <w:proofErr w:type="gramStart"/>
      <w:r w:rsidRPr="00AD3660">
        <w:rPr>
          <w:rFonts w:ascii="Arial" w:hAnsi="Arial" w:cs="Arial"/>
          <w:color w:val="000000" w:themeColor="text1"/>
          <w:sz w:val="21"/>
          <w:szCs w:val="21"/>
          <w:lang w:val="en-GB"/>
        </w:rPr>
        <w:t>Contract;</w:t>
      </w:r>
      <w:proofErr w:type="gramEnd"/>
    </w:p>
    <w:p w14:paraId="09B5869D"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we</w:t>
      </w:r>
      <w:r w:rsidR="007A7B57"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confirm that we do not have a record of poor performance, such as abandoning the works, not properly completing contracts, inordina</w:t>
      </w:r>
      <w:r w:rsidR="005B0022" w:rsidRPr="00AD3660">
        <w:rPr>
          <w:rFonts w:ascii="Arial" w:hAnsi="Arial" w:cs="Arial"/>
          <w:color w:val="000000" w:themeColor="text1"/>
          <w:sz w:val="21"/>
          <w:szCs w:val="21"/>
          <w:lang w:val="en-GB"/>
        </w:rPr>
        <w:t>te delays, or financial failure</w:t>
      </w:r>
      <w:r w:rsidRPr="00AD3660">
        <w:rPr>
          <w:rFonts w:ascii="Arial" w:hAnsi="Arial" w:cs="Arial"/>
          <w:color w:val="000000" w:themeColor="text1"/>
          <w:sz w:val="21"/>
          <w:szCs w:val="21"/>
          <w:lang w:val="en-GB"/>
        </w:rPr>
        <w:t>, and that we do not have, or have had, any litigation against us, other than that stated in the Tenderer Information (</w:t>
      </w:r>
      <w:r w:rsidRPr="00AD3660">
        <w:rPr>
          <w:rFonts w:ascii="Arial" w:hAnsi="Arial" w:cs="Arial"/>
          <w:b/>
          <w:color w:val="000000" w:themeColor="text1"/>
          <w:sz w:val="21"/>
          <w:szCs w:val="21"/>
          <w:lang w:val="en-GB"/>
        </w:rPr>
        <w:t>Form P</w:t>
      </w:r>
      <w:r w:rsidR="00447AD1" w:rsidRPr="00AD3660">
        <w:rPr>
          <w:rFonts w:ascii="Arial" w:hAnsi="Arial" w:cs="Arial"/>
          <w:b/>
          <w:color w:val="000000" w:themeColor="text1"/>
          <w:sz w:val="21"/>
          <w:szCs w:val="21"/>
          <w:lang w:val="en-GB"/>
        </w:rPr>
        <w:t>SN</w:t>
      </w:r>
      <w:r w:rsidRPr="00AD3660">
        <w:rPr>
          <w:rFonts w:ascii="Arial" w:hAnsi="Arial" w:cs="Arial"/>
          <w:b/>
          <w:color w:val="000000" w:themeColor="text1"/>
          <w:sz w:val="21"/>
          <w:szCs w:val="21"/>
          <w:lang w:val="en-GB"/>
        </w:rPr>
        <w:t>-2</w:t>
      </w:r>
      <w:proofErr w:type="gramStart"/>
      <w:r w:rsidRPr="00AD3660">
        <w:rPr>
          <w:rFonts w:ascii="Arial" w:hAnsi="Arial" w:cs="Arial"/>
          <w:color w:val="000000" w:themeColor="text1"/>
          <w:sz w:val="21"/>
          <w:szCs w:val="21"/>
          <w:lang w:val="en-GB"/>
        </w:rPr>
        <w:t>);</w:t>
      </w:r>
      <w:proofErr w:type="gramEnd"/>
    </w:p>
    <w:p w14:paraId="13F9FDB8"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are not participating as Tenderers in more than one Tender in this Tendering process. We understand that your written Letter of Acceptance constitute the acceptance of our Tender and shall become a binding Contract between us, until a formal Contract is prepared and </w:t>
      </w:r>
      <w:proofErr w:type="gramStart"/>
      <w:r w:rsidRPr="00AD3660">
        <w:rPr>
          <w:rFonts w:ascii="Arial" w:hAnsi="Arial" w:cs="Arial"/>
          <w:color w:val="000000" w:themeColor="text1"/>
          <w:sz w:val="21"/>
          <w:szCs w:val="21"/>
          <w:lang w:val="en-GB"/>
        </w:rPr>
        <w:t>executed;</w:t>
      </w:r>
      <w:proofErr w:type="gramEnd"/>
    </w:p>
    <w:p w14:paraId="788736A9"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confirm that we do not have a record of insolvency, receivership, bankrupt or being wound up, our business activities </w:t>
      </w:r>
      <w:proofErr w:type="gramStart"/>
      <w:r w:rsidRPr="00AD3660">
        <w:rPr>
          <w:rFonts w:ascii="Arial" w:hAnsi="Arial" w:cs="Arial"/>
          <w:color w:val="000000" w:themeColor="text1"/>
          <w:sz w:val="21"/>
          <w:szCs w:val="21"/>
          <w:lang w:val="en-GB"/>
        </w:rPr>
        <w:t>were not been</w:t>
      </w:r>
      <w:proofErr w:type="gramEnd"/>
      <w:r w:rsidRPr="00AD3660">
        <w:rPr>
          <w:rFonts w:ascii="Arial" w:hAnsi="Arial" w:cs="Arial"/>
          <w:color w:val="000000" w:themeColor="text1"/>
          <w:sz w:val="21"/>
          <w:szCs w:val="21"/>
          <w:lang w:val="en-GB"/>
        </w:rPr>
        <w:t xml:space="preserve"> suspended, and it was </w:t>
      </w:r>
      <w:proofErr w:type="gramStart"/>
      <w:r w:rsidRPr="00AD3660">
        <w:rPr>
          <w:rFonts w:ascii="Arial" w:hAnsi="Arial" w:cs="Arial"/>
          <w:color w:val="000000" w:themeColor="text1"/>
          <w:sz w:val="21"/>
          <w:szCs w:val="21"/>
          <w:lang w:val="en-GB"/>
        </w:rPr>
        <w:t>not  the</w:t>
      </w:r>
      <w:proofErr w:type="gramEnd"/>
      <w:r w:rsidRPr="00AD3660">
        <w:rPr>
          <w:rFonts w:ascii="Arial" w:hAnsi="Arial" w:cs="Arial"/>
          <w:color w:val="000000" w:themeColor="text1"/>
          <w:sz w:val="21"/>
          <w:szCs w:val="21"/>
          <w:lang w:val="en-GB"/>
        </w:rPr>
        <w:t xml:space="preserve"> subject of legal </w:t>
      </w:r>
      <w:proofErr w:type="gramStart"/>
      <w:r w:rsidRPr="00AD3660">
        <w:rPr>
          <w:rFonts w:ascii="Arial" w:hAnsi="Arial" w:cs="Arial"/>
          <w:color w:val="000000" w:themeColor="text1"/>
          <w:sz w:val="21"/>
          <w:szCs w:val="21"/>
          <w:lang w:val="en-GB"/>
        </w:rPr>
        <w:t>proceedings;</w:t>
      </w:r>
      <w:proofErr w:type="gramEnd"/>
    </w:p>
    <w:p w14:paraId="7648E1C9"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we confirm that we have fulfilled our obligations to pay taxes and social security contributions applicable under the relevant national laws and regulations of Bangladesh in accordance with ITT</w:t>
      </w:r>
      <w:r w:rsidR="00491F25" w:rsidRPr="00AD3660">
        <w:rPr>
          <w:rFonts w:ascii="Arial" w:hAnsi="Arial" w:cs="Arial"/>
          <w:color w:val="000000" w:themeColor="text1"/>
          <w:sz w:val="21"/>
          <w:szCs w:val="21"/>
          <w:lang w:val="en-GB"/>
        </w:rPr>
        <w:t xml:space="preserve"> Sub Clause </w:t>
      </w:r>
      <w:proofErr w:type="gramStart"/>
      <w:r w:rsidR="007A7B57" w:rsidRPr="00AD3660">
        <w:rPr>
          <w:rFonts w:ascii="Arial" w:hAnsi="Arial" w:cs="Arial"/>
          <w:color w:val="000000" w:themeColor="text1"/>
          <w:sz w:val="21"/>
          <w:szCs w:val="21"/>
          <w:lang w:val="en-GB"/>
        </w:rPr>
        <w:t>5</w:t>
      </w:r>
      <w:r w:rsidR="00C11F39" w:rsidRPr="00AD3660">
        <w:rPr>
          <w:rFonts w:ascii="Arial" w:hAnsi="Arial" w:cs="Arial"/>
          <w:color w:val="000000" w:themeColor="text1"/>
          <w:sz w:val="21"/>
          <w:szCs w:val="21"/>
          <w:lang w:val="en-GB"/>
        </w:rPr>
        <w:t>.5</w:t>
      </w:r>
      <w:r w:rsidRPr="00AD3660">
        <w:rPr>
          <w:rFonts w:ascii="Arial" w:hAnsi="Arial" w:cs="Arial"/>
          <w:color w:val="000000" w:themeColor="text1"/>
          <w:sz w:val="21"/>
          <w:szCs w:val="21"/>
          <w:lang w:val="en-GB"/>
        </w:rPr>
        <w:t>;</w:t>
      </w:r>
      <w:proofErr w:type="gramEnd"/>
      <w:r w:rsidRPr="00AD3660">
        <w:rPr>
          <w:rFonts w:ascii="Arial" w:hAnsi="Arial" w:cs="Arial"/>
          <w:color w:val="000000" w:themeColor="text1"/>
          <w:sz w:val="21"/>
          <w:szCs w:val="21"/>
          <w:lang w:val="en-GB"/>
        </w:rPr>
        <w:t xml:space="preserve"> </w:t>
      </w:r>
    </w:p>
    <w:p w14:paraId="650AC78A"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we accept the appointment of [</w:t>
      </w:r>
      <w:r w:rsidRPr="00AD3660">
        <w:rPr>
          <w:rFonts w:ascii="Arial" w:hAnsi="Arial" w:cs="Arial"/>
          <w:i/>
          <w:color w:val="000000" w:themeColor="text1"/>
          <w:sz w:val="21"/>
          <w:szCs w:val="21"/>
          <w:lang w:val="en-GB"/>
        </w:rPr>
        <w:t xml:space="preserve">insert the name proposed in the </w:t>
      </w:r>
      <w:r w:rsidR="00C11F39" w:rsidRPr="00AD3660">
        <w:rPr>
          <w:rFonts w:ascii="Arial" w:hAnsi="Arial" w:cs="Arial"/>
          <w:i/>
          <w:color w:val="000000" w:themeColor="text1"/>
          <w:sz w:val="21"/>
          <w:szCs w:val="21"/>
          <w:lang w:val="en-GB"/>
        </w:rPr>
        <w:t>PCC</w:t>
      </w:r>
      <w:r w:rsidRPr="00AD3660">
        <w:rPr>
          <w:rFonts w:ascii="Arial" w:hAnsi="Arial" w:cs="Arial"/>
          <w:i/>
          <w:color w:val="000000" w:themeColor="text1"/>
          <w:sz w:val="21"/>
          <w:szCs w:val="21"/>
          <w:lang w:val="en-GB"/>
        </w:rPr>
        <w:t>]</w:t>
      </w:r>
      <w:r w:rsidRPr="00AD3660">
        <w:rPr>
          <w:rFonts w:ascii="Arial" w:hAnsi="Arial" w:cs="Arial"/>
          <w:color w:val="000000" w:themeColor="text1"/>
          <w:sz w:val="21"/>
          <w:szCs w:val="21"/>
          <w:lang w:val="en-GB"/>
        </w:rPr>
        <w:t xml:space="preserve"> as the Adjudicator</w:t>
      </w:r>
      <w:r w:rsidR="007A7B57"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 xml:space="preserve">with hourly fees and reimbursable as stated in </w:t>
      </w:r>
      <w:r w:rsidR="00C11F39" w:rsidRPr="00AD3660">
        <w:rPr>
          <w:rFonts w:ascii="Arial" w:hAnsi="Arial" w:cs="Arial"/>
          <w:color w:val="000000" w:themeColor="text1"/>
          <w:sz w:val="21"/>
          <w:szCs w:val="21"/>
          <w:lang w:val="en-GB"/>
        </w:rPr>
        <w:t>GCC</w:t>
      </w:r>
      <w:r w:rsidRPr="00AD3660">
        <w:rPr>
          <w:rFonts w:ascii="Arial" w:hAnsi="Arial" w:cs="Arial"/>
          <w:color w:val="000000" w:themeColor="text1"/>
          <w:sz w:val="21"/>
          <w:szCs w:val="21"/>
          <w:lang w:val="en-GB"/>
        </w:rPr>
        <w:t xml:space="preserve"> Sub Clause </w:t>
      </w:r>
      <w:proofErr w:type="gramStart"/>
      <w:r w:rsidR="00C11F39" w:rsidRPr="00AD3660">
        <w:rPr>
          <w:rFonts w:ascii="Arial" w:hAnsi="Arial" w:cs="Arial"/>
          <w:color w:val="000000" w:themeColor="text1"/>
          <w:sz w:val="21"/>
          <w:szCs w:val="21"/>
          <w:lang w:val="en-GB"/>
        </w:rPr>
        <w:t>59</w:t>
      </w:r>
      <w:r w:rsidR="00491F25"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w:t>
      </w:r>
      <w:proofErr w:type="gramEnd"/>
    </w:p>
    <w:p w14:paraId="6995EC25" w14:textId="77777777" w:rsidR="00A64BC1" w:rsidRPr="00AD3660" w:rsidRDefault="00A64BC1" w:rsidP="00925425">
      <w:pPr>
        <w:numPr>
          <w:ilvl w:val="0"/>
          <w:numId w:val="6"/>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we understand that you reserve the right to reject all the Tenders or annul the Tender proceedings, without incurring any liability to Tenderers, in accordance with ITT</w:t>
      </w:r>
      <w:r w:rsidR="007A7B57"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Clause</w:t>
      </w:r>
      <w:r w:rsidR="00C11F39" w:rsidRPr="00AD3660">
        <w:rPr>
          <w:rFonts w:ascii="Arial" w:hAnsi="Arial" w:cs="Arial"/>
          <w:color w:val="000000" w:themeColor="text1"/>
          <w:sz w:val="21"/>
          <w:szCs w:val="21"/>
          <w:lang w:val="en-GB"/>
        </w:rPr>
        <w:t xml:space="preserve"> 4</w:t>
      </w:r>
      <w:r w:rsidR="007A7B57" w:rsidRPr="00AD3660">
        <w:rPr>
          <w:rFonts w:ascii="Arial" w:hAnsi="Arial" w:cs="Arial"/>
          <w:color w:val="000000" w:themeColor="text1"/>
          <w:sz w:val="21"/>
          <w:szCs w:val="21"/>
          <w:lang w:val="en-GB"/>
        </w:rPr>
        <w:t>7</w:t>
      </w:r>
      <w:r w:rsidRPr="00AD3660">
        <w:rPr>
          <w:rFonts w:ascii="Arial" w:hAnsi="Arial" w:cs="Arial"/>
          <w:color w:val="000000" w:themeColor="text1"/>
          <w:sz w:val="21"/>
          <w:szCs w:val="21"/>
          <w:lang w:val="en-GB"/>
        </w:rPr>
        <w:t>.</w:t>
      </w:r>
    </w:p>
    <w:p w14:paraId="379140AD" w14:textId="77777777" w:rsidR="00A64BC1" w:rsidRPr="00AD3660" w:rsidRDefault="00A64BC1" w:rsidP="00A64BC1">
      <w:pPr>
        <w:jc w:val="both"/>
        <w:rPr>
          <w:rFonts w:ascii="Arial" w:hAnsi="Arial" w:cs="Arial"/>
          <w:color w:val="000000" w:themeColor="text1"/>
          <w:sz w:val="21"/>
          <w:szCs w:val="21"/>
          <w:lang w:val="en-G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A64BC1" w:rsidRPr="00AD3660" w14:paraId="024266F8" w14:textId="77777777">
        <w:trPr>
          <w:trHeight w:val="243"/>
        </w:trPr>
        <w:tc>
          <w:tcPr>
            <w:tcW w:w="3073" w:type="dxa"/>
            <w:tcBorders>
              <w:top w:val="nil"/>
              <w:left w:val="nil"/>
              <w:bottom w:val="nil"/>
            </w:tcBorders>
          </w:tcPr>
          <w:p w14:paraId="5A6B02A4" w14:textId="77777777" w:rsidR="00A64BC1" w:rsidRPr="00AD3660" w:rsidRDefault="00A64BC1" w:rsidP="004F4275">
            <w:pPr>
              <w:spacing w:before="60" w:after="60"/>
              <w:rPr>
                <w:rFonts w:ascii="Arial" w:hAnsi="Arial" w:cs="Arial"/>
                <w:color w:val="000000" w:themeColor="text1"/>
                <w:sz w:val="21"/>
                <w:szCs w:val="21"/>
                <w:lang w:val="en-GB"/>
              </w:rPr>
            </w:pPr>
            <w:r w:rsidRPr="00AD3660">
              <w:rPr>
                <w:rFonts w:ascii="Arial" w:hAnsi="Arial" w:cs="Arial"/>
                <w:color w:val="000000" w:themeColor="text1"/>
                <w:sz w:val="21"/>
                <w:szCs w:val="21"/>
                <w:lang w:val="en-GB"/>
              </w:rPr>
              <w:t>Signature:</w:t>
            </w:r>
          </w:p>
        </w:tc>
        <w:tc>
          <w:tcPr>
            <w:tcW w:w="4487" w:type="dxa"/>
          </w:tcPr>
          <w:p w14:paraId="56512698" w14:textId="77777777" w:rsidR="00A64BC1" w:rsidRPr="00AD3660" w:rsidRDefault="0060704D" w:rsidP="004F4275">
            <w:pPr>
              <w:spacing w:before="60" w:after="60"/>
              <w:rPr>
                <w:rFonts w:ascii="Arial" w:hAnsi="Arial" w:cs="Arial"/>
                <w:i/>
                <w:iCs/>
                <w:color w:val="000000" w:themeColor="text1"/>
                <w:sz w:val="21"/>
                <w:szCs w:val="21"/>
                <w:lang w:val="en-GB"/>
              </w:rPr>
            </w:pPr>
            <w:r w:rsidRPr="00AD3660">
              <w:rPr>
                <w:rFonts w:ascii="Arial" w:hAnsi="Arial" w:cs="Arial"/>
                <w:i/>
                <w:iCs/>
                <w:color w:val="000000" w:themeColor="text1"/>
                <w:sz w:val="21"/>
                <w:szCs w:val="21"/>
                <w:lang w:val="en-GB"/>
              </w:rPr>
              <w:t>[</w:t>
            </w:r>
            <w:r w:rsidR="00A64BC1" w:rsidRPr="00AD3660">
              <w:rPr>
                <w:rFonts w:ascii="Arial" w:hAnsi="Arial" w:cs="Arial"/>
                <w:i/>
                <w:iCs/>
                <w:color w:val="000000" w:themeColor="text1"/>
                <w:sz w:val="21"/>
                <w:szCs w:val="21"/>
                <w:lang w:val="en-GB"/>
              </w:rPr>
              <w:t xml:space="preserve"> authorised representative of the Tenderer]</w:t>
            </w:r>
          </w:p>
        </w:tc>
      </w:tr>
      <w:tr w:rsidR="00A64BC1" w:rsidRPr="00AD3660" w14:paraId="21686000" w14:textId="77777777">
        <w:trPr>
          <w:trHeight w:val="243"/>
        </w:trPr>
        <w:tc>
          <w:tcPr>
            <w:tcW w:w="3073" w:type="dxa"/>
            <w:tcBorders>
              <w:top w:val="nil"/>
              <w:left w:val="nil"/>
              <w:bottom w:val="nil"/>
            </w:tcBorders>
          </w:tcPr>
          <w:p w14:paraId="4874F217" w14:textId="77777777" w:rsidR="00A64BC1" w:rsidRPr="00AD3660" w:rsidRDefault="00A64BC1" w:rsidP="004F4275">
            <w:pPr>
              <w:spacing w:before="60" w:after="60"/>
              <w:rPr>
                <w:rFonts w:ascii="Arial" w:hAnsi="Arial" w:cs="Arial"/>
                <w:color w:val="000000" w:themeColor="text1"/>
                <w:sz w:val="21"/>
                <w:szCs w:val="21"/>
                <w:lang w:val="en-GB"/>
              </w:rPr>
            </w:pPr>
            <w:r w:rsidRPr="00AD3660">
              <w:rPr>
                <w:rFonts w:ascii="Arial" w:hAnsi="Arial" w:cs="Arial"/>
                <w:color w:val="000000" w:themeColor="text1"/>
                <w:sz w:val="21"/>
                <w:szCs w:val="21"/>
                <w:lang w:val="en-GB"/>
              </w:rPr>
              <w:t>Name:</w:t>
            </w:r>
          </w:p>
        </w:tc>
        <w:tc>
          <w:tcPr>
            <w:tcW w:w="4487" w:type="dxa"/>
            <w:tcBorders>
              <w:bottom w:val="single" w:sz="4" w:space="0" w:color="auto"/>
            </w:tcBorders>
          </w:tcPr>
          <w:p w14:paraId="49782676" w14:textId="77777777" w:rsidR="00A64BC1" w:rsidRPr="00AD3660" w:rsidRDefault="00A64BC1" w:rsidP="004F4275">
            <w:pPr>
              <w:spacing w:before="60" w:after="60"/>
              <w:rPr>
                <w:rFonts w:ascii="Arial" w:hAnsi="Arial" w:cs="Arial"/>
                <w:i/>
                <w:iCs/>
                <w:color w:val="000000" w:themeColor="text1"/>
                <w:sz w:val="21"/>
                <w:szCs w:val="21"/>
                <w:lang w:val="en-GB"/>
              </w:rPr>
            </w:pPr>
            <w:r w:rsidRPr="00AD3660">
              <w:rPr>
                <w:rFonts w:ascii="Arial" w:hAnsi="Arial" w:cs="Arial"/>
                <w:i/>
                <w:iCs/>
                <w:color w:val="000000" w:themeColor="text1"/>
                <w:sz w:val="21"/>
                <w:szCs w:val="21"/>
                <w:lang w:val="en-GB"/>
              </w:rPr>
              <w:t>[insert full name of signatory with National ID Number]</w:t>
            </w:r>
          </w:p>
        </w:tc>
      </w:tr>
      <w:tr w:rsidR="00A64BC1" w:rsidRPr="00AD3660" w14:paraId="0D1A2E48" w14:textId="77777777">
        <w:tc>
          <w:tcPr>
            <w:tcW w:w="3073" w:type="dxa"/>
            <w:tcBorders>
              <w:top w:val="nil"/>
              <w:left w:val="nil"/>
              <w:bottom w:val="nil"/>
            </w:tcBorders>
          </w:tcPr>
          <w:p w14:paraId="3C379F64" w14:textId="77777777" w:rsidR="00A64BC1" w:rsidRPr="00AD3660" w:rsidRDefault="00A64BC1" w:rsidP="004F4275">
            <w:pPr>
              <w:spacing w:before="60" w:after="60"/>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the capacity of:</w:t>
            </w:r>
          </w:p>
        </w:tc>
        <w:tc>
          <w:tcPr>
            <w:tcW w:w="4487" w:type="dxa"/>
            <w:tcBorders>
              <w:bottom w:val="single" w:sz="4" w:space="0" w:color="auto"/>
            </w:tcBorders>
          </w:tcPr>
          <w:p w14:paraId="3CEA8C6E" w14:textId="77777777" w:rsidR="00A64BC1" w:rsidRPr="00AD3660" w:rsidRDefault="00A64BC1" w:rsidP="004F4275">
            <w:pPr>
              <w:spacing w:before="60" w:after="60"/>
              <w:rPr>
                <w:rFonts w:ascii="Arial" w:hAnsi="Arial" w:cs="Arial"/>
                <w:i/>
                <w:iCs/>
                <w:color w:val="000000" w:themeColor="text1"/>
                <w:sz w:val="21"/>
                <w:szCs w:val="21"/>
                <w:lang w:val="en-GB"/>
              </w:rPr>
            </w:pPr>
            <w:r w:rsidRPr="00AD3660">
              <w:rPr>
                <w:rFonts w:ascii="Arial" w:hAnsi="Arial" w:cs="Arial"/>
                <w:i/>
                <w:iCs/>
                <w:color w:val="000000" w:themeColor="text1"/>
                <w:sz w:val="21"/>
                <w:szCs w:val="21"/>
                <w:lang w:val="en-GB"/>
              </w:rPr>
              <w:t>[insert capacity of signatory]</w:t>
            </w:r>
          </w:p>
        </w:tc>
      </w:tr>
      <w:tr w:rsidR="00A64BC1" w:rsidRPr="00AD3660" w14:paraId="602F8EF8" w14:textId="77777777">
        <w:tc>
          <w:tcPr>
            <w:tcW w:w="7560" w:type="dxa"/>
            <w:gridSpan w:val="2"/>
            <w:tcBorders>
              <w:top w:val="nil"/>
              <w:left w:val="nil"/>
              <w:bottom w:val="nil"/>
              <w:right w:val="nil"/>
            </w:tcBorders>
          </w:tcPr>
          <w:p w14:paraId="406E3D39" w14:textId="77777777" w:rsidR="00A64BC1" w:rsidRPr="00AD3660" w:rsidRDefault="00A64BC1" w:rsidP="004F4275">
            <w:pPr>
              <w:spacing w:before="60" w:after="60"/>
              <w:rPr>
                <w:rFonts w:ascii="Arial" w:hAnsi="Arial" w:cs="Arial"/>
                <w:color w:val="000000" w:themeColor="text1"/>
                <w:sz w:val="21"/>
                <w:szCs w:val="21"/>
                <w:lang w:val="en-GB"/>
              </w:rPr>
            </w:pPr>
            <w:r w:rsidRPr="00AD3660">
              <w:rPr>
                <w:rFonts w:ascii="Arial" w:hAnsi="Arial" w:cs="Arial"/>
                <w:color w:val="000000" w:themeColor="text1"/>
                <w:sz w:val="21"/>
                <w:szCs w:val="21"/>
                <w:lang w:val="en-GB"/>
              </w:rPr>
              <w:t>Duly authorised to sign the Tender for and on behalf of the Tenderer</w:t>
            </w:r>
          </w:p>
        </w:tc>
      </w:tr>
    </w:tbl>
    <w:p w14:paraId="1B8CA314" w14:textId="77777777" w:rsidR="00A64BC1" w:rsidRPr="00AD3660" w:rsidRDefault="00A64BC1" w:rsidP="00A64BC1">
      <w:pPr>
        <w:rPr>
          <w:rFonts w:ascii="Arial" w:hAnsi="Arial" w:cs="Arial"/>
          <w:color w:val="000000" w:themeColor="text1"/>
          <w:sz w:val="21"/>
          <w:szCs w:val="21"/>
          <w:lang w:val="en-GB"/>
        </w:rPr>
      </w:pPr>
    </w:p>
    <w:p w14:paraId="7D58E7B7" w14:textId="77777777" w:rsidR="00A64BC1" w:rsidRPr="00AD3660" w:rsidRDefault="00A64BC1" w:rsidP="00A64BC1">
      <w:pPr>
        <w:ind w:left="2160" w:hanging="2160"/>
        <w:jc w:val="both"/>
        <w:rPr>
          <w:rFonts w:ascii="Arial" w:hAnsi="Arial" w:cs="Arial"/>
          <w:b/>
          <w:color w:val="000000" w:themeColor="text1"/>
          <w:sz w:val="21"/>
          <w:szCs w:val="21"/>
          <w:lang w:val="en-GB"/>
        </w:rPr>
      </w:pPr>
    </w:p>
    <w:p w14:paraId="56BE5330" w14:textId="77777777" w:rsidR="00A64BC1" w:rsidRPr="00AD3660" w:rsidRDefault="00A64BC1" w:rsidP="00A64BC1">
      <w:pPr>
        <w:ind w:left="2160" w:hanging="2160"/>
        <w:jc w:val="both"/>
        <w:rPr>
          <w:rFonts w:ascii="Arial" w:hAnsi="Arial" w:cs="Arial"/>
          <w:color w:val="000000" w:themeColor="text1"/>
          <w:sz w:val="21"/>
          <w:szCs w:val="21"/>
          <w:lang w:val="en-GB"/>
        </w:rPr>
      </w:pPr>
      <w:proofErr w:type="gramStart"/>
      <w:r w:rsidRPr="00AD3660">
        <w:rPr>
          <w:rFonts w:ascii="Arial" w:hAnsi="Arial" w:cs="Arial"/>
          <w:b/>
          <w:color w:val="000000" w:themeColor="text1"/>
          <w:sz w:val="21"/>
          <w:szCs w:val="21"/>
          <w:lang w:val="en-GB"/>
        </w:rPr>
        <w:t xml:space="preserve">Attachment </w:t>
      </w:r>
      <w:r w:rsidRPr="00AD3660">
        <w:rPr>
          <w:rFonts w:ascii="Arial" w:hAnsi="Arial" w:cs="Arial"/>
          <w:color w:val="000000" w:themeColor="text1"/>
          <w:sz w:val="21"/>
          <w:szCs w:val="21"/>
          <w:lang w:val="en-GB"/>
        </w:rPr>
        <w:t>:</w:t>
      </w:r>
      <w:proofErr w:type="gramEnd"/>
    </w:p>
    <w:p w14:paraId="5E8A2E14" w14:textId="77777777" w:rsidR="00A64BC1" w:rsidRPr="00AD3660" w:rsidRDefault="00A64BC1" w:rsidP="00A64BC1">
      <w:pPr>
        <w:ind w:left="2160" w:hanging="21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[ITT Sub</w:t>
      </w:r>
      <w:r w:rsidR="007A7B57"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Clause</w:t>
      </w:r>
      <w:r w:rsidR="007A7B57" w:rsidRPr="00AD3660">
        <w:rPr>
          <w:rFonts w:ascii="Arial" w:hAnsi="Arial" w:cs="Arial"/>
          <w:color w:val="000000" w:themeColor="text1"/>
          <w:sz w:val="21"/>
          <w:szCs w:val="21"/>
          <w:lang w:val="en-GB"/>
        </w:rPr>
        <w:t xml:space="preserve"> </w:t>
      </w:r>
      <w:r w:rsidR="00C12531" w:rsidRPr="00AD3660">
        <w:rPr>
          <w:rFonts w:ascii="Arial" w:hAnsi="Arial" w:cs="Arial"/>
          <w:color w:val="000000" w:themeColor="text1"/>
          <w:sz w:val="21"/>
          <w:szCs w:val="21"/>
          <w:lang w:val="en-GB"/>
        </w:rPr>
        <w:t>30</w:t>
      </w:r>
      <w:r w:rsidR="00491F25" w:rsidRPr="00AD3660">
        <w:rPr>
          <w:rFonts w:ascii="Arial" w:hAnsi="Arial" w:cs="Arial"/>
          <w:color w:val="000000" w:themeColor="text1"/>
          <w:sz w:val="21"/>
          <w:szCs w:val="21"/>
          <w:lang w:val="en-GB"/>
        </w:rPr>
        <w:t>.2</w:t>
      </w:r>
      <w:r w:rsidRPr="00AD3660">
        <w:rPr>
          <w:rFonts w:ascii="Arial" w:hAnsi="Arial" w:cs="Arial"/>
          <w:color w:val="000000" w:themeColor="text1"/>
          <w:sz w:val="21"/>
          <w:szCs w:val="21"/>
          <w:lang w:val="en-GB"/>
        </w:rPr>
        <w:t>]</w:t>
      </w:r>
    </w:p>
    <w:p w14:paraId="7616A6B4" w14:textId="77777777" w:rsidR="00A64BC1" w:rsidRPr="00AD3660" w:rsidRDefault="00A64BC1" w:rsidP="00A64BC1">
      <w:pPr>
        <w:ind w:left="2160" w:hanging="216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Written confirmation auth</w:t>
      </w:r>
      <w:r w:rsidR="002714B6" w:rsidRPr="00AD3660">
        <w:rPr>
          <w:rFonts w:ascii="Arial" w:hAnsi="Arial" w:cs="Arial"/>
          <w:color w:val="000000" w:themeColor="text1"/>
          <w:sz w:val="21"/>
          <w:szCs w:val="21"/>
          <w:lang w:val="en-GB"/>
        </w:rPr>
        <w:t>orising the above signatory</w:t>
      </w:r>
      <w:r w:rsidRPr="00AD3660">
        <w:rPr>
          <w:rFonts w:ascii="Arial" w:hAnsi="Arial" w:cs="Arial"/>
          <w:color w:val="000000" w:themeColor="text1"/>
          <w:sz w:val="21"/>
          <w:szCs w:val="21"/>
          <w:lang w:val="en-GB"/>
        </w:rPr>
        <w:t xml:space="preserve"> to commit the Tenderer</w:t>
      </w:r>
    </w:p>
    <w:p w14:paraId="5E0647BE" w14:textId="77777777" w:rsidR="00A64BC1" w:rsidRPr="00AD3660" w:rsidRDefault="00A64BC1" w:rsidP="00A64BC1">
      <w:pPr>
        <w:ind w:left="2160" w:hanging="2160"/>
        <w:jc w:val="both"/>
        <w:rPr>
          <w:rFonts w:ascii="Arial" w:hAnsi="Arial" w:cs="Arial"/>
          <w:color w:val="000000" w:themeColor="text1"/>
          <w:sz w:val="21"/>
          <w:szCs w:val="21"/>
          <w:lang w:val="en-GB"/>
        </w:rPr>
      </w:pPr>
    </w:p>
    <w:p w14:paraId="31FB23B5" w14:textId="77777777" w:rsidR="00A64BC1" w:rsidRPr="00AD3660" w:rsidRDefault="00A64BC1" w:rsidP="00A64BC1">
      <w:pPr>
        <w:rPr>
          <w:color w:val="000000" w:themeColor="text1"/>
          <w:lang w:val="en-GB"/>
        </w:rPr>
      </w:pPr>
    </w:p>
    <w:p w14:paraId="0A95AEE0" w14:textId="77777777" w:rsidR="00697216" w:rsidRPr="00AD3660" w:rsidRDefault="00697216" w:rsidP="00A64BC1">
      <w:pPr>
        <w:pStyle w:val="Heading4"/>
        <w:numPr>
          <w:ilvl w:val="0"/>
          <w:numId w:val="0"/>
        </w:numPr>
        <w:jc w:val="center"/>
        <w:rPr>
          <w:rFonts w:ascii="Times New Roman" w:hAnsi="Times New Roman"/>
          <w:b/>
          <w:bCs/>
          <w:color w:val="000000" w:themeColor="text1"/>
          <w:sz w:val="32"/>
          <w:szCs w:val="32"/>
          <w:lang w:val="en-GB"/>
        </w:rPr>
      </w:pPr>
    </w:p>
    <w:p w14:paraId="2B626BDE" w14:textId="77777777" w:rsidR="005A7D22" w:rsidRPr="00AD3660" w:rsidRDefault="005A7D22" w:rsidP="005A7D22">
      <w:pPr>
        <w:rPr>
          <w:color w:val="000000" w:themeColor="text1"/>
          <w:lang w:val="en-GB"/>
        </w:rPr>
      </w:pPr>
    </w:p>
    <w:p w14:paraId="79D0E8BB" w14:textId="77777777" w:rsidR="001F3098" w:rsidRPr="00AD3660" w:rsidRDefault="001F3098" w:rsidP="005A7D22">
      <w:pPr>
        <w:rPr>
          <w:color w:val="000000" w:themeColor="text1"/>
          <w:lang w:val="en-GB"/>
        </w:rPr>
      </w:pPr>
    </w:p>
    <w:p w14:paraId="5E7D39E7" w14:textId="77777777" w:rsidR="001F3098" w:rsidRPr="00AD3660" w:rsidRDefault="001F3098" w:rsidP="005A7D22">
      <w:pPr>
        <w:rPr>
          <w:color w:val="000000" w:themeColor="text1"/>
          <w:lang w:val="en-GB"/>
        </w:rPr>
      </w:pPr>
    </w:p>
    <w:p w14:paraId="05234962" w14:textId="77777777" w:rsidR="005A7D22" w:rsidRPr="00AD3660" w:rsidRDefault="005A7D22" w:rsidP="005A7D22">
      <w:pPr>
        <w:rPr>
          <w:color w:val="000000" w:themeColor="text1"/>
          <w:lang w:val="en-GB"/>
        </w:rPr>
      </w:pPr>
    </w:p>
    <w:p w14:paraId="35C2EEBF" w14:textId="77777777" w:rsidR="00B56862" w:rsidRPr="00AD3660" w:rsidRDefault="00B56862" w:rsidP="005A7D22">
      <w:pPr>
        <w:rPr>
          <w:color w:val="000000" w:themeColor="text1"/>
          <w:lang w:val="en-GB"/>
        </w:rPr>
      </w:pPr>
    </w:p>
    <w:p w14:paraId="124DED6E" w14:textId="77777777" w:rsidR="00B56862" w:rsidRPr="00AD3660" w:rsidRDefault="00B56862" w:rsidP="005A7D22">
      <w:pPr>
        <w:rPr>
          <w:color w:val="000000" w:themeColor="text1"/>
          <w:lang w:val="en-GB"/>
        </w:rPr>
      </w:pPr>
    </w:p>
    <w:p w14:paraId="529A58D8" w14:textId="77777777" w:rsidR="00B56862" w:rsidRPr="00AD3660" w:rsidRDefault="00B56862" w:rsidP="005A7D22">
      <w:pPr>
        <w:rPr>
          <w:color w:val="000000" w:themeColor="text1"/>
          <w:lang w:val="en-GB"/>
        </w:rPr>
      </w:pPr>
    </w:p>
    <w:p w14:paraId="064F460A" w14:textId="77777777" w:rsidR="00B56862" w:rsidRPr="00AD3660" w:rsidRDefault="00B56862" w:rsidP="005A7D22">
      <w:pPr>
        <w:rPr>
          <w:color w:val="000000" w:themeColor="text1"/>
          <w:lang w:val="en-GB"/>
        </w:rPr>
      </w:pPr>
    </w:p>
    <w:p w14:paraId="2A3EB2DE" w14:textId="77777777" w:rsidR="00B56862" w:rsidRPr="00AD3660" w:rsidRDefault="00B56862" w:rsidP="005A7D22">
      <w:pPr>
        <w:rPr>
          <w:color w:val="000000" w:themeColor="text1"/>
          <w:lang w:val="en-GB"/>
        </w:rPr>
      </w:pPr>
    </w:p>
    <w:p w14:paraId="4260C232" w14:textId="77777777" w:rsidR="00B56862" w:rsidRPr="00AD3660" w:rsidRDefault="00B56862" w:rsidP="005A7D22">
      <w:pPr>
        <w:rPr>
          <w:color w:val="000000" w:themeColor="text1"/>
          <w:lang w:val="en-GB"/>
        </w:rPr>
      </w:pPr>
    </w:p>
    <w:p w14:paraId="1506BFF3" w14:textId="77777777" w:rsidR="00B56862" w:rsidRPr="00AD3660" w:rsidRDefault="00B56862" w:rsidP="005A7D22">
      <w:pPr>
        <w:rPr>
          <w:color w:val="000000" w:themeColor="text1"/>
          <w:lang w:val="en-GB"/>
        </w:rPr>
      </w:pPr>
    </w:p>
    <w:p w14:paraId="3EFE8134" w14:textId="77777777" w:rsidR="003F705E" w:rsidRPr="00AD3660" w:rsidRDefault="003F705E" w:rsidP="005A7D22">
      <w:pPr>
        <w:rPr>
          <w:color w:val="000000" w:themeColor="text1"/>
          <w:lang w:val="en-GB"/>
        </w:rPr>
      </w:pPr>
    </w:p>
    <w:p w14:paraId="44AF7D02" w14:textId="77777777" w:rsidR="003F705E" w:rsidRPr="00AD3660" w:rsidRDefault="003F705E" w:rsidP="005A7D22">
      <w:pPr>
        <w:rPr>
          <w:color w:val="000000" w:themeColor="text1"/>
          <w:lang w:val="en-GB"/>
        </w:rPr>
      </w:pPr>
    </w:p>
    <w:p w14:paraId="1B5B9CC1" w14:textId="77777777" w:rsidR="003F705E" w:rsidRPr="00AD3660" w:rsidRDefault="003F705E" w:rsidP="005A7D22">
      <w:pPr>
        <w:rPr>
          <w:color w:val="000000" w:themeColor="text1"/>
          <w:lang w:val="en-GB"/>
        </w:rPr>
      </w:pPr>
    </w:p>
    <w:p w14:paraId="24996897" w14:textId="77777777" w:rsidR="00800BF7" w:rsidRPr="00AD3660" w:rsidRDefault="00800BF7" w:rsidP="005A7D22">
      <w:pPr>
        <w:rPr>
          <w:color w:val="000000" w:themeColor="text1"/>
          <w:lang w:val="en-GB"/>
        </w:rPr>
      </w:pPr>
    </w:p>
    <w:p w14:paraId="2C4E1F7B" w14:textId="77777777" w:rsidR="00800BF7" w:rsidRPr="00AD3660" w:rsidRDefault="00800BF7" w:rsidP="005A7D22">
      <w:pPr>
        <w:rPr>
          <w:color w:val="000000" w:themeColor="text1"/>
          <w:lang w:val="en-GB"/>
        </w:rPr>
      </w:pPr>
    </w:p>
    <w:p w14:paraId="4C1A751E" w14:textId="77777777" w:rsidR="005A7D22" w:rsidRPr="00AD3660" w:rsidRDefault="005A7D22" w:rsidP="005A7D22">
      <w:pPr>
        <w:rPr>
          <w:color w:val="000000" w:themeColor="text1"/>
          <w:lang w:val="en-GB"/>
        </w:rPr>
      </w:pPr>
    </w:p>
    <w:p w14:paraId="2E0BEC05" w14:textId="77777777" w:rsidR="005A7D22" w:rsidRPr="00AD3660" w:rsidRDefault="005A7D22" w:rsidP="005A7D22">
      <w:pPr>
        <w:pStyle w:val="Heading4"/>
        <w:numPr>
          <w:ilvl w:val="0"/>
          <w:numId w:val="0"/>
        </w:numPr>
        <w:jc w:val="center"/>
        <w:rPr>
          <w:rFonts w:ascii="Times New Roman" w:hAnsi="Times New Roman"/>
          <w:b/>
          <w:bCs/>
          <w:color w:val="000000" w:themeColor="text1"/>
          <w:sz w:val="32"/>
          <w:szCs w:val="32"/>
          <w:lang w:val="en-GB"/>
        </w:rPr>
      </w:pPr>
      <w:bookmarkStart w:id="2707" w:name="_Toc115009725"/>
      <w:bookmarkStart w:id="2708" w:name="_Toc485953964"/>
      <w:r w:rsidRPr="00AD3660">
        <w:rPr>
          <w:rFonts w:ascii="Times New Roman" w:hAnsi="Times New Roman"/>
          <w:b/>
          <w:bCs/>
          <w:color w:val="000000" w:themeColor="text1"/>
          <w:sz w:val="32"/>
          <w:szCs w:val="32"/>
          <w:lang w:val="en-GB"/>
        </w:rPr>
        <w:lastRenderedPageBreak/>
        <w:t>Tenderer Information (Form PSN-2)</w:t>
      </w:r>
      <w:bookmarkEnd w:id="2707"/>
      <w:bookmarkEnd w:id="2708"/>
    </w:p>
    <w:p w14:paraId="1A6A59C7" w14:textId="77777777" w:rsidR="005A7D22" w:rsidRPr="00AD3660" w:rsidRDefault="005A7D22" w:rsidP="005A7D22">
      <w:pPr>
        <w:jc w:val="center"/>
        <w:rPr>
          <w:rFonts w:ascii="Arial" w:hAnsi="Arial" w:cs="Arial"/>
          <w:i/>
          <w:iCs/>
          <w:color w:val="000000" w:themeColor="text1"/>
          <w:sz w:val="22"/>
          <w:szCs w:val="22"/>
          <w:lang w:val="en-GB"/>
        </w:rPr>
      </w:pPr>
      <w:r w:rsidRPr="00AD3660">
        <w:rPr>
          <w:rFonts w:ascii="Arial" w:hAnsi="Arial" w:cs="Arial"/>
          <w:i/>
          <w:iCs/>
          <w:color w:val="000000" w:themeColor="text1"/>
          <w:sz w:val="22"/>
          <w:szCs w:val="22"/>
          <w:lang w:val="en-GB"/>
        </w:rPr>
        <w:t>[</w:t>
      </w:r>
      <w:r w:rsidRPr="00AD3660">
        <w:rPr>
          <w:rFonts w:ascii="Arial" w:hAnsi="Arial" w:cs="Arial"/>
          <w:i/>
          <w:iCs/>
          <w:color w:val="000000" w:themeColor="text1"/>
          <w:sz w:val="20"/>
          <w:szCs w:val="20"/>
          <w:lang w:val="en-GB"/>
        </w:rPr>
        <w:t xml:space="preserve">This Form should be completed </w:t>
      </w:r>
      <w:r w:rsidRPr="00AD3660">
        <w:rPr>
          <w:rFonts w:ascii="Arial" w:hAnsi="Arial" w:cs="Arial"/>
          <w:i/>
          <w:iCs/>
          <w:color w:val="000000" w:themeColor="text1"/>
          <w:sz w:val="20"/>
          <w:szCs w:val="20"/>
          <w:u w:val="single"/>
          <w:lang w:val="en-GB"/>
        </w:rPr>
        <w:t>only by the Tenderer</w:t>
      </w:r>
      <w:r w:rsidRPr="00AD3660">
        <w:rPr>
          <w:rFonts w:ascii="Arial" w:hAnsi="Arial" w:cs="Arial"/>
          <w:i/>
          <w:iCs/>
          <w:color w:val="000000" w:themeColor="text1"/>
          <w:sz w:val="20"/>
          <w:szCs w:val="20"/>
          <w:lang w:val="en-GB"/>
        </w:rPr>
        <w:t>, preferably on its Letter-Head Pad]</w:t>
      </w:r>
    </w:p>
    <w:tbl>
      <w:tblPr>
        <w:tblW w:w="0" w:type="auto"/>
        <w:tblInd w:w="108" w:type="dxa"/>
        <w:tblLook w:val="01E0" w:firstRow="1" w:lastRow="1" w:firstColumn="1" w:lastColumn="1" w:noHBand="0" w:noVBand="0"/>
      </w:tblPr>
      <w:tblGrid>
        <w:gridCol w:w="597"/>
        <w:gridCol w:w="27"/>
        <w:gridCol w:w="472"/>
        <w:gridCol w:w="325"/>
        <w:gridCol w:w="574"/>
        <w:gridCol w:w="228"/>
        <w:gridCol w:w="781"/>
        <w:gridCol w:w="141"/>
        <w:gridCol w:w="517"/>
        <w:gridCol w:w="238"/>
        <w:gridCol w:w="662"/>
        <w:gridCol w:w="112"/>
        <w:gridCol w:w="971"/>
        <w:gridCol w:w="48"/>
        <w:gridCol w:w="417"/>
        <w:gridCol w:w="105"/>
        <w:gridCol w:w="205"/>
        <w:gridCol w:w="233"/>
        <w:gridCol w:w="2464"/>
        <w:gridCol w:w="20"/>
      </w:tblGrid>
      <w:tr w:rsidR="005A7D22" w:rsidRPr="00AD3660" w14:paraId="1C096309" w14:textId="77777777">
        <w:trPr>
          <w:gridAfter w:val="1"/>
          <w:wAfter w:w="20" w:type="dxa"/>
        </w:trPr>
        <w:tc>
          <w:tcPr>
            <w:tcW w:w="5645" w:type="dxa"/>
            <w:gridSpan w:val="13"/>
          </w:tcPr>
          <w:p w14:paraId="7D02F896"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Invitation for Tender No:</w:t>
            </w:r>
          </w:p>
        </w:tc>
        <w:tc>
          <w:tcPr>
            <w:tcW w:w="3472" w:type="dxa"/>
            <w:gridSpan w:val="6"/>
          </w:tcPr>
          <w:p w14:paraId="760795C3"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i/>
                <w:iCs/>
                <w:color w:val="000000" w:themeColor="text1"/>
                <w:sz w:val="20"/>
                <w:lang w:val="en-GB"/>
              </w:rPr>
              <w:t>[indicate IFT No]</w:t>
            </w:r>
          </w:p>
        </w:tc>
      </w:tr>
      <w:tr w:rsidR="005A7D22" w:rsidRPr="00AD3660" w14:paraId="65D19809" w14:textId="77777777">
        <w:trPr>
          <w:gridAfter w:val="1"/>
          <w:wAfter w:w="20" w:type="dxa"/>
        </w:trPr>
        <w:tc>
          <w:tcPr>
            <w:tcW w:w="5645" w:type="dxa"/>
            <w:gridSpan w:val="13"/>
          </w:tcPr>
          <w:p w14:paraId="2F291A3A"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Tender Package No:</w:t>
            </w:r>
          </w:p>
        </w:tc>
        <w:tc>
          <w:tcPr>
            <w:tcW w:w="3472" w:type="dxa"/>
            <w:gridSpan w:val="6"/>
          </w:tcPr>
          <w:p w14:paraId="56DFE142"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i/>
                <w:iCs/>
                <w:color w:val="000000" w:themeColor="text1"/>
                <w:sz w:val="20"/>
                <w:lang w:val="en-GB"/>
              </w:rPr>
              <w:t>[indicate Package No]</w:t>
            </w:r>
          </w:p>
        </w:tc>
      </w:tr>
      <w:tr w:rsidR="005A7D22" w:rsidRPr="00AD3660" w14:paraId="252E9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7" w:type="dxa"/>
            <w:gridSpan w:val="20"/>
            <w:shd w:val="clear" w:color="auto" w:fill="C0C0C0"/>
          </w:tcPr>
          <w:p w14:paraId="34C28329" w14:textId="77777777" w:rsidR="005A7D22" w:rsidRPr="00AD3660" w:rsidRDefault="005A7D22" w:rsidP="00C12531">
            <w:pPr>
              <w:spacing w:before="60" w:after="60"/>
              <w:rPr>
                <w:rFonts w:ascii="Arial" w:hAnsi="Arial" w:cs="Arial"/>
                <w:b/>
                <w:i/>
                <w:iCs/>
                <w:color w:val="000000" w:themeColor="text1"/>
                <w:sz w:val="20"/>
                <w:lang w:val="en-GB"/>
              </w:rPr>
            </w:pPr>
            <w:r w:rsidRPr="00AD3660">
              <w:rPr>
                <w:rFonts w:ascii="Arial" w:hAnsi="Arial" w:cs="Arial"/>
                <w:b/>
                <w:color w:val="000000" w:themeColor="text1"/>
                <w:sz w:val="20"/>
                <w:lang w:val="en-GB"/>
              </w:rPr>
              <w:t>1.</w:t>
            </w:r>
            <w:r w:rsidRPr="00AD3660">
              <w:rPr>
                <w:rFonts w:ascii="Arial" w:hAnsi="Arial" w:cs="Arial"/>
                <w:b/>
                <w:color w:val="000000" w:themeColor="text1"/>
                <w:sz w:val="20"/>
                <w:lang w:val="en-GB"/>
              </w:rPr>
              <w:tab/>
              <w:t xml:space="preserve">Eligibility Information of the </w:t>
            </w:r>
            <w:proofErr w:type="gramStart"/>
            <w:r w:rsidRPr="00AD3660">
              <w:rPr>
                <w:rFonts w:ascii="Arial" w:hAnsi="Arial" w:cs="Arial"/>
                <w:b/>
                <w:color w:val="000000" w:themeColor="text1"/>
                <w:sz w:val="20"/>
                <w:lang w:val="en-GB"/>
              </w:rPr>
              <w:t>Tenderer</w:t>
            </w:r>
            <w:r w:rsidR="00C12531" w:rsidRPr="00AD3660">
              <w:rPr>
                <w:rFonts w:ascii="Arial" w:hAnsi="Arial" w:cs="Arial"/>
                <w:b/>
                <w:color w:val="000000" w:themeColor="text1"/>
                <w:sz w:val="20"/>
                <w:lang w:val="en-GB"/>
              </w:rPr>
              <w:t xml:space="preserve"> </w:t>
            </w:r>
            <w:r w:rsidRPr="00AD3660">
              <w:rPr>
                <w:rFonts w:ascii="Arial" w:hAnsi="Arial" w:cs="Arial"/>
                <w:b/>
                <w:color w:val="000000" w:themeColor="text1"/>
                <w:sz w:val="20"/>
                <w:lang w:val="en-GB"/>
              </w:rPr>
              <w:t xml:space="preserve"> [</w:t>
            </w:r>
            <w:proofErr w:type="gramEnd"/>
            <w:r w:rsidRPr="00AD3660">
              <w:rPr>
                <w:rFonts w:ascii="Arial" w:hAnsi="Arial" w:cs="Arial"/>
                <w:b/>
                <w:iCs/>
                <w:color w:val="000000" w:themeColor="text1"/>
                <w:sz w:val="20"/>
                <w:lang w:val="en-GB"/>
              </w:rPr>
              <w:t xml:space="preserve">ITT –Clauses </w:t>
            </w:r>
            <w:r w:rsidR="00C12531" w:rsidRPr="00AD3660">
              <w:rPr>
                <w:rFonts w:ascii="Arial" w:hAnsi="Arial" w:cs="Arial"/>
                <w:b/>
                <w:iCs/>
                <w:color w:val="000000" w:themeColor="text1"/>
                <w:sz w:val="20"/>
                <w:lang w:val="en-GB"/>
              </w:rPr>
              <w:t xml:space="preserve">5 </w:t>
            </w:r>
            <w:r w:rsidRPr="00AD3660">
              <w:rPr>
                <w:rFonts w:ascii="Arial" w:hAnsi="Arial" w:cs="Arial"/>
                <w:b/>
                <w:iCs/>
                <w:color w:val="000000" w:themeColor="text1"/>
                <w:sz w:val="20"/>
                <w:lang w:val="en-GB"/>
              </w:rPr>
              <w:t>&amp; 2</w:t>
            </w:r>
            <w:r w:rsidR="00C12531" w:rsidRPr="00AD3660">
              <w:rPr>
                <w:rFonts w:ascii="Arial" w:hAnsi="Arial" w:cs="Arial"/>
                <w:b/>
                <w:iCs/>
                <w:color w:val="000000" w:themeColor="text1"/>
                <w:sz w:val="20"/>
                <w:lang w:val="en-GB"/>
              </w:rPr>
              <w:t>4</w:t>
            </w:r>
            <w:r w:rsidRPr="00AD3660">
              <w:rPr>
                <w:rFonts w:ascii="Arial" w:hAnsi="Arial" w:cs="Arial"/>
                <w:b/>
                <w:iCs/>
                <w:color w:val="000000" w:themeColor="text1"/>
                <w:sz w:val="20"/>
                <w:lang w:val="en-GB"/>
              </w:rPr>
              <w:t>]</w:t>
            </w:r>
          </w:p>
        </w:tc>
      </w:tr>
      <w:tr w:rsidR="005A7D22" w:rsidRPr="00AD3660" w14:paraId="2D4392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624" w:type="dxa"/>
            <w:gridSpan w:val="2"/>
          </w:tcPr>
          <w:p w14:paraId="07BD18C4"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1.1</w:t>
            </w:r>
          </w:p>
        </w:tc>
        <w:tc>
          <w:tcPr>
            <w:tcW w:w="3276" w:type="dxa"/>
            <w:gridSpan w:val="8"/>
          </w:tcPr>
          <w:p w14:paraId="7C6BC43B"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 xml:space="preserve">Nationality of individual </w:t>
            </w:r>
          </w:p>
        </w:tc>
        <w:tc>
          <w:tcPr>
            <w:tcW w:w="5237" w:type="dxa"/>
            <w:gridSpan w:val="10"/>
          </w:tcPr>
          <w:p w14:paraId="4D541201"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0274A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Pr>
          <w:p w14:paraId="14672F90"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1.2</w:t>
            </w:r>
          </w:p>
        </w:tc>
        <w:tc>
          <w:tcPr>
            <w:tcW w:w="3276" w:type="dxa"/>
            <w:gridSpan w:val="8"/>
          </w:tcPr>
          <w:p w14:paraId="55986F05"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 xml:space="preserve">Tenderer’s legal title </w:t>
            </w:r>
          </w:p>
        </w:tc>
        <w:tc>
          <w:tcPr>
            <w:tcW w:w="5237" w:type="dxa"/>
            <w:gridSpan w:val="10"/>
          </w:tcPr>
          <w:p w14:paraId="53E7E623"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47BF2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624" w:type="dxa"/>
            <w:gridSpan w:val="2"/>
          </w:tcPr>
          <w:p w14:paraId="500F684B"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1.3</w:t>
            </w:r>
          </w:p>
        </w:tc>
        <w:tc>
          <w:tcPr>
            <w:tcW w:w="3276" w:type="dxa"/>
            <w:gridSpan w:val="8"/>
          </w:tcPr>
          <w:p w14:paraId="7A20D93D" w14:textId="77777777" w:rsidR="005A7D22" w:rsidRPr="00AD3660" w:rsidRDefault="005A7D22" w:rsidP="005A7D22">
            <w:pPr>
              <w:pStyle w:val="Document1"/>
              <w:keepNext w:val="0"/>
              <w:keepLines w:val="0"/>
              <w:tabs>
                <w:tab w:val="clear" w:pos="-720"/>
              </w:tabs>
              <w:suppressAutoHyphens w:val="0"/>
              <w:overflowPunct/>
              <w:autoSpaceDE/>
              <w:autoSpaceDN/>
              <w:adjustRightInd/>
              <w:spacing w:before="60" w:after="60"/>
              <w:textAlignment w:val="auto"/>
              <w:rPr>
                <w:rFonts w:ascii="Arial" w:eastAsia="SimSun" w:hAnsi="Arial" w:cs="Arial"/>
                <w:color w:val="000000" w:themeColor="text1"/>
                <w:szCs w:val="24"/>
                <w:lang w:val="en-GB"/>
              </w:rPr>
            </w:pPr>
            <w:r w:rsidRPr="00AD3660">
              <w:rPr>
                <w:rFonts w:ascii="Arial" w:eastAsia="SimSun" w:hAnsi="Arial" w:cs="Arial"/>
                <w:color w:val="000000" w:themeColor="text1"/>
                <w:szCs w:val="24"/>
                <w:lang w:val="en-GB"/>
              </w:rPr>
              <w:t>Tenderer’s registered address</w:t>
            </w:r>
          </w:p>
        </w:tc>
        <w:tc>
          <w:tcPr>
            <w:tcW w:w="5237" w:type="dxa"/>
            <w:gridSpan w:val="10"/>
          </w:tcPr>
          <w:p w14:paraId="593B01C1"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2F98D8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bottom w:val="single" w:sz="4" w:space="0" w:color="auto"/>
            </w:tcBorders>
          </w:tcPr>
          <w:p w14:paraId="0B703386"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1.4</w:t>
            </w:r>
          </w:p>
        </w:tc>
        <w:tc>
          <w:tcPr>
            <w:tcW w:w="8513" w:type="dxa"/>
            <w:gridSpan w:val="18"/>
          </w:tcPr>
          <w:p w14:paraId="6A754304" w14:textId="77777777" w:rsidR="005A7D22" w:rsidRPr="00AD3660" w:rsidRDefault="005A7D22" w:rsidP="005A7D22">
            <w:pPr>
              <w:spacing w:before="60" w:after="60"/>
              <w:rPr>
                <w:rFonts w:ascii="Arial" w:hAnsi="Arial" w:cs="Arial"/>
                <w:i/>
                <w:iCs/>
                <w:color w:val="000000" w:themeColor="text1"/>
                <w:sz w:val="20"/>
                <w:lang w:val="en-GB"/>
              </w:rPr>
            </w:pPr>
            <w:r w:rsidRPr="00AD3660">
              <w:rPr>
                <w:rFonts w:ascii="Arial" w:hAnsi="Arial" w:cs="Arial"/>
                <w:color w:val="000000" w:themeColor="text1"/>
                <w:sz w:val="20"/>
                <w:lang w:val="en-GB"/>
              </w:rPr>
              <w:t xml:space="preserve">Tenderer’s legal status </w:t>
            </w:r>
            <w:r w:rsidRPr="00AD3660">
              <w:rPr>
                <w:rFonts w:ascii="Arial" w:hAnsi="Arial" w:cs="Arial"/>
                <w:i/>
                <w:iCs/>
                <w:color w:val="000000" w:themeColor="text1"/>
                <w:sz w:val="20"/>
                <w:lang w:val="en-GB"/>
              </w:rPr>
              <w:t>[complete the relevant box]</w:t>
            </w:r>
          </w:p>
        </w:tc>
      </w:tr>
      <w:tr w:rsidR="005A7D22" w:rsidRPr="00AD3660" w14:paraId="369146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bottom w:val="nil"/>
            </w:tcBorders>
          </w:tcPr>
          <w:p w14:paraId="15A938FF"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17FC4689"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Proprietorship</w:t>
            </w:r>
          </w:p>
        </w:tc>
        <w:tc>
          <w:tcPr>
            <w:tcW w:w="5237" w:type="dxa"/>
            <w:gridSpan w:val="10"/>
          </w:tcPr>
          <w:p w14:paraId="442ABC94"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4C0C15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bottom w:val="nil"/>
            </w:tcBorders>
          </w:tcPr>
          <w:p w14:paraId="7E3EAA20"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45119625" w14:textId="77777777" w:rsidR="005A7D22" w:rsidRPr="00AD3660" w:rsidRDefault="005A7D22" w:rsidP="005A7D22">
            <w:pPr>
              <w:pStyle w:val="Document1"/>
              <w:keepNext w:val="0"/>
              <w:keepLines w:val="0"/>
              <w:tabs>
                <w:tab w:val="clear" w:pos="-720"/>
              </w:tabs>
              <w:suppressAutoHyphens w:val="0"/>
              <w:overflowPunct/>
              <w:autoSpaceDE/>
              <w:autoSpaceDN/>
              <w:adjustRightInd/>
              <w:spacing w:before="60" w:after="60"/>
              <w:textAlignment w:val="auto"/>
              <w:rPr>
                <w:rFonts w:ascii="Arial" w:eastAsia="SimSun" w:hAnsi="Arial" w:cs="Arial"/>
                <w:color w:val="000000" w:themeColor="text1"/>
                <w:szCs w:val="24"/>
                <w:lang w:val="en-GB"/>
              </w:rPr>
            </w:pPr>
            <w:r w:rsidRPr="00AD3660">
              <w:rPr>
                <w:rFonts w:ascii="Arial" w:hAnsi="Arial" w:cs="Arial"/>
                <w:color w:val="000000" w:themeColor="text1"/>
                <w:lang w:val="en-GB"/>
              </w:rPr>
              <w:t>Partnership</w:t>
            </w:r>
          </w:p>
        </w:tc>
        <w:tc>
          <w:tcPr>
            <w:tcW w:w="5237" w:type="dxa"/>
            <w:gridSpan w:val="10"/>
          </w:tcPr>
          <w:p w14:paraId="4EB9E17B" w14:textId="77777777" w:rsidR="005A7D22" w:rsidRPr="00AD3660" w:rsidRDefault="005A7D22" w:rsidP="005A7D22">
            <w:pPr>
              <w:pStyle w:val="Document1"/>
              <w:keepNext w:val="0"/>
              <w:keepLines w:val="0"/>
              <w:tabs>
                <w:tab w:val="clear" w:pos="-720"/>
              </w:tabs>
              <w:suppressAutoHyphens w:val="0"/>
              <w:overflowPunct/>
              <w:autoSpaceDE/>
              <w:autoSpaceDN/>
              <w:adjustRightInd/>
              <w:spacing w:before="60" w:after="60"/>
              <w:textAlignment w:val="auto"/>
              <w:rPr>
                <w:rFonts w:ascii="Arial" w:eastAsia="SimSun" w:hAnsi="Arial" w:cs="Arial"/>
                <w:color w:val="000000" w:themeColor="text1"/>
                <w:szCs w:val="24"/>
                <w:lang w:val="en-GB"/>
              </w:rPr>
            </w:pPr>
          </w:p>
        </w:tc>
      </w:tr>
      <w:tr w:rsidR="005A7D22" w:rsidRPr="00AD3660" w14:paraId="3BB5F8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bottom w:val="nil"/>
            </w:tcBorders>
          </w:tcPr>
          <w:p w14:paraId="06B23B08"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7E8F6723"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Limited Liability Concern</w:t>
            </w:r>
          </w:p>
        </w:tc>
        <w:tc>
          <w:tcPr>
            <w:tcW w:w="5237" w:type="dxa"/>
            <w:gridSpan w:val="10"/>
          </w:tcPr>
          <w:p w14:paraId="5E74A39F"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69F2BA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bottom w:val="nil"/>
            </w:tcBorders>
          </w:tcPr>
          <w:p w14:paraId="4F1D9671"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3D213E0C"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 xml:space="preserve">Government-owned Enterprise </w:t>
            </w:r>
          </w:p>
        </w:tc>
        <w:tc>
          <w:tcPr>
            <w:tcW w:w="5237" w:type="dxa"/>
            <w:gridSpan w:val="10"/>
          </w:tcPr>
          <w:p w14:paraId="3F5639C3"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7F51A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tcBorders>
          </w:tcPr>
          <w:p w14:paraId="1FF4C621"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0C61A54D"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Others</w:t>
            </w:r>
          </w:p>
          <w:p w14:paraId="190F2F20"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[please describe, if applicable]</w:t>
            </w:r>
          </w:p>
        </w:tc>
        <w:tc>
          <w:tcPr>
            <w:tcW w:w="5237" w:type="dxa"/>
            <w:gridSpan w:val="10"/>
          </w:tcPr>
          <w:p w14:paraId="768FA248"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0267AD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Pr>
          <w:p w14:paraId="7A3ACDD1"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1.5</w:t>
            </w:r>
          </w:p>
        </w:tc>
        <w:tc>
          <w:tcPr>
            <w:tcW w:w="3276" w:type="dxa"/>
            <w:gridSpan w:val="8"/>
          </w:tcPr>
          <w:p w14:paraId="3CF6D1B9"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Tenderer’s year of registration</w:t>
            </w:r>
          </w:p>
        </w:tc>
        <w:tc>
          <w:tcPr>
            <w:tcW w:w="5237" w:type="dxa"/>
            <w:gridSpan w:val="10"/>
          </w:tcPr>
          <w:p w14:paraId="63D8775A"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66382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bottom w:val="single" w:sz="4" w:space="0" w:color="auto"/>
            </w:tcBorders>
          </w:tcPr>
          <w:p w14:paraId="5E65F6FA"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1.6</w:t>
            </w:r>
          </w:p>
        </w:tc>
        <w:tc>
          <w:tcPr>
            <w:tcW w:w="8513" w:type="dxa"/>
            <w:gridSpan w:val="18"/>
          </w:tcPr>
          <w:p w14:paraId="08C0C452"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Tenderer’s authorised representative details</w:t>
            </w:r>
          </w:p>
        </w:tc>
      </w:tr>
      <w:tr w:rsidR="005A7D22" w:rsidRPr="00AD3660" w14:paraId="463391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bottom w:val="nil"/>
            </w:tcBorders>
          </w:tcPr>
          <w:p w14:paraId="14177744"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634733EF"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Name</w:t>
            </w:r>
          </w:p>
        </w:tc>
        <w:tc>
          <w:tcPr>
            <w:tcW w:w="5237" w:type="dxa"/>
            <w:gridSpan w:val="10"/>
          </w:tcPr>
          <w:p w14:paraId="3DA0358F"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2F745E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bottom w:val="nil"/>
            </w:tcBorders>
          </w:tcPr>
          <w:p w14:paraId="43698FAA"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43B94E77"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National ID number</w:t>
            </w:r>
            <w:r w:rsidR="0043155C" w:rsidRPr="00AD3660">
              <w:rPr>
                <w:rFonts w:ascii="Arial" w:hAnsi="Arial" w:cs="Arial"/>
                <w:color w:val="000000" w:themeColor="text1"/>
                <w:sz w:val="20"/>
                <w:lang w:val="en-GB"/>
              </w:rPr>
              <w:t>, if any</w:t>
            </w:r>
          </w:p>
        </w:tc>
        <w:tc>
          <w:tcPr>
            <w:tcW w:w="5237" w:type="dxa"/>
            <w:gridSpan w:val="10"/>
          </w:tcPr>
          <w:p w14:paraId="3703FFAD"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67470D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bottom w:val="nil"/>
            </w:tcBorders>
          </w:tcPr>
          <w:p w14:paraId="1E5B09E2"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2596D65B"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Address</w:t>
            </w:r>
          </w:p>
        </w:tc>
        <w:tc>
          <w:tcPr>
            <w:tcW w:w="5237" w:type="dxa"/>
            <w:gridSpan w:val="10"/>
          </w:tcPr>
          <w:p w14:paraId="26AA1DD4"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5F8BF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bottom w:val="nil"/>
            </w:tcBorders>
          </w:tcPr>
          <w:p w14:paraId="2BDA1BE2"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Pr>
          <w:p w14:paraId="696C836B"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Telephone / Fax numbers</w:t>
            </w:r>
          </w:p>
        </w:tc>
        <w:tc>
          <w:tcPr>
            <w:tcW w:w="5237" w:type="dxa"/>
            <w:gridSpan w:val="10"/>
          </w:tcPr>
          <w:p w14:paraId="02FA834E"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71E6B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bottom w:val="single" w:sz="6" w:space="0" w:color="auto"/>
            </w:tcBorders>
          </w:tcPr>
          <w:p w14:paraId="18586CC8" w14:textId="77777777" w:rsidR="005A7D22" w:rsidRPr="00AD3660" w:rsidRDefault="005A7D22" w:rsidP="005A7D22">
            <w:pPr>
              <w:spacing w:before="60" w:after="60"/>
              <w:rPr>
                <w:rFonts w:ascii="Arial" w:hAnsi="Arial" w:cs="Arial"/>
                <w:color w:val="000000" w:themeColor="text1"/>
                <w:sz w:val="20"/>
                <w:lang w:val="en-GB"/>
              </w:rPr>
            </w:pPr>
          </w:p>
        </w:tc>
        <w:tc>
          <w:tcPr>
            <w:tcW w:w="3276" w:type="dxa"/>
            <w:gridSpan w:val="8"/>
            <w:tcBorders>
              <w:bottom w:val="single" w:sz="6" w:space="0" w:color="auto"/>
            </w:tcBorders>
          </w:tcPr>
          <w:p w14:paraId="1351FD1D"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e-mail address</w:t>
            </w:r>
          </w:p>
        </w:tc>
        <w:tc>
          <w:tcPr>
            <w:tcW w:w="5237" w:type="dxa"/>
            <w:gridSpan w:val="10"/>
            <w:tcBorders>
              <w:bottom w:val="single" w:sz="6" w:space="0" w:color="auto"/>
            </w:tcBorders>
          </w:tcPr>
          <w:p w14:paraId="4B680DD0"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6BCA7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single" w:sz="6" w:space="0" w:color="auto"/>
              <w:bottom w:val="single" w:sz="4" w:space="0" w:color="auto"/>
            </w:tcBorders>
          </w:tcPr>
          <w:p w14:paraId="3B9F0D0A" w14:textId="77777777" w:rsidR="005A7D22"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1.7</w:t>
            </w:r>
          </w:p>
        </w:tc>
        <w:tc>
          <w:tcPr>
            <w:tcW w:w="5486" w:type="dxa"/>
            <w:gridSpan w:val="13"/>
            <w:tcBorders>
              <w:top w:val="single" w:sz="6" w:space="0" w:color="auto"/>
              <w:bottom w:val="single" w:sz="4" w:space="0" w:color="auto"/>
            </w:tcBorders>
          </w:tcPr>
          <w:p w14:paraId="5FC40FC6"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Tenderer to attach photocopies of the original documents mentioned aside</w:t>
            </w:r>
          </w:p>
        </w:tc>
        <w:tc>
          <w:tcPr>
            <w:tcW w:w="3027" w:type="dxa"/>
            <w:gridSpan w:val="5"/>
            <w:tcBorders>
              <w:top w:val="single" w:sz="6" w:space="0" w:color="auto"/>
              <w:bottom w:val="single" w:sz="4" w:space="0" w:color="auto"/>
            </w:tcBorders>
            <w:vAlign w:val="bottom"/>
          </w:tcPr>
          <w:p w14:paraId="7F9E0248" w14:textId="77777777" w:rsidR="005A7D22" w:rsidRPr="00AD3660" w:rsidRDefault="005A7D22" w:rsidP="005A7D22">
            <w:pPr>
              <w:spacing w:before="60" w:after="60"/>
              <w:jc w:val="center"/>
              <w:rPr>
                <w:rFonts w:ascii="Arial" w:hAnsi="Arial" w:cs="Arial"/>
                <w:color w:val="000000" w:themeColor="text1"/>
                <w:sz w:val="20"/>
                <w:lang w:val="en-GB"/>
              </w:rPr>
            </w:pPr>
            <w:r w:rsidRPr="00AD3660">
              <w:rPr>
                <w:rFonts w:ascii="Arial" w:hAnsi="Arial" w:cs="Arial"/>
                <w:color w:val="000000" w:themeColor="text1"/>
                <w:sz w:val="16"/>
                <w:szCs w:val="16"/>
                <w:lang w:val="en-GB"/>
              </w:rPr>
              <w:t>[All documents required under ITT Clauses 5 and 2</w:t>
            </w:r>
            <w:r w:rsidR="001F3098" w:rsidRPr="00AD3660">
              <w:rPr>
                <w:rFonts w:ascii="Arial" w:hAnsi="Arial" w:cs="Arial"/>
                <w:color w:val="000000" w:themeColor="text1"/>
                <w:sz w:val="16"/>
                <w:szCs w:val="16"/>
                <w:lang w:val="en-GB"/>
              </w:rPr>
              <w:t>5</w:t>
            </w:r>
            <w:r w:rsidRPr="00AD3660">
              <w:rPr>
                <w:rFonts w:ascii="Arial" w:hAnsi="Arial" w:cs="Arial"/>
                <w:color w:val="000000" w:themeColor="text1"/>
                <w:sz w:val="16"/>
                <w:szCs w:val="16"/>
                <w:lang w:val="en-GB"/>
              </w:rPr>
              <w:t>]</w:t>
            </w:r>
          </w:p>
        </w:tc>
      </w:tr>
      <w:tr w:rsidR="005A7D22" w:rsidRPr="00AD3660" w14:paraId="7C7FDA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single" w:sz="6" w:space="0" w:color="auto"/>
              <w:left w:val="single" w:sz="6" w:space="0" w:color="auto"/>
              <w:bottom w:val="single" w:sz="6" w:space="0" w:color="auto"/>
              <w:right w:val="single" w:sz="6" w:space="0" w:color="auto"/>
            </w:tcBorders>
          </w:tcPr>
          <w:p w14:paraId="526FD8BD" w14:textId="77777777" w:rsidR="005A7D22"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1.8</w:t>
            </w:r>
          </w:p>
        </w:tc>
        <w:tc>
          <w:tcPr>
            <w:tcW w:w="5486" w:type="dxa"/>
            <w:gridSpan w:val="13"/>
            <w:tcBorders>
              <w:top w:val="single" w:sz="6" w:space="0" w:color="auto"/>
              <w:left w:val="single" w:sz="6" w:space="0" w:color="auto"/>
              <w:bottom w:val="single" w:sz="6" w:space="0" w:color="auto"/>
              <w:right w:val="single" w:sz="6" w:space="0" w:color="auto"/>
            </w:tcBorders>
          </w:tcPr>
          <w:p w14:paraId="27DAA926"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Tenderer’s Value Added Tax Registration (VAT) Number</w:t>
            </w:r>
          </w:p>
        </w:tc>
        <w:tc>
          <w:tcPr>
            <w:tcW w:w="3027" w:type="dxa"/>
            <w:gridSpan w:val="5"/>
            <w:tcBorders>
              <w:top w:val="single" w:sz="6" w:space="0" w:color="auto"/>
              <w:left w:val="single" w:sz="6" w:space="0" w:color="auto"/>
              <w:bottom w:val="single" w:sz="6" w:space="0" w:color="auto"/>
              <w:right w:val="single" w:sz="6" w:space="0" w:color="auto"/>
            </w:tcBorders>
          </w:tcPr>
          <w:p w14:paraId="0A97CC28"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57E87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single" w:sz="6" w:space="0" w:color="auto"/>
              <w:left w:val="single" w:sz="6" w:space="0" w:color="auto"/>
              <w:bottom w:val="single" w:sz="6" w:space="0" w:color="auto"/>
              <w:right w:val="single" w:sz="6" w:space="0" w:color="auto"/>
            </w:tcBorders>
          </w:tcPr>
          <w:p w14:paraId="4FF1DEAC" w14:textId="77777777" w:rsidR="005A7D22"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1.9</w:t>
            </w:r>
          </w:p>
        </w:tc>
        <w:tc>
          <w:tcPr>
            <w:tcW w:w="5486" w:type="dxa"/>
            <w:gridSpan w:val="13"/>
            <w:tcBorders>
              <w:top w:val="single" w:sz="6" w:space="0" w:color="auto"/>
              <w:left w:val="single" w:sz="6" w:space="0" w:color="auto"/>
              <w:bottom w:val="single" w:sz="6" w:space="0" w:color="auto"/>
              <w:right w:val="single" w:sz="6" w:space="0" w:color="auto"/>
            </w:tcBorders>
          </w:tcPr>
          <w:p w14:paraId="0CF8443B" w14:textId="77777777" w:rsidR="005A7D22" w:rsidRPr="00AD3660" w:rsidRDefault="005A7D22"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 xml:space="preserve">Tenderer’s Tax Identification </w:t>
            </w:r>
            <w:proofErr w:type="gramStart"/>
            <w:r w:rsidRPr="00AD3660">
              <w:rPr>
                <w:rFonts w:ascii="Arial" w:hAnsi="Arial" w:cs="Arial"/>
                <w:color w:val="000000" w:themeColor="text1"/>
                <w:sz w:val="20"/>
                <w:lang w:val="en-GB"/>
              </w:rPr>
              <w:t>Number(</w:t>
            </w:r>
            <w:proofErr w:type="gramEnd"/>
            <w:r w:rsidRPr="00AD3660">
              <w:rPr>
                <w:rFonts w:ascii="Arial" w:hAnsi="Arial" w:cs="Arial"/>
                <w:color w:val="000000" w:themeColor="text1"/>
                <w:sz w:val="20"/>
                <w:lang w:val="en-GB"/>
              </w:rPr>
              <w:t>TIN)</w:t>
            </w:r>
          </w:p>
        </w:tc>
        <w:tc>
          <w:tcPr>
            <w:tcW w:w="3027" w:type="dxa"/>
            <w:gridSpan w:val="5"/>
            <w:tcBorders>
              <w:top w:val="single" w:sz="6" w:space="0" w:color="auto"/>
              <w:left w:val="single" w:sz="6" w:space="0" w:color="auto"/>
              <w:bottom w:val="single" w:sz="6" w:space="0" w:color="auto"/>
              <w:right w:val="single" w:sz="6" w:space="0" w:color="auto"/>
            </w:tcBorders>
          </w:tcPr>
          <w:p w14:paraId="2B5E3372" w14:textId="77777777" w:rsidR="005A7D22" w:rsidRPr="00AD3660" w:rsidRDefault="005A7D22" w:rsidP="005A7D22">
            <w:pPr>
              <w:spacing w:before="60" w:after="60"/>
              <w:rPr>
                <w:rFonts w:ascii="Arial" w:hAnsi="Arial" w:cs="Arial"/>
                <w:color w:val="000000" w:themeColor="text1"/>
                <w:sz w:val="20"/>
                <w:lang w:val="en-GB"/>
              </w:rPr>
            </w:pPr>
          </w:p>
        </w:tc>
      </w:tr>
      <w:tr w:rsidR="005A7D22" w:rsidRPr="00AD3660" w14:paraId="1D998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7" w:type="dxa"/>
            <w:gridSpan w:val="20"/>
            <w:tcBorders>
              <w:bottom w:val="single" w:sz="4" w:space="0" w:color="auto"/>
            </w:tcBorders>
            <w:shd w:val="clear" w:color="auto" w:fill="C0C0C0"/>
          </w:tcPr>
          <w:p w14:paraId="0C07AD8C" w14:textId="77777777" w:rsidR="005A7D22" w:rsidRPr="00AD3660" w:rsidRDefault="005A7D22" w:rsidP="006E37E2">
            <w:pPr>
              <w:spacing w:before="60" w:after="60"/>
              <w:rPr>
                <w:rFonts w:ascii="Arial" w:hAnsi="Arial" w:cs="Arial"/>
                <w:b/>
                <w:i/>
                <w:iCs/>
                <w:color w:val="000000" w:themeColor="text1"/>
                <w:sz w:val="20"/>
                <w:lang w:val="en-GB"/>
              </w:rPr>
            </w:pPr>
            <w:r w:rsidRPr="00AD3660">
              <w:rPr>
                <w:rFonts w:ascii="Arial" w:hAnsi="Arial" w:cs="Arial"/>
                <w:b/>
                <w:color w:val="000000" w:themeColor="text1"/>
                <w:sz w:val="20"/>
                <w:lang w:val="en-GB"/>
              </w:rPr>
              <w:t>2.</w:t>
            </w:r>
            <w:r w:rsidRPr="00AD3660">
              <w:rPr>
                <w:rFonts w:ascii="Arial" w:hAnsi="Arial" w:cs="Arial"/>
                <w:b/>
                <w:color w:val="000000" w:themeColor="text1"/>
                <w:sz w:val="20"/>
                <w:lang w:val="en-GB"/>
              </w:rPr>
              <w:tab/>
              <w:t xml:space="preserve">Qualification Information of the Tenderer </w:t>
            </w:r>
            <w:r w:rsidRPr="00AD3660">
              <w:rPr>
                <w:rFonts w:ascii="Arial" w:hAnsi="Arial" w:cs="Arial"/>
                <w:b/>
                <w:iCs/>
                <w:color w:val="000000" w:themeColor="text1"/>
                <w:sz w:val="20"/>
                <w:lang w:val="en-GB"/>
              </w:rPr>
              <w:t xml:space="preserve">[ITT Clause </w:t>
            </w:r>
            <w:r w:rsidR="001F3098" w:rsidRPr="00AD3660">
              <w:rPr>
                <w:rFonts w:ascii="Arial" w:hAnsi="Arial" w:cs="Arial"/>
                <w:b/>
                <w:iCs/>
                <w:color w:val="000000" w:themeColor="text1"/>
                <w:sz w:val="20"/>
                <w:lang w:val="en-GB"/>
              </w:rPr>
              <w:t>2</w:t>
            </w:r>
            <w:r w:rsidR="006E37E2" w:rsidRPr="00AD3660">
              <w:rPr>
                <w:rFonts w:ascii="Arial" w:hAnsi="Arial" w:cs="Arial"/>
                <w:b/>
                <w:iCs/>
                <w:color w:val="000000" w:themeColor="text1"/>
                <w:sz w:val="20"/>
                <w:lang w:val="en-GB"/>
              </w:rPr>
              <w:t>4</w:t>
            </w:r>
            <w:r w:rsidRPr="00AD3660">
              <w:rPr>
                <w:rFonts w:ascii="Arial" w:hAnsi="Arial" w:cs="Arial"/>
                <w:b/>
                <w:iCs/>
                <w:color w:val="000000" w:themeColor="text1"/>
                <w:sz w:val="20"/>
                <w:lang w:val="en-GB"/>
              </w:rPr>
              <w:t>]</w:t>
            </w:r>
          </w:p>
        </w:tc>
      </w:tr>
      <w:tr w:rsidR="00E30CC9" w:rsidRPr="00AD3660" w14:paraId="46CAA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624" w:type="dxa"/>
            <w:gridSpan w:val="2"/>
            <w:tcBorders>
              <w:top w:val="single" w:sz="4" w:space="0" w:color="auto"/>
              <w:bottom w:val="nil"/>
            </w:tcBorders>
          </w:tcPr>
          <w:p w14:paraId="2714B277"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2.</w:t>
            </w:r>
            <w:r w:rsidR="00062BFA" w:rsidRPr="00AD3660">
              <w:rPr>
                <w:rFonts w:ascii="Arial" w:hAnsi="Arial" w:cs="Arial"/>
                <w:color w:val="000000" w:themeColor="text1"/>
                <w:sz w:val="20"/>
                <w:lang w:val="en-GB"/>
              </w:rPr>
              <w:t>1</w:t>
            </w:r>
          </w:p>
        </w:tc>
        <w:tc>
          <w:tcPr>
            <w:tcW w:w="8513" w:type="dxa"/>
            <w:gridSpan w:val="18"/>
            <w:tcBorders>
              <w:top w:val="single" w:sz="4" w:space="0" w:color="auto"/>
            </w:tcBorders>
            <w:shd w:val="clear" w:color="auto" w:fill="C0C0C0"/>
          </w:tcPr>
          <w:p w14:paraId="600F5206"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 xml:space="preserve">General Experience in non-Consultant Services of Tenderer  </w:t>
            </w:r>
          </w:p>
        </w:tc>
      </w:tr>
      <w:tr w:rsidR="00E30CC9" w:rsidRPr="00AD3660" w14:paraId="1784ED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24" w:type="dxa"/>
            <w:gridSpan w:val="2"/>
            <w:tcBorders>
              <w:top w:val="nil"/>
              <w:bottom w:val="nil"/>
            </w:tcBorders>
          </w:tcPr>
          <w:p w14:paraId="6736E448" w14:textId="77777777" w:rsidR="00E30CC9" w:rsidRPr="00AD3660" w:rsidRDefault="00E30CC9" w:rsidP="005A7D22">
            <w:pPr>
              <w:spacing w:before="60" w:after="60"/>
              <w:rPr>
                <w:rFonts w:ascii="Arial" w:hAnsi="Arial" w:cs="Arial"/>
                <w:color w:val="000000" w:themeColor="text1"/>
                <w:sz w:val="20"/>
                <w:lang w:val="en-GB"/>
              </w:rPr>
            </w:pPr>
          </w:p>
        </w:tc>
        <w:tc>
          <w:tcPr>
            <w:tcW w:w="797" w:type="dxa"/>
            <w:gridSpan w:val="2"/>
          </w:tcPr>
          <w:p w14:paraId="3FE095E4"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Start Month Year</w:t>
            </w:r>
          </w:p>
        </w:tc>
        <w:tc>
          <w:tcPr>
            <w:tcW w:w="802" w:type="dxa"/>
            <w:gridSpan w:val="2"/>
          </w:tcPr>
          <w:p w14:paraId="25E32FB6"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End Month Year</w:t>
            </w:r>
          </w:p>
        </w:tc>
        <w:tc>
          <w:tcPr>
            <w:tcW w:w="781" w:type="dxa"/>
          </w:tcPr>
          <w:p w14:paraId="17AA1177"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Years</w:t>
            </w:r>
          </w:p>
        </w:tc>
        <w:tc>
          <w:tcPr>
            <w:tcW w:w="3649" w:type="dxa"/>
            <w:gridSpan w:val="11"/>
          </w:tcPr>
          <w:p w14:paraId="726CCC7B"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Contract No and Name of Contract</w:t>
            </w:r>
          </w:p>
          <w:p w14:paraId="52ED8B1C"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Name and Address of Procuring Entity</w:t>
            </w:r>
          </w:p>
          <w:p w14:paraId="7DFE97E5"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Brief description of Services</w:t>
            </w:r>
          </w:p>
        </w:tc>
        <w:tc>
          <w:tcPr>
            <w:tcW w:w="2484" w:type="dxa"/>
            <w:gridSpan w:val="2"/>
          </w:tcPr>
          <w:p w14:paraId="2B162D85"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Role of Tenderer</w:t>
            </w:r>
          </w:p>
          <w:p w14:paraId="0CDD0E94"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[Prime/Sub/Management]</w:t>
            </w:r>
          </w:p>
        </w:tc>
      </w:tr>
      <w:tr w:rsidR="00E30CC9" w:rsidRPr="00AD3660" w14:paraId="5DFFC0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624" w:type="dxa"/>
            <w:gridSpan w:val="2"/>
            <w:tcBorders>
              <w:top w:val="nil"/>
              <w:bottom w:val="nil"/>
            </w:tcBorders>
          </w:tcPr>
          <w:p w14:paraId="618F8865" w14:textId="77777777" w:rsidR="00E30CC9" w:rsidRPr="00AD3660" w:rsidRDefault="00E30CC9" w:rsidP="005A7D22">
            <w:pPr>
              <w:spacing w:before="60" w:after="60"/>
              <w:rPr>
                <w:rFonts w:ascii="Arial" w:hAnsi="Arial" w:cs="Arial"/>
                <w:color w:val="000000" w:themeColor="text1"/>
                <w:sz w:val="20"/>
                <w:lang w:val="en-GB"/>
              </w:rPr>
            </w:pPr>
          </w:p>
        </w:tc>
        <w:tc>
          <w:tcPr>
            <w:tcW w:w="797" w:type="dxa"/>
            <w:gridSpan w:val="2"/>
          </w:tcPr>
          <w:p w14:paraId="5A706F18" w14:textId="77777777" w:rsidR="00E30CC9" w:rsidRPr="00AD3660" w:rsidRDefault="00E30CC9" w:rsidP="005A7D22">
            <w:pPr>
              <w:spacing w:before="60" w:after="60"/>
              <w:rPr>
                <w:rFonts w:ascii="Arial" w:hAnsi="Arial" w:cs="Arial"/>
                <w:color w:val="000000" w:themeColor="text1"/>
                <w:sz w:val="20"/>
                <w:lang w:val="en-GB"/>
              </w:rPr>
            </w:pPr>
          </w:p>
        </w:tc>
        <w:tc>
          <w:tcPr>
            <w:tcW w:w="802" w:type="dxa"/>
            <w:gridSpan w:val="2"/>
          </w:tcPr>
          <w:p w14:paraId="2662D4D8" w14:textId="77777777" w:rsidR="00E30CC9" w:rsidRPr="00AD3660" w:rsidRDefault="00E30CC9" w:rsidP="005A7D22">
            <w:pPr>
              <w:spacing w:before="60" w:after="60"/>
              <w:rPr>
                <w:rFonts w:ascii="Arial" w:hAnsi="Arial" w:cs="Arial"/>
                <w:color w:val="000000" w:themeColor="text1"/>
                <w:sz w:val="20"/>
                <w:lang w:val="en-GB"/>
              </w:rPr>
            </w:pPr>
          </w:p>
        </w:tc>
        <w:tc>
          <w:tcPr>
            <w:tcW w:w="781" w:type="dxa"/>
          </w:tcPr>
          <w:p w14:paraId="388C363D" w14:textId="77777777" w:rsidR="00E30CC9" w:rsidRPr="00AD3660" w:rsidRDefault="00E30CC9" w:rsidP="005A7D22">
            <w:pPr>
              <w:spacing w:before="60" w:after="60"/>
              <w:rPr>
                <w:rFonts w:ascii="Arial" w:hAnsi="Arial" w:cs="Arial"/>
                <w:color w:val="000000" w:themeColor="text1"/>
                <w:sz w:val="20"/>
                <w:lang w:val="en-GB"/>
              </w:rPr>
            </w:pPr>
          </w:p>
        </w:tc>
        <w:tc>
          <w:tcPr>
            <w:tcW w:w="3649" w:type="dxa"/>
            <w:gridSpan w:val="11"/>
          </w:tcPr>
          <w:p w14:paraId="76099ED8" w14:textId="77777777" w:rsidR="00E30CC9" w:rsidRPr="00AD3660" w:rsidRDefault="00E30CC9" w:rsidP="005A7D22">
            <w:pPr>
              <w:spacing w:before="60" w:after="60"/>
              <w:rPr>
                <w:rFonts w:ascii="Arial" w:hAnsi="Arial" w:cs="Arial"/>
                <w:color w:val="000000" w:themeColor="text1"/>
                <w:sz w:val="20"/>
                <w:lang w:val="en-GB"/>
              </w:rPr>
            </w:pPr>
          </w:p>
        </w:tc>
        <w:tc>
          <w:tcPr>
            <w:tcW w:w="2484" w:type="dxa"/>
            <w:gridSpan w:val="2"/>
          </w:tcPr>
          <w:p w14:paraId="6A1FB8C1" w14:textId="77777777" w:rsidR="00E30CC9" w:rsidRPr="00AD3660" w:rsidRDefault="00E30CC9" w:rsidP="005A7D22">
            <w:pPr>
              <w:spacing w:before="60" w:after="60"/>
              <w:rPr>
                <w:rFonts w:ascii="Arial" w:hAnsi="Arial" w:cs="Arial"/>
                <w:color w:val="000000" w:themeColor="text1"/>
                <w:sz w:val="20"/>
                <w:lang w:val="en-GB"/>
              </w:rPr>
            </w:pPr>
          </w:p>
        </w:tc>
      </w:tr>
      <w:tr w:rsidR="00E30CC9" w:rsidRPr="00AD3660" w14:paraId="5297CA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24" w:type="dxa"/>
            <w:gridSpan w:val="2"/>
            <w:tcBorders>
              <w:top w:val="single" w:sz="4" w:space="0" w:color="auto"/>
              <w:bottom w:val="nil"/>
            </w:tcBorders>
          </w:tcPr>
          <w:p w14:paraId="37912F4E"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2.</w:t>
            </w:r>
            <w:r w:rsidR="00062BFA" w:rsidRPr="00AD3660">
              <w:rPr>
                <w:rFonts w:ascii="Arial" w:hAnsi="Arial" w:cs="Arial"/>
                <w:color w:val="000000" w:themeColor="text1"/>
                <w:sz w:val="20"/>
                <w:lang w:val="en-GB"/>
              </w:rPr>
              <w:t>2</w:t>
            </w:r>
          </w:p>
        </w:tc>
        <w:tc>
          <w:tcPr>
            <w:tcW w:w="8513" w:type="dxa"/>
            <w:gridSpan w:val="18"/>
            <w:shd w:val="clear" w:color="auto" w:fill="C0C0C0"/>
          </w:tcPr>
          <w:p w14:paraId="57D0A2B8"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 xml:space="preserve">Specific Experience in non-Consultant </w:t>
            </w:r>
            <w:proofErr w:type="gramStart"/>
            <w:r w:rsidRPr="00AD3660">
              <w:rPr>
                <w:rFonts w:ascii="Arial" w:hAnsi="Arial" w:cs="Arial"/>
                <w:color w:val="000000" w:themeColor="text1"/>
                <w:sz w:val="20"/>
                <w:lang w:val="en-GB"/>
              </w:rPr>
              <w:t>Services  of</w:t>
            </w:r>
            <w:proofErr w:type="gramEnd"/>
            <w:r w:rsidRPr="00AD3660">
              <w:rPr>
                <w:rFonts w:ascii="Arial" w:hAnsi="Arial" w:cs="Arial"/>
                <w:color w:val="000000" w:themeColor="text1"/>
                <w:sz w:val="20"/>
                <w:lang w:val="en-GB"/>
              </w:rPr>
              <w:t xml:space="preserve"> Tenderer  </w:t>
            </w:r>
          </w:p>
          <w:p w14:paraId="79FF4F72"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Completed Contracts of similar nature, complexity and methods/technology</w:t>
            </w:r>
          </w:p>
        </w:tc>
      </w:tr>
      <w:tr w:rsidR="00E30CC9" w:rsidRPr="00AD3660" w14:paraId="17C145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
        </w:trPr>
        <w:tc>
          <w:tcPr>
            <w:tcW w:w="624" w:type="dxa"/>
            <w:gridSpan w:val="2"/>
            <w:tcBorders>
              <w:top w:val="nil"/>
              <w:bottom w:val="nil"/>
            </w:tcBorders>
          </w:tcPr>
          <w:p w14:paraId="2431A490" w14:textId="77777777" w:rsidR="00E30CC9" w:rsidRPr="00AD3660" w:rsidRDefault="00E30CC9" w:rsidP="000F01F7">
            <w:pPr>
              <w:rPr>
                <w:rFonts w:ascii="Arial" w:hAnsi="Arial" w:cs="Arial"/>
                <w:color w:val="000000" w:themeColor="text1"/>
                <w:sz w:val="20"/>
                <w:lang w:val="en-GB"/>
              </w:rPr>
            </w:pPr>
          </w:p>
        </w:tc>
        <w:tc>
          <w:tcPr>
            <w:tcW w:w="2380" w:type="dxa"/>
            <w:gridSpan w:val="5"/>
          </w:tcPr>
          <w:p w14:paraId="1F82DC9D"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Contract No</w:t>
            </w:r>
          </w:p>
          <w:p w14:paraId="7A5644A1"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Name of Contract</w:t>
            </w:r>
          </w:p>
        </w:tc>
        <w:tc>
          <w:tcPr>
            <w:tcW w:w="6133" w:type="dxa"/>
            <w:gridSpan w:val="13"/>
          </w:tcPr>
          <w:p w14:paraId="5A93CD45"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 insert reference no] of [ insert year]</w:t>
            </w:r>
          </w:p>
          <w:p w14:paraId="7336C8C6"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[insert name]</w:t>
            </w:r>
          </w:p>
        </w:tc>
      </w:tr>
      <w:tr w:rsidR="00E30CC9" w:rsidRPr="00AD3660" w14:paraId="655C63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24" w:type="dxa"/>
            <w:gridSpan w:val="2"/>
            <w:tcBorders>
              <w:top w:val="nil"/>
              <w:bottom w:val="nil"/>
            </w:tcBorders>
          </w:tcPr>
          <w:p w14:paraId="6C9AA721" w14:textId="77777777" w:rsidR="00E30CC9" w:rsidRPr="00AD3660" w:rsidRDefault="00E30CC9" w:rsidP="000F01F7">
            <w:pPr>
              <w:rPr>
                <w:rFonts w:ascii="Arial" w:hAnsi="Arial" w:cs="Arial"/>
                <w:color w:val="000000" w:themeColor="text1"/>
                <w:sz w:val="20"/>
                <w:lang w:val="en-GB"/>
              </w:rPr>
            </w:pPr>
          </w:p>
        </w:tc>
        <w:tc>
          <w:tcPr>
            <w:tcW w:w="2380" w:type="dxa"/>
            <w:gridSpan w:val="5"/>
          </w:tcPr>
          <w:p w14:paraId="040AA06B"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Role in Contract</w:t>
            </w:r>
          </w:p>
          <w:p w14:paraId="26B8CD10" w14:textId="77777777" w:rsidR="00E30CC9" w:rsidRPr="00AD3660" w:rsidRDefault="00E30CC9" w:rsidP="000F01F7">
            <w:pPr>
              <w:rPr>
                <w:rFonts w:ascii="Arial" w:hAnsi="Arial" w:cs="Arial"/>
                <w:i/>
                <w:iCs/>
                <w:color w:val="000000" w:themeColor="text1"/>
                <w:sz w:val="20"/>
                <w:lang w:val="en-GB"/>
              </w:rPr>
            </w:pPr>
            <w:r w:rsidRPr="00AD3660">
              <w:rPr>
                <w:rFonts w:ascii="Arial" w:hAnsi="Arial" w:cs="Arial"/>
                <w:i/>
                <w:iCs/>
                <w:color w:val="000000" w:themeColor="text1"/>
                <w:sz w:val="20"/>
                <w:lang w:val="en-GB"/>
              </w:rPr>
              <w:t>[tick relevant box].</w:t>
            </w:r>
          </w:p>
        </w:tc>
        <w:tc>
          <w:tcPr>
            <w:tcW w:w="1670" w:type="dxa"/>
            <w:gridSpan w:val="5"/>
            <w:vAlign w:val="center"/>
          </w:tcPr>
          <w:p w14:paraId="1A9FAE64" w14:textId="77777777" w:rsidR="00E30CC9" w:rsidRPr="00AD3660" w:rsidRDefault="00E30CC9" w:rsidP="000F01F7">
            <w:pPr>
              <w:jc w:val="center"/>
              <w:rPr>
                <w:rFonts w:ascii="Arial" w:hAnsi="Arial" w:cs="Arial"/>
                <w:color w:val="000000" w:themeColor="text1"/>
                <w:sz w:val="20"/>
                <w:lang w:val="en-GB"/>
              </w:rPr>
            </w:pPr>
            <w:r w:rsidRPr="00AD3660">
              <w:rPr>
                <w:rFonts w:ascii="Arial" w:hAnsi="Arial" w:cs="Arial"/>
                <w:color w:val="000000" w:themeColor="text1"/>
                <w:sz w:val="20"/>
                <w:lang w:val="en-GB"/>
              </w:rPr>
              <w:t>Prime Contractor</w:t>
            </w:r>
          </w:p>
        </w:tc>
        <w:tc>
          <w:tcPr>
            <w:tcW w:w="1541" w:type="dxa"/>
            <w:gridSpan w:val="4"/>
            <w:vAlign w:val="center"/>
          </w:tcPr>
          <w:p w14:paraId="7AF1E20E" w14:textId="77777777" w:rsidR="00E30CC9" w:rsidRPr="00AD3660" w:rsidRDefault="00E30CC9" w:rsidP="000F01F7">
            <w:pPr>
              <w:jc w:val="center"/>
              <w:rPr>
                <w:rFonts w:ascii="Arial" w:hAnsi="Arial" w:cs="Arial"/>
                <w:color w:val="000000" w:themeColor="text1"/>
                <w:sz w:val="20"/>
                <w:lang w:val="en-GB"/>
              </w:rPr>
            </w:pPr>
            <w:r w:rsidRPr="00AD3660">
              <w:rPr>
                <w:rFonts w:ascii="Arial" w:hAnsi="Arial" w:cs="Arial"/>
                <w:color w:val="000000" w:themeColor="text1"/>
                <w:sz w:val="20"/>
                <w:lang w:val="en-GB"/>
              </w:rPr>
              <w:t>Subcontractor</w:t>
            </w:r>
          </w:p>
        </w:tc>
        <w:tc>
          <w:tcPr>
            <w:tcW w:w="2922" w:type="dxa"/>
            <w:gridSpan w:val="4"/>
            <w:vAlign w:val="center"/>
          </w:tcPr>
          <w:p w14:paraId="2C7A27FA" w14:textId="77777777" w:rsidR="00E30CC9" w:rsidRPr="00AD3660" w:rsidRDefault="00E30CC9" w:rsidP="000F01F7">
            <w:pPr>
              <w:jc w:val="center"/>
              <w:rPr>
                <w:rFonts w:ascii="Arial" w:hAnsi="Arial" w:cs="Arial"/>
                <w:color w:val="000000" w:themeColor="text1"/>
                <w:sz w:val="20"/>
                <w:lang w:val="en-GB"/>
              </w:rPr>
            </w:pPr>
            <w:r w:rsidRPr="00AD3660">
              <w:rPr>
                <w:rFonts w:ascii="Arial" w:hAnsi="Arial" w:cs="Arial"/>
                <w:color w:val="000000" w:themeColor="text1"/>
                <w:sz w:val="20"/>
                <w:lang w:val="en-GB"/>
              </w:rPr>
              <w:t>Management Contractor</w:t>
            </w:r>
          </w:p>
        </w:tc>
      </w:tr>
      <w:tr w:rsidR="00E30CC9" w:rsidRPr="00AD3660" w14:paraId="7345B4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24" w:type="dxa"/>
            <w:gridSpan w:val="2"/>
            <w:tcBorders>
              <w:top w:val="nil"/>
              <w:bottom w:val="nil"/>
            </w:tcBorders>
          </w:tcPr>
          <w:p w14:paraId="2451FE7D" w14:textId="77777777" w:rsidR="00E30CC9" w:rsidRPr="00AD3660" w:rsidRDefault="00E30CC9" w:rsidP="000F01F7">
            <w:pPr>
              <w:rPr>
                <w:rFonts w:ascii="Arial" w:hAnsi="Arial" w:cs="Arial"/>
                <w:color w:val="000000" w:themeColor="text1"/>
                <w:sz w:val="20"/>
                <w:lang w:val="en-GB"/>
              </w:rPr>
            </w:pPr>
          </w:p>
        </w:tc>
        <w:tc>
          <w:tcPr>
            <w:tcW w:w="2380" w:type="dxa"/>
            <w:gridSpan w:val="5"/>
          </w:tcPr>
          <w:p w14:paraId="789CBD6D"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Award date</w:t>
            </w:r>
          </w:p>
          <w:p w14:paraId="301BEB65"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Completion date</w:t>
            </w:r>
          </w:p>
          <w:p w14:paraId="3A2251A4"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Total Contract Value</w:t>
            </w:r>
          </w:p>
        </w:tc>
        <w:tc>
          <w:tcPr>
            <w:tcW w:w="6133" w:type="dxa"/>
            <w:gridSpan w:val="13"/>
          </w:tcPr>
          <w:p w14:paraId="51A2D326"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[insert date]</w:t>
            </w:r>
          </w:p>
          <w:p w14:paraId="6E8B3916"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[insert date]</w:t>
            </w:r>
          </w:p>
          <w:p w14:paraId="6E19EA7D"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[insert amount]</w:t>
            </w:r>
          </w:p>
        </w:tc>
      </w:tr>
      <w:tr w:rsidR="00E30CC9" w:rsidRPr="00AD3660" w14:paraId="27E009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24" w:type="dxa"/>
            <w:gridSpan w:val="2"/>
            <w:tcBorders>
              <w:top w:val="nil"/>
              <w:bottom w:val="single" w:sz="4" w:space="0" w:color="auto"/>
            </w:tcBorders>
          </w:tcPr>
          <w:p w14:paraId="54181256" w14:textId="77777777" w:rsidR="00E30CC9" w:rsidRPr="00AD3660" w:rsidRDefault="00E30CC9" w:rsidP="005A7D22">
            <w:pPr>
              <w:spacing w:before="60" w:after="60"/>
              <w:rPr>
                <w:rFonts w:ascii="Arial" w:hAnsi="Arial" w:cs="Arial"/>
                <w:color w:val="000000" w:themeColor="text1"/>
                <w:sz w:val="20"/>
                <w:lang w:val="en-GB"/>
              </w:rPr>
            </w:pPr>
          </w:p>
        </w:tc>
        <w:tc>
          <w:tcPr>
            <w:tcW w:w="2380" w:type="dxa"/>
            <w:gridSpan w:val="5"/>
            <w:tcBorders>
              <w:bottom w:val="single" w:sz="4" w:space="0" w:color="auto"/>
            </w:tcBorders>
          </w:tcPr>
          <w:p w14:paraId="3A844416"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Procuring Entity’s Name</w:t>
            </w:r>
          </w:p>
          <w:p w14:paraId="7F34C778"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Address</w:t>
            </w:r>
          </w:p>
          <w:p w14:paraId="26D551BD" w14:textId="77777777" w:rsidR="00E30CC9" w:rsidRPr="00AD3660" w:rsidRDefault="00E30CC9" w:rsidP="000F01F7">
            <w:pPr>
              <w:rPr>
                <w:rFonts w:ascii="Arial" w:hAnsi="Arial" w:cs="Arial"/>
                <w:color w:val="000000" w:themeColor="text1"/>
                <w:sz w:val="20"/>
                <w:lang w:val="en-GB"/>
              </w:rPr>
            </w:pPr>
            <w:r w:rsidRPr="00AD3660">
              <w:rPr>
                <w:rFonts w:ascii="Arial" w:hAnsi="Arial" w:cs="Arial"/>
                <w:color w:val="000000" w:themeColor="text1"/>
                <w:sz w:val="20"/>
                <w:lang w:val="en-GB"/>
              </w:rPr>
              <w:t>Tel / Fax</w:t>
            </w:r>
          </w:p>
          <w:p w14:paraId="60AD7EF9" w14:textId="77777777" w:rsidR="00E30CC9" w:rsidRPr="00AD3660" w:rsidRDefault="00E30CC9" w:rsidP="000F01F7">
            <w:pPr>
              <w:rPr>
                <w:rFonts w:ascii="Arial" w:hAnsi="Arial" w:cs="Arial"/>
                <w:color w:val="000000" w:themeColor="text1"/>
                <w:sz w:val="20"/>
                <w:u w:val="single"/>
                <w:lang w:val="en-GB"/>
              </w:rPr>
            </w:pPr>
            <w:r w:rsidRPr="00AD3660">
              <w:rPr>
                <w:rFonts w:ascii="Arial" w:hAnsi="Arial" w:cs="Arial"/>
                <w:color w:val="000000" w:themeColor="text1"/>
                <w:sz w:val="20"/>
                <w:u w:val="single"/>
                <w:lang w:val="en-GB"/>
              </w:rPr>
              <w:t>e-mail</w:t>
            </w:r>
          </w:p>
          <w:p w14:paraId="7AED02F3" w14:textId="77777777" w:rsidR="00E30CC9" w:rsidRPr="00AD3660" w:rsidRDefault="00E30CC9" w:rsidP="000F01F7">
            <w:pPr>
              <w:jc w:val="both"/>
              <w:rPr>
                <w:rFonts w:ascii="Arial" w:hAnsi="Arial" w:cs="Arial"/>
                <w:color w:val="000000" w:themeColor="text1"/>
                <w:sz w:val="20"/>
                <w:lang w:val="en-GB"/>
              </w:rPr>
            </w:pPr>
            <w:r w:rsidRPr="00AD3660">
              <w:rPr>
                <w:rFonts w:ascii="Arial" w:hAnsi="Arial" w:cs="Arial"/>
                <w:color w:val="000000" w:themeColor="text1"/>
                <w:sz w:val="20"/>
                <w:lang w:val="en-GB"/>
              </w:rPr>
              <w:t xml:space="preserve">Brief </w:t>
            </w:r>
            <w:proofErr w:type="gramStart"/>
            <w:r w:rsidRPr="00AD3660">
              <w:rPr>
                <w:rFonts w:ascii="Arial" w:hAnsi="Arial" w:cs="Arial"/>
                <w:color w:val="000000" w:themeColor="text1"/>
                <w:sz w:val="20"/>
                <w:lang w:val="en-GB"/>
              </w:rPr>
              <w:t>justifications  of</w:t>
            </w:r>
            <w:proofErr w:type="gramEnd"/>
            <w:r w:rsidRPr="00AD3660">
              <w:rPr>
                <w:rFonts w:ascii="Arial" w:hAnsi="Arial" w:cs="Arial"/>
                <w:color w:val="000000" w:themeColor="text1"/>
                <w:sz w:val="20"/>
                <w:lang w:val="en-GB"/>
              </w:rPr>
              <w:t xml:space="preserve"> the similarity </w:t>
            </w:r>
          </w:p>
        </w:tc>
        <w:tc>
          <w:tcPr>
            <w:tcW w:w="6133" w:type="dxa"/>
            <w:gridSpan w:val="13"/>
            <w:tcBorders>
              <w:bottom w:val="single" w:sz="4" w:space="0" w:color="auto"/>
            </w:tcBorders>
          </w:tcPr>
          <w:p w14:paraId="71972514" w14:textId="77777777" w:rsidR="00E30CC9" w:rsidRPr="00AD3660" w:rsidRDefault="00E30CC9" w:rsidP="005A7D22">
            <w:pPr>
              <w:spacing w:before="60" w:after="60"/>
              <w:rPr>
                <w:rFonts w:ascii="Arial" w:hAnsi="Arial" w:cs="Arial"/>
                <w:color w:val="000000" w:themeColor="text1"/>
                <w:sz w:val="20"/>
                <w:lang w:val="en-GB"/>
              </w:rPr>
            </w:pPr>
          </w:p>
          <w:p w14:paraId="4E765365" w14:textId="77777777" w:rsidR="00E30CC9" w:rsidRPr="00AD3660" w:rsidRDefault="00E30CC9" w:rsidP="005A7D22">
            <w:pPr>
              <w:spacing w:before="60" w:after="60"/>
              <w:rPr>
                <w:rFonts w:ascii="Arial" w:hAnsi="Arial" w:cs="Arial"/>
                <w:color w:val="000000" w:themeColor="text1"/>
                <w:sz w:val="20"/>
                <w:lang w:val="en-GB"/>
              </w:rPr>
            </w:pPr>
          </w:p>
          <w:p w14:paraId="2C6A2F85" w14:textId="77777777" w:rsidR="00E30CC9" w:rsidRPr="00AD3660" w:rsidRDefault="00E30CC9" w:rsidP="005A7D22">
            <w:pPr>
              <w:spacing w:before="60" w:after="60"/>
              <w:rPr>
                <w:rFonts w:ascii="Arial" w:hAnsi="Arial" w:cs="Arial"/>
                <w:color w:val="000000" w:themeColor="text1"/>
                <w:sz w:val="20"/>
                <w:lang w:val="en-GB"/>
              </w:rPr>
            </w:pPr>
          </w:p>
          <w:p w14:paraId="00ADD564"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[state justification in support of its similarity compared to the proposed Services]</w:t>
            </w:r>
          </w:p>
        </w:tc>
      </w:tr>
      <w:tr w:rsidR="00E30CC9" w:rsidRPr="00AD3660" w14:paraId="20E90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624" w:type="dxa"/>
            <w:gridSpan w:val="2"/>
            <w:tcBorders>
              <w:top w:val="single" w:sz="4" w:space="0" w:color="auto"/>
              <w:bottom w:val="nil"/>
            </w:tcBorders>
          </w:tcPr>
          <w:p w14:paraId="58CC4DB3"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2.4</w:t>
            </w:r>
          </w:p>
        </w:tc>
        <w:tc>
          <w:tcPr>
            <w:tcW w:w="8513" w:type="dxa"/>
            <w:gridSpan w:val="18"/>
            <w:shd w:val="clear" w:color="auto" w:fill="C0C0C0"/>
          </w:tcPr>
          <w:p w14:paraId="30CDAF45"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Annual Turn Over of the Tenderer [ITT Sub Clause1</w:t>
            </w:r>
            <w:r w:rsidR="007F5C26" w:rsidRPr="00AD3660">
              <w:rPr>
                <w:rFonts w:ascii="Arial" w:hAnsi="Arial" w:cs="Arial"/>
                <w:color w:val="000000" w:themeColor="text1"/>
                <w:sz w:val="20"/>
                <w:lang w:val="en-GB"/>
              </w:rPr>
              <w:t>2</w:t>
            </w:r>
            <w:r w:rsidRPr="00AD3660">
              <w:rPr>
                <w:rFonts w:ascii="Arial" w:hAnsi="Arial" w:cs="Arial"/>
                <w:color w:val="000000" w:themeColor="text1"/>
                <w:sz w:val="20"/>
                <w:lang w:val="en-GB"/>
              </w:rPr>
              <w:t xml:space="preserve">.1(a)]  </w:t>
            </w:r>
          </w:p>
          <w:p w14:paraId="5DC9C720" w14:textId="77777777" w:rsidR="00E30CC9" w:rsidRPr="00AD3660" w:rsidRDefault="00E30CC9" w:rsidP="005A7D22">
            <w:pPr>
              <w:spacing w:before="60" w:after="60"/>
              <w:jc w:val="both"/>
              <w:rPr>
                <w:rFonts w:ascii="Arial" w:hAnsi="Arial" w:cs="Arial"/>
                <w:i/>
                <w:iCs/>
                <w:color w:val="000000" w:themeColor="text1"/>
                <w:sz w:val="20"/>
                <w:lang w:val="en-GB"/>
              </w:rPr>
            </w:pPr>
            <w:r w:rsidRPr="00AD3660">
              <w:rPr>
                <w:rFonts w:ascii="Arial" w:hAnsi="Arial" w:cs="Arial"/>
                <w:i/>
                <w:iCs/>
                <w:color w:val="000000" w:themeColor="text1"/>
                <w:sz w:val="20"/>
                <w:lang w:val="en-GB"/>
              </w:rPr>
              <w:t>[total certified payments received for contracts in progress or completed for each year]</w:t>
            </w:r>
          </w:p>
        </w:tc>
      </w:tr>
      <w:tr w:rsidR="00E30CC9" w:rsidRPr="00AD3660" w14:paraId="15E1E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624" w:type="dxa"/>
            <w:gridSpan w:val="2"/>
            <w:tcBorders>
              <w:top w:val="nil"/>
              <w:bottom w:val="nil"/>
            </w:tcBorders>
          </w:tcPr>
          <w:p w14:paraId="26CD6F55" w14:textId="77777777" w:rsidR="00E30CC9" w:rsidRPr="00AD3660" w:rsidRDefault="00E30CC9" w:rsidP="005A7D22">
            <w:pPr>
              <w:spacing w:before="60" w:after="60"/>
              <w:rPr>
                <w:rFonts w:ascii="Arial" w:hAnsi="Arial" w:cs="Arial"/>
                <w:color w:val="000000" w:themeColor="text1"/>
                <w:sz w:val="20"/>
                <w:lang w:val="en-GB"/>
              </w:rPr>
            </w:pPr>
          </w:p>
        </w:tc>
        <w:tc>
          <w:tcPr>
            <w:tcW w:w="797" w:type="dxa"/>
            <w:gridSpan w:val="2"/>
          </w:tcPr>
          <w:p w14:paraId="3234C7DA"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Year</w:t>
            </w:r>
          </w:p>
        </w:tc>
        <w:tc>
          <w:tcPr>
            <w:tcW w:w="7716" w:type="dxa"/>
            <w:gridSpan w:val="16"/>
          </w:tcPr>
          <w:p w14:paraId="2DE3C3F9" w14:textId="77777777" w:rsidR="00E30CC9" w:rsidRPr="00AD3660" w:rsidRDefault="00E30CC9" w:rsidP="00D17097">
            <w:pPr>
              <w:spacing w:before="60" w:after="60"/>
              <w:jc w:val="center"/>
              <w:rPr>
                <w:rFonts w:ascii="Arial" w:hAnsi="Arial" w:cs="Arial"/>
                <w:color w:val="000000" w:themeColor="text1"/>
                <w:sz w:val="20"/>
                <w:lang w:val="en-GB"/>
              </w:rPr>
            </w:pPr>
            <w:r w:rsidRPr="00AD3660">
              <w:rPr>
                <w:rFonts w:ascii="Arial" w:hAnsi="Arial" w:cs="Arial"/>
                <w:color w:val="000000" w:themeColor="text1"/>
                <w:sz w:val="20"/>
                <w:lang w:val="en-GB"/>
              </w:rPr>
              <w:t>Amount in BDT</w:t>
            </w:r>
          </w:p>
        </w:tc>
      </w:tr>
      <w:tr w:rsidR="00E30CC9" w:rsidRPr="00AD3660" w14:paraId="4CD815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624" w:type="dxa"/>
            <w:gridSpan w:val="2"/>
            <w:tcBorders>
              <w:top w:val="nil"/>
              <w:bottom w:val="nil"/>
            </w:tcBorders>
          </w:tcPr>
          <w:p w14:paraId="17B7F08C" w14:textId="77777777" w:rsidR="00E30CC9" w:rsidRPr="00AD3660" w:rsidRDefault="00E30CC9" w:rsidP="005A7D22">
            <w:pPr>
              <w:spacing w:before="60" w:after="60"/>
              <w:rPr>
                <w:rFonts w:ascii="Arial" w:hAnsi="Arial" w:cs="Arial"/>
                <w:color w:val="000000" w:themeColor="text1"/>
                <w:sz w:val="20"/>
                <w:lang w:val="en-GB"/>
              </w:rPr>
            </w:pPr>
          </w:p>
        </w:tc>
        <w:tc>
          <w:tcPr>
            <w:tcW w:w="797" w:type="dxa"/>
            <w:gridSpan w:val="2"/>
          </w:tcPr>
          <w:p w14:paraId="0693E322" w14:textId="77777777" w:rsidR="00E30CC9" w:rsidRPr="00AD3660" w:rsidRDefault="00E30CC9" w:rsidP="005A7D22">
            <w:pPr>
              <w:spacing w:before="60" w:after="60"/>
              <w:rPr>
                <w:rFonts w:ascii="Arial" w:hAnsi="Arial" w:cs="Arial"/>
                <w:color w:val="000000" w:themeColor="text1"/>
                <w:sz w:val="20"/>
                <w:lang w:val="en-GB"/>
              </w:rPr>
            </w:pPr>
          </w:p>
        </w:tc>
        <w:tc>
          <w:tcPr>
            <w:tcW w:w="7716" w:type="dxa"/>
            <w:gridSpan w:val="16"/>
          </w:tcPr>
          <w:p w14:paraId="727D52A2" w14:textId="77777777" w:rsidR="00E30CC9" w:rsidRPr="00AD3660" w:rsidRDefault="00E30CC9" w:rsidP="005A7D22">
            <w:pPr>
              <w:spacing w:before="60" w:after="60"/>
              <w:rPr>
                <w:rFonts w:ascii="Arial" w:hAnsi="Arial" w:cs="Arial"/>
                <w:color w:val="000000" w:themeColor="text1"/>
                <w:sz w:val="20"/>
                <w:lang w:val="en-GB"/>
              </w:rPr>
            </w:pPr>
          </w:p>
        </w:tc>
      </w:tr>
      <w:tr w:rsidR="00E30CC9" w:rsidRPr="00AD3660" w14:paraId="07D31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bottom w:val="single" w:sz="4" w:space="0" w:color="auto"/>
            </w:tcBorders>
          </w:tcPr>
          <w:p w14:paraId="18B9D056"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2.5</w:t>
            </w:r>
          </w:p>
        </w:tc>
        <w:tc>
          <w:tcPr>
            <w:tcW w:w="8513" w:type="dxa"/>
            <w:gridSpan w:val="18"/>
            <w:tcBorders>
              <w:bottom w:val="single" w:sz="4" w:space="0" w:color="auto"/>
            </w:tcBorders>
            <w:shd w:val="clear" w:color="auto" w:fill="C0C0C0"/>
          </w:tcPr>
          <w:p w14:paraId="2B7A2466" w14:textId="77777777" w:rsidR="00E30CC9" w:rsidRPr="00AD3660" w:rsidRDefault="00E30CC9" w:rsidP="00062BFA">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Financial Resources available to meet the cash flow for performance of Services [ITT Sub</w:t>
            </w:r>
            <w:r w:rsidR="007F5C26" w:rsidRPr="00AD3660">
              <w:rPr>
                <w:rFonts w:ascii="Arial" w:hAnsi="Arial" w:cs="Arial"/>
                <w:color w:val="000000" w:themeColor="text1"/>
                <w:sz w:val="20"/>
                <w:lang w:val="en-GB"/>
              </w:rPr>
              <w:t xml:space="preserve"> </w:t>
            </w:r>
            <w:r w:rsidRPr="00AD3660">
              <w:rPr>
                <w:rFonts w:ascii="Arial" w:hAnsi="Arial" w:cs="Arial"/>
                <w:color w:val="000000" w:themeColor="text1"/>
                <w:sz w:val="20"/>
                <w:lang w:val="en-GB"/>
              </w:rPr>
              <w:t>Clause 1</w:t>
            </w:r>
            <w:r w:rsidR="007F5C26" w:rsidRPr="00AD3660">
              <w:rPr>
                <w:rFonts w:ascii="Arial" w:hAnsi="Arial" w:cs="Arial"/>
                <w:color w:val="000000" w:themeColor="text1"/>
                <w:sz w:val="20"/>
                <w:lang w:val="en-GB"/>
              </w:rPr>
              <w:t>2</w:t>
            </w:r>
            <w:r w:rsidRPr="00AD3660">
              <w:rPr>
                <w:rFonts w:ascii="Arial" w:hAnsi="Arial" w:cs="Arial"/>
                <w:color w:val="000000" w:themeColor="text1"/>
                <w:sz w:val="20"/>
                <w:lang w:val="en-GB"/>
              </w:rPr>
              <w:t>.1(b)]</w:t>
            </w:r>
          </w:p>
        </w:tc>
      </w:tr>
      <w:tr w:rsidR="00E30CC9" w:rsidRPr="00AD3660" w14:paraId="004B0B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bottom w:val="nil"/>
            </w:tcBorders>
          </w:tcPr>
          <w:p w14:paraId="4813F8BB" w14:textId="77777777" w:rsidR="00E30CC9" w:rsidRPr="00AD3660" w:rsidRDefault="00E30CC9" w:rsidP="005A7D22">
            <w:pPr>
              <w:spacing w:before="60" w:after="60"/>
              <w:rPr>
                <w:rFonts w:ascii="Arial" w:hAnsi="Arial" w:cs="Arial"/>
                <w:color w:val="000000" w:themeColor="text1"/>
                <w:sz w:val="20"/>
                <w:lang w:val="en-GB"/>
              </w:rPr>
            </w:pPr>
          </w:p>
        </w:tc>
        <w:tc>
          <w:tcPr>
            <w:tcW w:w="472" w:type="dxa"/>
          </w:tcPr>
          <w:p w14:paraId="413A06E9"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No</w:t>
            </w:r>
          </w:p>
        </w:tc>
        <w:tc>
          <w:tcPr>
            <w:tcW w:w="5119" w:type="dxa"/>
            <w:gridSpan w:val="13"/>
          </w:tcPr>
          <w:p w14:paraId="6A27DE7A"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Source of Financing</w:t>
            </w:r>
          </w:p>
        </w:tc>
        <w:tc>
          <w:tcPr>
            <w:tcW w:w="2922" w:type="dxa"/>
            <w:gridSpan w:val="4"/>
          </w:tcPr>
          <w:p w14:paraId="168ED340"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BDT Amount Available</w:t>
            </w:r>
          </w:p>
        </w:tc>
      </w:tr>
      <w:tr w:rsidR="00E30CC9" w:rsidRPr="00AD3660" w14:paraId="68816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nil"/>
              <w:bottom w:val="nil"/>
            </w:tcBorders>
          </w:tcPr>
          <w:p w14:paraId="5A0231E2" w14:textId="77777777" w:rsidR="00E30CC9" w:rsidRPr="00AD3660" w:rsidRDefault="00E30CC9" w:rsidP="005A7D22">
            <w:pPr>
              <w:spacing w:before="60" w:after="60"/>
              <w:rPr>
                <w:rFonts w:ascii="Arial" w:hAnsi="Arial" w:cs="Arial"/>
                <w:color w:val="000000" w:themeColor="text1"/>
                <w:sz w:val="20"/>
                <w:lang w:val="en-GB"/>
              </w:rPr>
            </w:pPr>
          </w:p>
        </w:tc>
        <w:tc>
          <w:tcPr>
            <w:tcW w:w="472" w:type="dxa"/>
          </w:tcPr>
          <w:p w14:paraId="21408A6A" w14:textId="77777777" w:rsidR="00E30CC9" w:rsidRPr="00AD3660" w:rsidRDefault="00E30CC9" w:rsidP="005A7D22">
            <w:pPr>
              <w:spacing w:before="60" w:after="60"/>
              <w:rPr>
                <w:rFonts w:ascii="Arial" w:hAnsi="Arial" w:cs="Arial"/>
                <w:color w:val="000000" w:themeColor="text1"/>
                <w:sz w:val="20"/>
                <w:lang w:val="en-GB"/>
              </w:rPr>
            </w:pPr>
          </w:p>
        </w:tc>
        <w:tc>
          <w:tcPr>
            <w:tcW w:w="5119" w:type="dxa"/>
            <w:gridSpan w:val="13"/>
          </w:tcPr>
          <w:p w14:paraId="440AC82B" w14:textId="77777777" w:rsidR="00E30CC9" w:rsidRPr="00AD3660" w:rsidRDefault="00E30CC9" w:rsidP="005A7D22">
            <w:pPr>
              <w:spacing w:before="60" w:after="60"/>
              <w:rPr>
                <w:rFonts w:ascii="Arial" w:hAnsi="Arial" w:cs="Arial"/>
                <w:color w:val="000000" w:themeColor="text1"/>
                <w:sz w:val="20"/>
                <w:lang w:val="en-GB"/>
              </w:rPr>
            </w:pPr>
          </w:p>
        </w:tc>
        <w:tc>
          <w:tcPr>
            <w:tcW w:w="2922" w:type="dxa"/>
            <w:gridSpan w:val="4"/>
          </w:tcPr>
          <w:p w14:paraId="6CADF448" w14:textId="77777777" w:rsidR="00E30CC9" w:rsidRPr="00AD3660" w:rsidRDefault="00E30CC9" w:rsidP="005A7D22">
            <w:pPr>
              <w:spacing w:before="60" w:after="60"/>
              <w:rPr>
                <w:rFonts w:ascii="Arial" w:hAnsi="Arial" w:cs="Arial"/>
                <w:color w:val="000000" w:themeColor="text1"/>
                <w:sz w:val="20"/>
                <w:lang w:val="en-GB"/>
              </w:rPr>
            </w:pPr>
          </w:p>
        </w:tc>
      </w:tr>
      <w:tr w:rsidR="00E30CC9" w:rsidRPr="00AD3660" w14:paraId="32537F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7" w:type="dxa"/>
            <w:gridSpan w:val="20"/>
          </w:tcPr>
          <w:p w14:paraId="47375F65" w14:textId="77777777" w:rsidR="00E30CC9" w:rsidRPr="00AD3660" w:rsidRDefault="00E30CC9" w:rsidP="00730B87">
            <w:pPr>
              <w:spacing w:before="60" w:after="60"/>
              <w:rPr>
                <w:rFonts w:ascii="Arial" w:hAnsi="Arial" w:cs="Arial"/>
                <w:color w:val="000000" w:themeColor="text1"/>
                <w:sz w:val="20"/>
                <w:lang w:val="en-GB"/>
              </w:rPr>
            </w:pPr>
            <w:proofErr w:type="gramStart"/>
            <w:r w:rsidRPr="00AD3660">
              <w:rPr>
                <w:rFonts w:ascii="Arial" w:hAnsi="Arial" w:cs="Arial"/>
                <w:color w:val="000000" w:themeColor="text1"/>
                <w:sz w:val="20"/>
                <w:lang w:val="en-GB"/>
              </w:rPr>
              <w:t>In order to</w:t>
            </w:r>
            <w:proofErr w:type="gramEnd"/>
            <w:r w:rsidRPr="00AD3660">
              <w:rPr>
                <w:rFonts w:ascii="Arial" w:hAnsi="Arial" w:cs="Arial"/>
                <w:color w:val="000000" w:themeColor="text1"/>
                <w:sz w:val="20"/>
                <w:lang w:val="en-GB"/>
              </w:rPr>
              <w:t xml:space="preserve"> confirm the above </w:t>
            </w:r>
            <w:proofErr w:type="gramStart"/>
            <w:r w:rsidRPr="00AD3660">
              <w:rPr>
                <w:rFonts w:ascii="Arial" w:hAnsi="Arial" w:cs="Arial"/>
                <w:color w:val="000000" w:themeColor="text1"/>
                <w:sz w:val="20"/>
                <w:lang w:val="en-GB"/>
              </w:rPr>
              <w:t>statements</w:t>
            </w:r>
            <w:proofErr w:type="gramEnd"/>
            <w:r w:rsidRPr="00AD3660">
              <w:rPr>
                <w:rFonts w:ascii="Arial" w:hAnsi="Arial" w:cs="Arial"/>
                <w:color w:val="000000" w:themeColor="text1"/>
                <w:sz w:val="20"/>
                <w:lang w:val="en-GB"/>
              </w:rPr>
              <w:t xml:space="preserve"> the Tenderer shall </w:t>
            </w:r>
            <w:proofErr w:type="gramStart"/>
            <w:r w:rsidRPr="00AD3660">
              <w:rPr>
                <w:rFonts w:ascii="Arial" w:hAnsi="Arial" w:cs="Arial"/>
                <w:color w:val="000000" w:themeColor="text1"/>
                <w:sz w:val="20"/>
                <w:lang w:val="en-GB"/>
              </w:rPr>
              <w:t>submit ,</w:t>
            </w:r>
            <w:proofErr w:type="gramEnd"/>
            <w:r w:rsidRPr="00AD3660">
              <w:rPr>
                <w:rFonts w:ascii="Arial" w:hAnsi="Arial" w:cs="Arial"/>
                <w:color w:val="000000" w:themeColor="text1"/>
                <w:sz w:val="20"/>
                <w:lang w:val="en-GB"/>
              </w:rPr>
              <w:t xml:space="preserve"> as applicable, the documents mentioned in ITT Sub Clause 2</w:t>
            </w:r>
            <w:r w:rsidR="00730B87" w:rsidRPr="00AD3660">
              <w:rPr>
                <w:rFonts w:ascii="Arial" w:hAnsi="Arial" w:cs="Arial"/>
                <w:color w:val="000000" w:themeColor="text1"/>
                <w:sz w:val="20"/>
                <w:lang w:val="en-GB"/>
              </w:rPr>
              <w:t>4</w:t>
            </w:r>
            <w:r w:rsidRPr="00AD3660">
              <w:rPr>
                <w:rFonts w:ascii="Arial" w:hAnsi="Arial" w:cs="Arial"/>
                <w:color w:val="000000" w:themeColor="text1"/>
                <w:sz w:val="20"/>
                <w:lang w:val="en-GB"/>
              </w:rPr>
              <w:t>.1(a), (b), (c), &amp; (d).</w:t>
            </w:r>
          </w:p>
        </w:tc>
      </w:tr>
      <w:tr w:rsidR="00E30CC9" w:rsidRPr="00AD3660" w14:paraId="7372C7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Pr>
          <w:p w14:paraId="483C36FC" w14:textId="77777777" w:rsidR="00E30CC9" w:rsidRPr="00AD3660" w:rsidRDefault="00E30CC9" w:rsidP="005A7D22">
            <w:pPr>
              <w:spacing w:before="60" w:after="60"/>
              <w:ind w:right="2"/>
              <w:jc w:val="both"/>
              <w:rPr>
                <w:rFonts w:ascii="Arial" w:hAnsi="Arial" w:cs="Arial"/>
                <w:color w:val="000000" w:themeColor="text1"/>
                <w:sz w:val="20"/>
                <w:lang w:val="en-GB"/>
              </w:rPr>
            </w:pPr>
          </w:p>
        </w:tc>
        <w:tc>
          <w:tcPr>
            <w:tcW w:w="8513" w:type="dxa"/>
            <w:gridSpan w:val="18"/>
          </w:tcPr>
          <w:p w14:paraId="4916316C" w14:textId="77777777" w:rsidR="00E30CC9" w:rsidRPr="00AD3660" w:rsidRDefault="00E30CC9" w:rsidP="00730B87">
            <w:pPr>
              <w:spacing w:before="60" w:after="60"/>
              <w:jc w:val="both"/>
              <w:rPr>
                <w:rFonts w:ascii="Arial" w:hAnsi="Arial" w:cs="Arial"/>
                <w:color w:val="000000" w:themeColor="text1"/>
                <w:sz w:val="20"/>
                <w:lang w:val="en-GB"/>
              </w:rPr>
            </w:pPr>
            <w:r w:rsidRPr="00AD3660">
              <w:rPr>
                <w:rFonts w:ascii="Arial" w:hAnsi="Arial" w:cs="Arial"/>
                <w:color w:val="000000" w:themeColor="text1"/>
                <w:sz w:val="20"/>
                <w:lang w:val="en-GB"/>
              </w:rPr>
              <w:t>Contact Details [ITT Sub Clause 2</w:t>
            </w:r>
            <w:r w:rsidR="00730B87" w:rsidRPr="00AD3660">
              <w:rPr>
                <w:rFonts w:ascii="Arial" w:hAnsi="Arial" w:cs="Arial"/>
                <w:color w:val="000000" w:themeColor="text1"/>
                <w:sz w:val="20"/>
                <w:lang w:val="en-GB"/>
              </w:rPr>
              <w:t>4</w:t>
            </w:r>
            <w:r w:rsidRPr="00AD3660">
              <w:rPr>
                <w:rFonts w:ascii="Arial" w:hAnsi="Arial" w:cs="Arial"/>
                <w:color w:val="000000" w:themeColor="text1"/>
                <w:sz w:val="20"/>
                <w:lang w:val="en-GB"/>
              </w:rPr>
              <w:t>.1 (</w:t>
            </w:r>
            <w:r w:rsidR="00E339ED" w:rsidRPr="00AD3660">
              <w:rPr>
                <w:rFonts w:ascii="Arial" w:hAnsi="Arial" w:cs="Arial"/>
                <w:color w:val="000000" w:themeColor="text1"/>
                <w:sz w:val="20"/>
                <w:lang w:val="en-GB"/>
              </w:rPr>
              <w:t>j</w:t>
            </w:r>
            <w:r w:rsidRPr="00AD3660">
              <w:rPr>
                <w:rFonts w:ascii="Arial" w:hAnsi="Arial" w:cs="Arial"/>
                <w:color w:val="000000" w:themeColor="text1"/>
                <w:sz w:val="20"/>
                <w:lang w:val="en-GB"/>
              </w:rPr>
              <w:t xml:space="preserve">) </w:t>
            </w:r>
          </w:p>
        </w:tc>
      </w:tr>
      <w:tr w:rsidR="00E30CC9" w:rsidRPr="00AD3660" w14:paraId="31AFBB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624" w:type="dxa"/>
            <w:gridSpan w:val="2"/>
          </w:tcPr>
          <w:p w14:paraId="15694126" w14:textId="77777777" w:rsidR="00E30CC9" w:rsidRPr="00AD3660" w:rsidRDefault="00E30CC9" w:rsidP="005A7D22">
            <w:pPr>
              <w:spacing w:before="60" w:after="60"/>
              <w:rPr>
                <w:rFonts w:ascii="Arial" w:hAnsi="Arial" w:cs="Arial"/>
                <w:color w:val="000000" w:themeColor="text1"/>
                <w:sz w:val="20"/>
                <w:lang w:val="en-GB"/>
              </w:rPr>
            </w:pPr>
          </w:p>
        </w:tc>
        <w:tc>
          <w:tcPr>
            <w:tcW w:w="8513" w:type="dxa"/>
            <w:gridSpan w:val="18"/>
            <w:tcBorders>
              <w:bottom w:val="single" w:sz="4" w:space="0" w:color="auto"/>
            </w:tcBorders>
          </w:tcPr>
          <w:p w14:paraId="01F51192" w14:textId="77777777" w:rsidR="00E30CC9" w:rsidRPr="00AD3660" w:rsidRDefault="00E30CC9" w:rsidP="005A7D22">
            <w:pPr>
              <w:spacing w:before="60" w:after="60"/>
              <w:jc w:val="both"/>
              <w:rPr>
                <w:rFonts w:ascii="Arial" w:hAnsi="Arial" w:cs="Arial"/>
                <w:color w:val="000000" w:themeColor="text1"/>
                <w:sz w:val="20"/>
                <w:lang w:val="en-GB"/>
              </w:rPr>
            </w:pPr>
            <w:r w:rsidRPr="00AD3660">
              <w:rPr>
                <w:rFonts w:ascii="Arial" w:hAnsi="Arial" w:cs="Arial"/>
                <w:color w:val="000000" w:themeColor="text1"/>
                <w:sz w:val="20"/>
                <w:lang w:val="en-GB"/>
              </w:rPr>
              <w:t>Name, address, and other contact details of Tenderer Bankers and other Procuring Entity(s) that may provide references, if contacted by this Procuring Entity</w:t>
            </w:r>
          </w:p>
        </w:tc>
      </w:tr>
      <w:tr w:rsidR="00E30CC9" w:rsidRPr="00AD3660" w14:paraId="45E43B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4" w:type="dxa"/>
            <w:gridSpan w:val="2"/>
            <w:tcBorders>
              <w:top w:val="single" w:sz="4" w:space="0" w:color="auto"/>
              <w:left w:val="single" w:sz="4" w:space="0" w:color="auto"/>
              <w:bottom w:val="single" w:sz="4" w:space="0" w:color="auto"/>
              <w:right w:val="single" w:sz="4" w:space="0" w:color="auto"/>
            </w:tcBorders>
          </w:tcPr>
          <w:p w14:paraId="3DB6E11A" w14:textId="77777777" w:rsidR="00E30CC9" w:rsidRPr="00AD3660" w:rsidRDefault="00E30CC9" w:rsidP="005A7D22">
            <w:pPr>
              <w:spacing w:before="60" w:after="60"/>
              <w:rPr>
                <w:rFonts w:ascii="Arial" w:hAnsi="Arial" w:cs="Arial"/>
                <w:color w:val="000000" w:themeColor="text1"/>
                <w:sz w:val="20"/>
                <w:lang w:val="en-GB"/>
              </w:rPr>
            </w:pPr>
            <w:r w:rsidRPr="00AD3660">
              <w:rPr>
                <w:rFonts w:ascii="Arial" w:hAnsi="Arial" w:cs="Arial"/>
                <w:color w:val="000000" w:themeColor="text1"/>
                <w:sz w:val="20"/>
                <w:lang w:val="en-GB"/>
              </w:rPr>
              <w:t>2.6</w:t>
            </w:r>
          </w:p>
        </w:tc>
        <w:tc>
          <w:tcPr>
            <w:tcW w:w="8513" w:type="dxa"/>
            <w:gridSpan w:val="18"/>
            <w:tcBorders>
              <w:top w:val="single" w:sz="4" w:space="0" w:color="auto"/>
              <w:left w:val="single" w:sz="4" w:space="0" w:color="auto"/>
              <w:bottom w:val="single" w:sz="4" w:space="0" w:color="auto"/>
              <w:right w:val="single" w:sz="4" w:space="0" w:color="auto"/>
            </w:tcBorders>
            <w:shd w:val="clear" w:color="auto" w:fill="C0C0C0"/>
          </w:tcPr>
          <w:p w14:paraId="2BE68760" w14:textId="77777777" w:rsidR="00E30CC9" w:rsidRPr="00AD3660" w:rsidRDefault="00E30CC9" w:rsidP="006E37E2">
            <w:pPr>
              <w:spacing w:before="60" w:after="60"/>
              <w:jc w:val="both"/>
              <w:rPr>
                <w:rFonts w:ascii="Arial" w:hAnsi="Arial" w:cs="Arial"/>
                <w:color w:val="000000" w:themeColor="text1"/>
                <w:sz w:val="20"/>
                <w:lang w:val="en-GB"/>
              </w:rPr>
            </w:pPr>
            <w:r w:rsidRPr="00AD3660">
              <w:rPr>
                <w:rFonts w:ascii="Arial" w:hAnsi="Arial" w:cs="Arial"/>
                <w:color w:val="000000" w:themeColor="text1"/>
                <w:sz w:val="20"/>
                <w:lang w:val="en-GB"/>
              </w:rPr>
              <w:t xml:space="preserve">Qualifications and experience of Contract </w:t>
            </w:r>
            <w:r w:rsidR="004B383C" w:rsidRPr="00AD3660">
              <w:rPr>
                <w:rFonts w:ascii="Arial" w:hAnsi="Arial" w:cs="Arial"/>
                <w:color w:val="000000" w:themeColor="text1"/>
                <w:sz w:val="20"/>
                <w:lang w:val="en-GB"/>
              </w:rPr>
              <w:t>Supervisor</w:t>
            </w:r>
            <w:r w:rsidRPr="00AD3660">
              <w:rPr>
                <w:rFonts w:ascii="Arial" w:hAnsi="Arial" w:cs="Arial"/>
                <w:color w:val="000000" w:themeColor="text1"/>
                <w:sz w:val="20"/>
                <w:lang w:val="en-GB"/>
              </w:rPr>
              <w:t xml:space="preserve"> proposed for Contract administration and management [ITT Sub</w:t>
            </w:r>
            <w:r w:rsidR="00730B87" w:rsidRPr="00AD3660">
              <w:rPr>
                <w:rFonts w:ascii="Arial" w:hAnsi="Arial" w:cs="Arial"/>
                <w:color w:val="000000" w:themeColor="text1"/>
                <w:sz w:val="20"/>
                <w:lang w:val="en-GB"/>
              </w:rPr>
              <w:t xml:space="preserve"> </w:t>
            </w:r>
            <w:r w:rsidRPr="00AD3660">
              <w:rPr>
                <w:rFonts w:ascii="Arial" w:hAnsi="Arial" w:cs="Arial"/>
                <w:color w:val="000000" w:themeColor="text1"/>
                <w:sz w:val="20"/>
                <w:lang w:val="en-GB"/>
              </w:rPr>
              <w:t>Clause</w:t>
            </w:r>
            <w:r w:rsidR="00730B87" w:rsidRPr="00AD3660">
              <w:rPr>
                <w:rFonts w:ascii="Arial" w:hAnsi="Arial" w:cs="Arial"/>
                <w:color w:val="000000" w:themeColor="text1"/>
                <w:sz w:val="20"/>
                <w:lang w:val="en-GB"/>
              </w:rPr>
              <w:t xml:space="preserve"> </w:t>
            </w:r>
            <w:r w:rsidRPr="00AD3660">
              <w:rPr>
                <w:rFonts w:ascii="Arial" w:hAnsi="Arial" w:cs="Arial"/>
                <w:color w:val="000000" w:themeColor="text1"/>
                <w:sz w:val="20"/>
                <w:lang w:val="en-GB"/>
              </w:rPr>
              <w:t>2</w:t>
            </w:r>
            <w:r w:rsidR="006E37E2" w:rsidRPr="00AD3660">
              <w:rPr>
                <w:rFonts w:ascii="Arial" w:hAnsi="Arial" w:cs="Arial"/>
                <w:color w:val="000000" w:themeColor="text1"/>
                <w:sz w:val="20"/>
                <w:lang w:val="en-GB"/>
              </w:rPr>
              <w:t>4</w:t>
            </w:r>
            <w:r w:rsidRPr="00AD3660">
              <w:rPr>
                <w:rFonts w:ascii="Arial" w:hAnsi="Arial" w:cs="Arial"/>
                <w:color w:val="000000" w:themeColor="text1"/>
                <w:sz w:val="20"/>
                <w:lang w:val="en-GB"/>
              </w:rPr>
              <w:t>.1(</w:t>
            </w:r>
            <w:r w:rsidR="0009576A" w:rsidRPr="00AD3660">
              <w:rPr>
                <w:rFonts w:ascii="Arial" w:hAnsi="Arial" w:cs="Arial"/>
                <w:color w:val="000000" w:themeColor="text1"/>
                <w:sz w:val="20"/>
                <w:lang w:val="en-GB"/>
              </w:rPr>
              <w:t>g</w:t>
            </w:r>
            <w:r w:rsidRPr="00AD3660">
              <w:rPr>
                <w:rFonts w:ascii="Arial" w:hAnsi="Arial" w:cs="Arial"/>
                <w:color w:val="000000" w:themeColor="text1"/>
                <w:sz w:val="20"/>
                <w:lang w:val="en-GB"/>
              </w:rPr>
              <w:t>)]</w:t>
            </w:r>
          </w:p>
        </w:tc>
      </w:tr>
      <w:tr w:rsidR="00E30CC9" w:rsidRPr="00AD3660" w14:paraId="4EC2DF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
        </w:trPr>
        <w:tc>
          <w:tcPr>
            <w:tcW w:w="624" w:type="dxa"/>
            <w:gridSpan w:val="2"/>
            <w:vMerge w:val="restart"/>
          </w:tcPr>
          <w:p w14:paraId="5FBA3F02" w14:textId="77777777" w:rsidR="00E30CC9" w:rsidRPr="00AD3660" w:rsidRDefault="00E30CC9" w:rsidP="005A7D22">
            <w:pPr>
              <w:spacing w:before="60" w:after="60"/>
              <w:rPr>
                <w:rFonts w:ascii="Arial" w:hAnsi="Arial" w:cs="Arial"/>
                <w:color w:val="000000" w:themeColor="text1"/>
                <w:sz w:val="21"/>
                <w:szCs w:val="21"/>
              </w:rPr>
            </w:pPr>
          </w:p>
        </w:tc>
        <w:tc>
          <w:tcPr>
            <w:tcW w:w="1371" w:type="dxa"/>
            <w:gridSpan w:val="3"/>
            <w:vMerge w:val="restart"/>
            <w:vAlign w:val="center"/>
          </w:tcPr>
          <w:p w14:paraId="07100F0A" w14:textId="77777777" w:rsidR="00E30CC9" w:rsidRPr="00AD3660" w:rsidRDefault="00E30CC9" w:rsidP="00B233BB">
            <w:pPr>
              <w:spacing w:before="60" w:after="60"/>
              <w:jc w:val="center"/>
              <w:rPr>
                <w:rFonts w:ascii="Arial" w:hAnsi="Arial" w:cs="Arial"/>
                <w:color w:val="000000" w:themeColor="text1"/>
                <w:sz w:val="20"/>
                <w:szCs w:val="20"/>
              </w:rPr>
            </w:pPr>
            <w:r w:rsidRPr="00AD3660">
              <w:rPr>
                <w:rFonts w:ascii="Arial" w:hAnsi="Arial" w:cs="Arial"/>
                <w:color w:val="000000" w:themeColor="text1"/>
                <w:sz w:val="20"/>
                <w:szCs w:val="20"/>
              </w:rPr>
              <w:t>Name</w:t>
            </w:r>
          </w:p>
        </w:tc>
        <w:tc>
          <w:tcPr>
            <w:tcW w:w="1150" w:type="dxa"/>
            <w:gridSpan w:val="3"/>
            <w:vMerge w:val="restart"/>
            <w:vAlign w:val="center"/>
          </w:tcPr>
          <w:p w14:paraId="0E1DA7E9" w14:textId="77777777" w:rsidR="00E30CC9" w:rsidRPr="00AD3660" w:rsidRDefault="00E30CC9" w:rsidP="00B233BB">
            <w:pPr>
              <w:spacing w:before="60" w:after="60"/>
              <w:jc w:val="center"/>
              <w:rPr>
                <w:rFonts w:ascii="Arial" w:hAnsi="Arial" w:cs="Arial"/>
                <w:color w:val="000000" w:themeColor="text1"/>
                <w:sz w:val="20"/>
                <w:szCs w:val="20"/>
              </w:rPr>
            </w:pPr>
            <w:r w:rsidRPr="00AD3660">
              <w:rPr>
                <w:rFonts w:ascii="Arial" w:hAnsi="Arial" w:cs="Arial"/>
                <w:color w:val="000000" w:themeColor="text1"/>
                <w:sz w:val="20"/>
                <w:szCs w:val="20"/>
              </w:rPr>
              <w:t>Position</w:t>
            </w:r>
          </w:p>
        </w:tc>
        <w:tc>
          <w:tcPr>
            <w:tcW w:w="1417" w:type="dxa"/>
            <w:gridSpan w:val="3"/>
            <w:vMerge w:val="restart"/>
            <w:vAlign w:val="center"/>
          </w:tcPr>
          <w:p w14:paraId="22BF4EBE" w14:textId="77777777" w:rsidR="00E30CC9" w:rsidRPr="00AD3660" w:rsidRDefault="00E30CC9" w:rsidP="00B233BB">
            <w:pPr>
              <w:spacing w:before="60" w:after="60"/>
              <w:jc w:val="center"/>
              <w:rPr>
                <w:rFonts w:ascii="Arial" w:hAnsi="Arial" w:cs="Arial"/>
                <w:color w:val="000000" w:themeColor="text1"/>
                <w:sz w:val="20"/>
                <w:szCs w:val="20"/>
              </w:rPr>
            </w:pPr>
            <w:r w:rsidRPr="00AD3660">
              <w:rPr>
                <w:rFonts w:ascii="Arial" w:hAnsi="Arial" w:cs="Arial"/>
                <w:color w:val="000000" w:themeColor="text1"/>
                <w:sz w:val="20"/>
                <w:szCs w:val="20"/>
              </w:rPr>
              <w:t>Qualifications</w:t>
            </w:r>
          </w:p>
        </w:tc>
        <w:tc>
          <w:tcPr>
            <w:tcW w:w="4575" w:type="dxa"/>
            <w:gridSpan w:val="9"/>
            <w:vAlign w:val="center"/>
          </w:tcPr>
          <w:p w14:paraId="203C923D" w14:textId="77777777" w:rsidR="00E30CC9" w:rsidRPr="00AD3660" w:rsidRDefault="00E30CC9" w:rsidP="00B233BB">
            <w:pPr>
              <w:spacing w:before="60" w:after="60"/>
              <w:jc w:val="center"/>
              <w:rPr>
                <w:rFonts w:ascii="Arial" w:hAnsi="Arial" w:cs="Arial"/>
                <w:color w:val="000000" w:themeColor="text1"/>
                <w:sz w:val="20"/>
                <w:szCs w:val="20"/>
              </w:rPr>
            </w:pPr>
            <w:r w:rsidRPr="00AD3660">
              <w:rPr>
                <w:rFonts w:ascii="Arial" w:hAnsi="Arial" w:cs="Arial"/>
                <w:color w:val="000000" w:themeColor="text1"/>
                <w:sz w:val="20"/>
                <w:szCs w:val="20"/>
              </w:rPr>
              <w:t>Years of Experience</w:t>
            </w:r>
          </w:p>
        </w:tc>
      </w:tr>
      <w:tr w:rsidR="00E30CC9" w:rsidRPr="00AD3660" w14:paraId="04FEA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624" w:type="dxa"/>
            <w:gridSpan w:val="2"/>
            <w:vMerge/>
          </w:tcPr>
          <w:p w14:paraId="24F2606A" w14:textId="77777777" w:rsidR="00E30CC9" w:rsidRPr="00AD3660" w:rsidRDefault="00E30CC9" w:rsidP="005A7D22">
            <w:pPr>
              <w:spacing w:before="60" w:after="60"/>
              <w:rPr>
                <w:rFonts w:ascii="Arial" w:hAnsi="Arial" w:cs="Arial"/>
                <w:color w:val="000000" w:themeColor="text1"/>
                <w:sz w:val="21"/>
                <w:szCs w:val="21"/>
              </w:rPr>
            </w:pPr>
          </w:p>
        </w:tc>
        <w:tc>
          <w:tcPr>
            <w:tcW w:w="1371" w:type="dxa"/>
            <w:gridSpan w:val="3"/>
            <w:vMerge/>
            <w:vAlign w:val="center"/>
          </w:tcPr>
          <w:p w14:paraId="016992AF" w14:textId="77777777" w:rsidR="00E30CC9" w:rsidRPr="00AD3660" w:rsidRDefault="00E30CC9" w:rsidP="00B233BB">
            <w:pPr>
              <w:spacing w:before="60" w:after="60"/>
              <w:jc w:val="center"/>
              <w:rPr>
                <w:rFonts w:ascii="Arial" w:hAnsi="Arial" w:cs="Arial"/>
                <w:color w:val="000000" w:themeColor="text1"/>
                <w:sz w:val="20"/>
                <w:szCs w:val="20"/>
              </w:rPr>
            </w:pPr>
          </w:p>
        </w:tc>
        <w:tc>
          <w:tcPr>
            <w:tcW w:w="1150" w:type="dxa"/>
            <w:gridSpan w:val="3"/>
            <w:vMerge/>
            <w:vAlign w:val="center"/>
          </w:tcPr>
          <w:p w14:paraId="4A2D04B0" w14:textId="77777777" w:rsidR="00E30CC9" w:rsidRPr="00AD3660" w:rsidRDefault="00E30CC9" w:rsidP="00B233BB">
            <w:pPr>
              <w:spacing w:before="60" w:after="60"/>
              <w:jc w:val="center"/>
              <w:rPr>
                <w:rFonts w:ascii="Arial" w:hAnsi="Arial" w:cs="Arial"/>
                <w:color w:val="000000" w:themeColor="text1"/>
                <w:sz w:val="20"/>
                <w:szCs w:val="20"/>
              </w:rPr>
            </w:pPr>
          </w:p>
        </w:tc>
        <w:tc>
          <w:tcPr>
            <w:tcW w:w="1417" w:type="dxa"/>
            <w:gridSpan w:val="3"/>
            <w:vMerge/>
            <w:vAlign w:val="center"/>
          </w:tcPr>
          <w:p w14:paraId="3C19A7DC" w14:textId="77777777" w:rsidR="00E30CC9" w:rsidRPr="00AD3660" w:rsidRDefault="00E30CC9" w:rsidP="00B233BB">
            <w:pPr>
              <w:spacing w:before="60" w:after="60"/>
              <w:jc w:val="center"/>
              <w:rPr>
                <w:rFonts w:ascii="Arial" w:hAnsi="Arial" w:cs="Arial"/>
                <w:color w:val="000000" w:themeColor="text1"/>
                <w:sz w:val="20"/>
                <w:szCs w:val="20"/>
              </w:rPr>
            </w:pPr>
          </w:p>
        </w:tc>
        <w:tc>
          <w:tcPr>
            <w:tcW w:w="1858" w:type="dxa"/>
            <w:gridSpan w:val="6"/>
            <w:vAlign w:val="center"/>
          </w:tcPr>
          <w:p w14:paraId="3F4972A5" w14:textId="77777777" w:rsidR="00E30CC9" w:rsidRPr="00AD3660" w:rsidRDefault="00E30CC9" w:rsidP="00B233BB">
            <w:pPr>
              <w:spacing w:before="60" w:after="60"/>
              <w:jc w:val="center"/>
              <w:rPr>
                <w:rFonts w:ascii="Arial" w:hAnsi="Arial" w:cs="Arial"/>
                <w:color w:val="000000" w:themeColor="text1"/>
                <w:sz w:val="20"/>
                <w:szCs w:val="20"/>
              </w:rPr>
            </w:pPr>
            <w:r w:rsidRPr="00AD3660">
              <w:rPr>
                <w:rFonts w:ascii="Arial" w:hAnsi="Arial" w:cs="Arial"/>
                <w:color w:val="000000" w:themeColor="text1"/>
                <w:sz w:val="20"/>
                <w:szCs w:val="20"/>
              </w:rPr>
              <w:t>Total Works Experience</w:t>
            </w:r>
          </w:p>
        </w:tc>
        <w:tc>
          <w:tcPr>
            <w:tcW w:w="2717" w:type="dxa"/>
            <w:gridSpan w:val="3"/>
            <w:vAlign w:val="center"/>
          </w:tcPr>
          <w:p w14:paraId="7FC007F8" w14:textId="77777777" w:rsidR="00E30CC9" w:rsidRPr="00AD3660" w:rsidRDefault="00E30CC9" w:rsidP="00B233BB">
            <w:pPr>
              <w:spacing w:before="60" w:after="60"/>
              <w:jc w:val="center"/>
              <w:rPr>
                <w:rFonts w:ascii="Arial" w:hAnsi="Arial" w:cs="Arial"/>
                <w:color w:val="000000" w:themeColor="text1"/>
                <w:sz w:val="20"/>
                <w:szCs w:val="20"/>
              </w:rPr>
            </w:pPr>
            <w:r w:rsidRPr="00AD3660">
              <w:rPr>
                <w:rFonts w:ascii="Arial" w:hAnsi="Arial" w:cs="Arial"/>
                <w:color w:val="000000" w:themeColor="text1"/>
                <w:sz w:val="20"/>
                <w:szCs w:val="20"/>
              </w:rPr>
              <w:t>Similar Works Experience</w:t>
            </w:r>
          </w:p>
        </w:tc>
      </w:tr>
      <w:tr w:rsidR="00E30CC9" w:rsidRPr="00AD3660" w14:paraId="1DF5B4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24" w:type="dxa"/>
            <w:gridSpan w:val="2"/>
          </w:tcPr>
          <w:p w14:paraId="378FB830" w14:textId="77777777" w:rsidR="00E30CC9" w:rsidRPr="00AD3660" w:rsidRDefault="00E30CC9" w:rsidP="005A7D22">
            <w:pPr>
              <w:spacing w:before="60" w:after="60"/>
              <w:rPr>
                <w:rFonts w:ascii="Arial" w:hAnsi="Arial" w:cs="Arial"/>
                <w:color w:val="000000" w:themeColor="text1"/>
                <w:sz w:val="21"/>
                <w:szCs w:val="21"/>
              </w:rPr>
            </w:pPr>
          </w:p>
        </w:tc>
        <w:tc>
          <w:tcPr>
            <w:tcW w:w="1371" w:type="dxa"/>
            <w:gridSpan w:val="3"/>
          </w:tcPr>
          <w:p w14:paraId="1F99CBD4" w14:textId="77777777" w:rsidR="00E30CC9" w:rsidRPr="00AD3660" w:rsidRDefault="00E30CC9" w:rsidP="005A7D22">
            <w:pPr>
              <w:spacing w:before="60" w:after="60"/>
              <w:rPr>
                <w:rFonts w:ascii="Arial" w:hAnsi="Arial" w:cs="Arial"/>
                <w:color w:val="000000" w:themeColor="text1"/>
                <w:sz w:val="21"/>
                <w:szCs w:val="21"/>
              </w:rPr>
            </w:pPr>
          </w:p>
        </w:tc>
        <w:tc>
          <w:tcPr>
            <w:tcW w:w="1150" w:type="dxa"/>
            <w:gridSpan w:val="3"/>
          </w:tcPr>
          <w:p w14:paraId="6A2D34F1" w14:textId="77777777" w:rsidR="00E30CC9" w:rsidRPr="00AD3660" w:rsidRDefault="00E30CC9" w:rsidP="005A7D22">
            <w:pPr>
              <w:spacing w:before="60" w:after="60"/>
              <w:rPr>
                <w:rFonts w:ascii="Arial" w:hAnsi="Arial" w:cs="Arial"/>
                <w:color w:val="000000" w:themeColor="text1"/>
                <w:sz w:val="21"/>
                <w:szCs w:val="21"/>
              </w:rPr>
            </w:pPr>
          </w:p>
        </w:tc>
        <w:tc>
          <w:tcPr>
            <w:tcW w:w="1417" w:type="dxa"/>
            <w:gridSpan w:val="3"/>
          </w:tcPr>
          <w:p w14:paraId="6354F2D7" w14:textId="77777777" w:rsidR="00E30CC9" w:rsidRPr="00AD3660" w:rsidRDefault="00E30CC9" w:rsidP="005A7D22">
            <w:pPr>
              <w:spacing w:before="60" w:after="60"/>
              <w:rPr>
                <w:rFonts w:ascii="Arial" w:hAnsi="Arial" w:cs="Arial"/>
                <w:color w:val="000000" w:themeColor="text1"/>
                <w:sz w:val="21"/>
                <w:szCs w:val="21"/>
              </w:rPr>
            </w:pPr>
          </w:p>
        </w:tc>
        <w:tc>
          <w:tcPr>
            <w:tcW w:w="1858" w:type="dxa"/>
            <w:gridSpan w:val="6"/>
          </w:tcPr>
          <w:p w14:paraId="4CF51485" w14:textId="77777777" w:rsidR="00E30CC9" w:rsidRPr="00AD3660" w:rsidRDefault="00E30CC9" w:rsidP="005A7D22">
            <w:pPr>
              <w:spacing w:before="60" w:after="60"/>
              <w:rPr>
                <w:rFonts w:ascii="Arial" w:hAnsi="Arial" w:cs="Arial"/>
                <w:color w:val="000000" w:themeColor="text1"/>
                <w:sz w:val="21"/>
                <w:szCs w:val="21"/>
              </w:rPr>
            </w:pPr>
          </w:p>
        </w:tc>
        <w:tc>
          <w:tcPr>
            <w:tcW w:w="2717" w:type="dxa"/>
            <w:gridSpan w:val="3"/>
          </w:tcPr>
          <w:p w14:paraId="71211A2A" w14:textId="77777777" w:rsidR="00E30CC9" w:rsidRPr="00AD3660" w:rsidRDefault="00E30CC9" w:rsidP="005A7D22">
            <w:pPr>
              <w:spacing w:before="60" w:after="60"/>
              <w:rPr>
                <w:rFonts w:ascii="Arial" w:hAnsi="Arial" w:cs="Arial"/>
                <w:color w:val="000000" w:themeColor="text1"/>
                <w:sz w:val="21"/>
                <w:szCs w:val="21"/>
              </w:rPr>
            </w:pPr>
          </w:p>
        </w:tc>
      </w:tr>
      <w:tr w:rsidR="00E30CC9" w:rsidRPr="00AD3660" w14:paraId="2B0B2E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37" w:type="dxa"/>
            <w:gridSpan w:val="20"/>
          </w:tcPr>
          <w:p w14:paraId="7607F9E8" w14:textId="77777777" w:rsidR="00E30CC9" w:rsidRPr="00AD3660" w:rsidRDefault="00E30CC9" w:rsidP="005A7D22">
            <w:pPr>
              <w:spacing w:before="60" w:after="60"/>
              <w:jc w:val="center"/>
              <w:rPr>
                <w:rFonts w:ascii="Arial" w:hAnsi="Arial" w:cs="Arial"/>
                <w:i/>
                <w:iCs/>
                <w:color w:val="000000" w:themeColor="text1"/>
                <w:sz w:val="18"/>
                <w:szCs w:val="18"/>
              </w:rPr>
            </w:pPr>
            <w:r w:rsidRPr="00AD3660">
              <w:rPr>
                <w:rFonts w:ascii="Arial" w:hAnsi="Arial" w:cs="Arial"/>
                <w:iCs/>
                <w:color w:val="000000" w:themeColor="text1"/>
                <w:sz w:val="18"/>
                <w:szCs w:val="18"/>
              </w:rPr>
              <w:t>[</w:t>
            </w:r>
            <w:proofErr w:type="gramStart"/>
            <w:r w:rsidRPr="00AD3660">
              <w:rPr>
                <w:rFonts w:ascii="Arial" w:hAnsi="Arial" w:cs="Arial"/>
                <w:i/>
                <w:iCs/>
                <w:color w:val="000000" w:themeColor="text1"/>
                <w:sz w:val="18"/>
                <w:szCs w:val="18"/>
              </w:rPr>
              <w:t>Tenderer</w:t>
            </w:r>
            <w:proofErr w:type="gramEnd"/>
            <w:r w:rsidRPr="00AD3660">
              <w:rPr>
                <w:rFonts w:ascii="Arial" w:hAnsi="Arial" w:cs="Arial"/>
                <w:i/>
                <w:iCs/>
                <w:color w:val="000000" w:themeColor="text1"/>
                <w:sz w:val="18"/>
                <w:szCs w:val="18"/>
              </w:rPr>
              <w:t xml:space="preserve"> to complete details of as many personnel as are </w:t>
            </w:r>
            <w:proofErr w:type="gramStart"/>
            <w:r w:rsidRPr="00AD3660">
              <w:rPr>
                <w:rFonts w:ascii="Arial" w:hAnsi="Arial" w:cs="Arial"/>
                <w:i/>
                <w:iCs/>
                <w:color w:val="000000" w:themeColor="text1"/>
                <w:sz w:val="18"/>
                <w:szCs w:val="18"/>
              </w:rPr>
              <w:t>applicable.</w:t>
            </w:r>
            <w:r w:rsidRPr="00AD3660">
              <w:rPr>
                <w:rFonts w:ascii="Arial" w:hAnsi="Arial" w:cs="Arial"/>
                <w:i/>
                <w:color w:val="000000" w:themeColor="text1"/>
                <w:sz w:val="18"/>
                <w:szCs w:val="18"/>
                <w:lang w:val="en-GB"/>
              </w:rPr>
              <w:t>Each</w:t>
            </w:r>
            <w:proofErr w:type="gramEnd"/>
            <w:r w:rsidRPr="00AD3660">
              <w:rPr>
                <w:rFonts w:ascii="Arial" w:hAnsi="Arial" w:cs="Arial"/>
                <w:i/>
                <w:color w:val="000000" w:themeColor="text1"/>
                <w:sz w:val="18"/>
                <w:szCs w:val="18"/>
                <w:lang w:val="en-GB"/>
              </w:rPr>
              <w:t xml:space="preserve"> personnel listed above should complete the Personnel Information (Form PSN-3</w:t>
            </w:r>
            <w:r w:rsidRPr="00AD3660">
              <w:rPr>
                <w:rFonts w:ascii="Arial" w:hAnsi="Arial" w:cs="Arial"/>
                <w:color w:val="000000" w:themeColor="text1"/>
                <w:sz w:val="18"/>
                <w:szCs w:val="18"/>
                <w:lang w:val="en-GB"/>
              </w:rPr>
              <w:t>)</w:t>
            </w:r>
            <w:r w:rsidRPr="00AD3660">
              <w:rPr>
                <w:rFonts w:ascii="Arial" w:hAnsi="Arial" w:cs="Arial"/>
                <w:iCs/>
                <w:color w:val="000000" w:themeColor="text1"/>
                <w:sz w:val="18"/>
                <w:szCs w:val="18"/>
              </w:rPr>
              <w:t>]</w:t>
            </w:r>
          </w:p>
        </w:tc>
      </w:tr>
      <w:tr w:rsidR="00E30CC9" w:rsidRPr="00AD3660" w14:paraId="317EE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597" w:type="dxa"/>
          </w:tcPr>
          <w:p w14:paraId="66F70F3F" w14:textId="77777777" w:rsidR="00E30CC9" w:rsidRPr="00AD3660" w:rsidRDefault="00E30CC9" w:rsidP="005A7D22">
            <w:pPr>
              <w:spacing w:before="60" w:after="60"/>
              <w:rPr>
                <w:rFonts w:ascii="Arial" w:hAnsi="Arial" w:cs="Arial"/>
                <w:color w:val="000000" w:themeColor="text1"/>
                <w:sz w:val="21"/>
                <w:szCs w:val="21"/>
              </w:rPr>
            </w:pPr>
            <w:r w:rsidRPr="00AD3660">
              <w:rPr>
                <w:rFonts w:ascii="Arial" w:hAnsi="Arial" w:cs="Arial"/>
                <w:color w:val="000000" w:themeColor="text1"/>
                <w:sz w:val="21"/>
                <w:szCs w:val="21"/>
              </w:rPr>
              <w:t>2.7</w:t>
            </w:r>
          </w:p>
        </w:tc>
        <w:tc>
          <w:tcPr>
            <w:tcW w:w="8540" w:type="dxa"/>
            <w:gridSpan w:val="19"/>
            <w:shd w:val="clear" w:color="auto" w:fill="C0C0C0"/>
          </w:tcPr>
          <w:p w14:paraId="2F10C5BF" w14:textId="77777777" w:rsidR="00E30CC9" w:rsidRPr="00AD3660" w:rsidRDefault="00E30CC9" w:rsidP="001224A5">
            <w:pPr>
              <w:spacing w:before="60" w:after="60"/>
              <w:jc w:val="both"/>
              <w:rPr>
                <w:rFonts w:ascii="Arial" w:hAnsi="Arial" w:cs="Arial"/>
                <w:color w:val="000000" w:themeColor="text1"/>
                <w:sz w:val="21"/>
                <w:szCs w:val="21"/>
              </w:rPr>
            </w:pPr>
            <w:r w:rsidRPr="00AD3660">
              <w:rPr>
                <w:rFonts w:ascii="Arial" w:hAnsi="Arial" w:cs="Arial"/>
                <w:color w:val="000000" w:themeColor="text1"/>
                <w:sz w:val="20"/>
                <w:lang w:val="en-GB"/>
              </w:rPr>
              <w:t>Equipment proposed to carry out the Contract [ITT Sub Clause 2</w:t>
            </w:r>
            <w:r w:rsidR="006E37E2" w:rsidRPr="00AD3660">
              <w:rPr>
                <w:rFonts w:ascii="Arial" w:hAnsi="Arial" w:cs="Arial"/>
                <w:color w:val="000000" w:themeColor="text1"/>
                <w:sz w:val="20"/>
                <w:lang w:val="en-GB"/>
              </w:rPr>
              <w:t>4</w:t>
            </w:r>
            <w:r w:rsidRPr="00AD3660">
              <w:rPr>
                <w:rFonts w:ascii="Arial" w:hAnsi="Arial" w:cs="Arial"/>
                <w:color w:val="000000" w:themeColor="text1"/>
                <w:sz w:val="20"/>
                <w:lang w:val="en-GB"/>
              </w:rPr>
              <w:t>.1(</w:t>
            </w:r>
            <w:r w:rsidR="001224A5" w:rsidRPr="00AD3660">
              <w:rPr>
                <w:rFonts w:ascii="Arial" w:hAnsi="Arial" w:cs="Arial"/>
                <w:color w:val="000000" w:themeColor="text1"/>
                <w:sz w:val="20"/>
                <w:lang w:val="en-GB"/>
              </w:rPr>
              <w:t>h</w:t>
            </w:r>
            <w:r w:rsidRPr="00AD3660">
              <w:rPr>
                <w:rFonts w:ascii="Arial" w:hAnsi="Arial" w:cs="Arial"/>
                <w:color w:val="000000" w:themeColor="text1"/>
                <w:sz w:val="20"/>
                <w:lang w:val="en-GB"/>
              </w:rPr>
              <w:t>)]</w:t>
            </w:r>
          </w:p>
        </w:tc>
      </w:tr>
      <w:tr w:rsidR="00E30CC9" w:rsidRPr="00AD3660" w14:paraId="3BB42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97" w:type="dxa"/>
          </w:tcPr>
          <w:p w14:paraId="6D401836" w14:textId="77777777" w:rsidR="00E30CC9" w:rsidRPr="00AD3660" w:rsidRDefault="00E30CC9" w:rsidP="000F01F7">
            <w:pPr>
              <w:rPr>
                <w:rFonts w:ascii="Arial" w:hAnsi="Arial" w:cs="Arial"/>
                <w:color w:val="000000" w:themeColor="text1"/>
                <w:sz w:val="21"/>
                <w:szCs w:val="21"/>
              </w:rPr>
            </w:pPr>
          </w:p>
        </w:tc>
        <w:tc>
          <w:tcPr>
            <w:tcW w:w="3065" w:type="dxa"/>
            <w:gridSpan w:val="8"/>
            <w:vAlign w:val="center"/>
          </w:tcPr>
          <w:p w14:paraId="4EEDC5EE" w14:textId="77777777" w:rsidR="00E30CC9" w:rsidRPr="00AD3660" w:rsidRDefault="00E30CC9" w:rsidP="000F01F7">
            <w:pPr>
              <w:jc w:val="center"/>
              <w:rPr>
                <w:rFonts w:ascii="Arial" w:hAnsi="Arial" w:cs="Arial"/>
                <w:color w:val="000000" w:themeColor="text1"/>
                <w:sz w:val="20"/>
                <w:szCs w:val="20"/>
              </w:rPr>
            </w:pPr>
            <w:r w:rsidRPr="00AD3660">
              <w:rPr>
                <w:rFonts w:ascii="Arial" w:hAnsi="Arial" w:cs="Arial"/>
                <w:color w:val="000000" w:themeColor="text1"/>
                <w:sz w:val="20"/>
                <w:szCs w:val="20"/>
              </w:rPr>
              <w:t>Item of Equipment</w:t>
            </w:r>
          </w:p>
          <w:p w14:paraId="12CF0E1C" w14:textId="77777777" w:rsidR="00E30CC9" w:rsidRPr="00AD3660" w:rsidRDefault="00E30CC9" w:rsidP="000F01F7">
            <w:pPr>
              <w:jc w:val="center"/>
              <w:rPr>
                <w:rFonts w:ascii="Arial" w:hAnsi="Arial" w:cs="Arial"/>
                <w:color w:val="000000" w:themeColor="text1"/>
                <w:sz w:val="20"/>
                <w:szCs w:val="20"/>
              </w:rPr>
            </w:pPr>
          </w:p>
        </w:tc>
        <w:tc>
          <w:tcPr>
            <w:tcW w:w="2031" w:type="dxa"/>
            <w:gridSpan w:val="5"/>
          </w:tcPr>
          <w:p w14:paraId="2C5D0910" w14:textId="77777777" w:rsidR="00E30CC9" w:rsidRPr="00AD3660" w:rsidRDefault="00E30CC9" w:rsidP="000F01F7">
            <w:pPr>
              <w:rPr>
                <w:rFonts w:ascii="Arial" w:hAnsi="Arial" w:cs="Arial"/>
                <w:color w:val="000000" w:themeColor="text1"/>
                <w:sz w:val="20"/>
                <w:szCs w:val="20"/>
              </w:rPr>
            </w:pPr>
            <w:r w:rsidRPr="00AD3660">
              <w:rPr>
                <w:rFonts w:ascii="Arial" w:hAnsi="Arial" w:cs="Arial"/>
                <w:color w:val="000000" w:themeColor="text1"/>
                <w:sz w:val="20"/>
                <w:szCs w:val="20"/>
              </w:rPr>
              <w:t>Condition</w:t>
            </w:r>
          </w:p>
          <w:p w14:paraId="083169D5" w14:textId="77777777" w:rsidR="00E30CC9" w:rsidRPr="00AD3660" w:rsidRDefault="00E30CC9" w:rsidP="000F01F7">
            <w:pPr>
              <w:rPr>
                <w:rFonts w:ascii="Arial" w:hAnsi="Arial" w:cs="Arial"/>
                <w:color w:val="000000" w:themeColor="text1"/>
                <w:sz w:val="20"/>
                <w:szCs w:val="20"/>
              </w:rPr>
            </w:pPr>
            <w:r w:rsidRPr="00AD3660">
              <w:rPr>
                <w:rFonts w:ascii="Arial" w:hAnsi="Arial" w:cs="Arial"/>
                <w:color w:val="000000" w:themeColor="text1"/>
                <w:sz w:val="20"/>
                <w:szCs w:val="20"/>
              </w:rPr>
              <w:t>(new, good, average, poor)</w:t>
            </w:r>
          </w:p>
        </w:tc>
        <w:tc>
          <w:tcPr>
            <w:tcW w:w="3444" w:type="dxa"/>
            <w:gridSpan w:val="6"/>
          </w:tcPr>
          <w:p w14:paraId="6AB5BAA3" w14:textId="77777777" w:rsidR="00E30CC9" w:rsidRPr="00AD3660" w:rsidRDefault="00E30CC9" w:rsidP="000F01F7">
            <w:pPr>
              <w:rPr>
                <w:rFonts w:ascii="Arial" w:hAnsi="Arial" w:cs="Arial"/>
                <w:color w:val="000000" w:themeColor="text1"/>
                <w:sz w:val="20"/>
                <w:szCs w:val="20"/>
              </w:rPr>
            </w:pPr>
            <w:r w:rsidRPr="00AD3660">
              <w:rPr>
                <w:rFonts w:ascii="Arial" w:hAnsi="Arial" w:cs="Arial"/>
                <w:color w:val="000000" w:themeColor="text1"/>
                <w:sz w:val="20"/>
                <w:szCs w:val="20"/>
              </w:rPr>
              <w:t>Owned, leased or to be purchased</w:t>
            </w:r>
          </w:p>
          <w:p w14:paraId="58C5EA23" w14:textId="77777777" w:rsidR="00E30CC9" w:rsidRPr="00AD3660" w:rsidRDefault="00E30CC9" w:rsidP="000F01F7">
            <w:pPr>
              <w:rPr>
                <w:rFonts w:ascii="Arial" w:hAnsi="Arial" w:cs="Arial"/>
                <w:color w:val="000000" w:themeColor="text1"/>
                <w:sz w:val="20"/>
                <w:szCs w:val="20"/>
              </w:rPr>
            </w:pPr>
            <w:r w:rsidRPr="00AD3660">
              <w:rPr>
                <w:rFonts w:ascii="Arial" w:hAnsi="Arial" w:cs="Arial"/>
                <w:color w:val="000000" w:themeColor="text1"/>
                <w:sz w:val="20"/>
                <w:szCs w:val="20"/>
              </w:rPr>
              <w:t>(state owner, lessor or seller)</w:t>
            </w:r>
          </w:p>
        </w:tc>
      </w:tr>
      <w:tr w:rsidR="00E30CC9" w:rsidRPr="00AD3660" w14:paraId="221ED7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37" w:type="dxa"/>
            <w:gridSpan w:val="20"/>
          </w:tcPr>
          <w:p w14:paraId="08939DF1" w14:textId="77777777" w:rsidR="00E30CC9" w:rsidRPr="00AD3660" w:rsidRDefault="00E30CC9" w:rsidP="005A7D22">
            <w:pPr>
              <w:spacing w:before="60" w:after="60"/>
              <w:jc w:val="center"/>
              <w:rPr>
                <w:rFonts w:ascii="Arial" w:hAnsi="Arial" w:cs="Arial"/>
                <w:i/>
                <w:iCs/>
                <w:color w:val="000000" w:themeColor="text1"/>
                <w:sz w:val="18"/>
                <w:szCs w:val="18"/>
              </w:rPr>
            </w:pPr>
            <w:bookmarkStart w:id="2709" w:name="_Toc115145747"/>
            <w:r w:rsidRPr="00AD3660">
              <w:rPr>
                <w:rFonts w:ascii="Arial" w:hAnsi="Arial" w:cs="Arial"/>
                <w:i/>
                <w:iCs/>
                <w:color w:val="000000" w:themeColor="text1"/>
                <w:sz w:val="18"/>
                <w:szCs w:val="18"/>
              </w:rPr>
              <w:t>[</w:t>
            </w:r>
            <w:proofErr w:type="gramStart"/>
            <w:r w:rsidRPr="00AD3660">
              <w:rPr>
                <w:rFonts w:ascii="Arial" w:hAnsi="Arial" w:cs="Arial"/>
                <w:i/>
                <w:iCs/>
                <w:color w:val="000000" w:themeColor="text1"/>
                <w:sz w:val="18"/>
                <w:szCs w:val="18"/>
              </w:rPr>
              <w:t>Tenderer</w:t>
            </w:r>
            <w:proofErr w:type="gramEnd"/>
            <w:r w:rsidRPr="00AD3660">
              <w:rPr>
                <w:rFonts w:ascii="Arial" w:hAnsi="Arial" w:cs="Arial"/>
                <w:i/>
                <w:iCs/>
                <w:color w:val="000000" w:themeColor="text1"/>
                <w:sz w:val="18"/>
                <w:szCs w:val="18"/>
              </w:rPr>
              <w:t xml:space="preserve"> to list details of each item of major equipment, as applicable</w:t>
            </w:r>
            <w:bookmarkEnd w:id="2709"/>
            <w:r w:rsidRPr="00AD3660">
              <w:rPr>
                <w:rFonts w:ascii="Arial" w:hAnsi="Arial" w:cs="Arial"/>
                <w:i/>
                <w:iCs/>
                <w:color w:val="000000" w:themeColor="text1"/>
                <w:sz w:val="18"/>
                <w:szCs w:val="18"/>
              </w:rPr>
              <w:t>]</w:t>
            </w:r>
          </w:p>
        </w:tc>
      </w:tr>
    </w:tbl>
    <w:p w14:paraId="142EF543" w14:textId="77777777" w:rsidR="005A7D22" w:rsidRPr="00AD3660" w:rsidRDefault="005A7D22" w:rsidP="005A7D22">
      <w:pPr>
        <w:jc w:val="both"/>
        <w:rPr>
          <w:rFonts w:ascii="Arial" w:hAnsi="Arial" w:cs="Arial"/>
          <w:color w:val="000000" w:themeColor="text1"/>
          <w:sz w:val="22"/>
          <w:lang w:val="en-GB"/>
        </w:rPr>
        <w:sectPr w:rsidR="005A7D22" w:rsidRPr="00AD3660" w:rsidSect="00251876">
          <w:footnotePr>
            <w:numStart w:val="16"/>
          </w:footnotePr>
          <w:type w:val="continuous"/>
          <w:pgSz w:w="11909" w:h="16834" w:code="9"/>
          <w:pgMar w:top="1440" w:right="1440" w:bottom="1440" w:left="1440" w:header="720" w:footer="720" w:gutter="0"/>
          <w:cols w:space="720"/>
          <w:docGrid w:linePitch="360"/>
        </w:sectPr>
      </w:pPr>
    </w:p>
    <w:p w14:paraId="6883C5A2" w14:textId="77777777" w:rsidR="005A7D22" w:rsidRPr="00AD3660" w:rsidRDefault="005A7D22" w:rsidP="005A7D22">
      <w:pPr>
        <w:jc w:val="both"/>
        <w:rPr>
          <w:rFonts w:ascii="Arial" w:hAnsi="Arial" w:cs="Arial"/>
          <w:color w:val="000000" w:themeColor="text1"/>
          <w:sz w:val="22"/>
          <w:lang w:val="en-GB"/>
        </w:rPr>
        <w:sectPr w:rsidR="005A7D22" w:rsidRPr="00AD3660" w:rsidSect="005A7D22">
          <w:footnotePr>
            <w:numStart w:val="16"/>
          </w:footnotePr>
          <w:type w:val="continuous"/>
          <w:pgSz w:w="11909" w:h="16834" w:code="9"/>
          <w:pgMar w:top="1440" w:right="1440" w:bottom="1440" w:left="1440" w:header="720" w:footer="720" w:gutter="0"/>
          <w:cols w:space="720"/>
          <w:docGrid w:linePitch="360"/>
        </w:sectPr>
      </w:pPr>
    </w:p>
    <w:p w14:paraId="2241BDD5" w14:textId="77777777" w:rsidR="00F54A6C" w:rsidRPr="00AD3660" w:rsidRDefault="00F54A6C" w:rsidP="008752AB">
      <w:pPr>
        <w:pStyle w:val="Heading4"/>
        <w:numPr>
          <w:ilvl w:val="0"/>
          <w:numId w:val="0"/>
        </w:numPr>
        <w:jc w:val="center"/>
        <w:rPr>
          <w:b/>
          <w:color w:val="000000" w:themeColor="text1"/>
          <w:sz w:val="28"/>
          <w:szCs w:val="28"/>
          <w:lang w:val="en-GB"/>
        </w:rPr>
      </w:pPr>
    </w:p>
    <w:p w14:paraId="4F1C5005" w14:textId="77777777" w:rsidR="00F54A6C" w:rsidRPr="00AD3660" w:rsidRDefault="00F54A6C" w:rsidP="00F54A6C">
      <w:pPr>
        <w:rPr>
          <w:color w:val="000000" w:themeColor="text1"/>
          <w:lang w:val="en-GB"/>
        </w:rPr>
      </w:pPr>
    </w:p>
    <w:p w14:paraId="0C36C023" w14:textId="77777777" w:rsidR="00F54A6C" w:rsidRPr="00AD3660" w:rsidRDefault="00F54A6C" w:rsidP="008752AB">
      <w:pPr>
        <w:pStyle w:val="Heading4"/>
        <w:numPr>
          <w:ilvl w:val="0"/>
          <w:numId w:val="0"/>
        </w:numPr>
        <w:jc w:val="center"/>
        <w:rPr>
          <w:b/>
          <w:color w:val="000000" w:themeColor="text1"/>
          <w:sz w:val="28"/>
          <w:szCs w:val="28"/>
          <w:lang w:val="en-GB"/>
        </w:rPr>
      </w:pPr>
    </w:p>
    <w:p w14:paraId="2B75BCE8" w14:textId="77777777" w:rsidR="00F54A6C" w:rsidRPr="00AD3660" w:rsidRDefault="00F54A6C" w:rsidP="008752AB">
      <w:pPr>
        <w:pStyle w:val="Heading4"/>
        <w:numPr>
          <w:ilvl w:val="0"/>
          <w:numId w:val="0"/>
        </w:numPr>
        <w:jc w:val="center"/>
        <w:rPr>
          <w:b/>
          <w:color w:val="000000" w:themeColor="text1"/>
          <w:sz w:val="28"/>
          <w:szCs w:val="28"/>
          <w:lang w:val="en-GB"/>
        </w:rPr>
      </w:pPr>
    </w:p>
    <w:p w14:paraId="5EDCE0FA" w14:textId="77777777" w:rsidR="00F54A6C" w:rsidRPr="00AD3660" w:rsidRDefault="00F54A6C" w:rsidP="00F54A6C">
      <w:pPr>
        <w:rPr>
          <w:color w:val="000000" w:themeColor="text1"/>
          <w:lang w:val="en-GB"/>
        </w:rPr>
      </w:pPr>
    </w:p>
    <w:p w14:paraId="5AAFC8B6" w14:textId="77777777" w:rsidR="00F54A6C" w:rsidRPr="00AD3660" w:rsidRDefault="00F54A6C" w:rsidP="008752AB">
      <w:pPr>
        <w:pStyle w:val="Heading4"/>
        <w:numPr>
          <w:ilvl w:val="0"/>
          <w:numId w:val="0"/>
        </w:numPr>
        <w:jc w:val="center"/>
        <w:rPr>
          <w:b/>
          <w:color w:val="000000" w:themeColor="text1"/>
          <w:sz w:val="28"/>
          <w:szCs w:val="28"/>
          <w:lang w:val="en-GB"/>
        </w:rPr>
      </w:pPr>
    </w:p>
    <w:p w14:paraId="24B3CB8E" w14:textId="77777777" w:rsidR="00F54A6C" w:rsidRPr="00AD3660" w:rsidRDefault="00F54A6C" w:rsidP="00F54A6C">
      <w:pPr>
        <w:rPr>
          <w:color w:val="000000" w:themeColor="text1"/>
          <w:lang w:val="en-GB"/>
        </w:rPr>
      </w:pPr>
    </w:p>
    <w:p w14:paraId="2094CD78" w14:textId="77777777" w:rsidR="006E37E2" w:rsidRPr="00AD3660" w:rsidRDefault="006E37E2" w:rsidP="00F54A6C">
      <w:pPr>
        <w:rPr>
          <w:color w:val="000000" w:themeColor="text1"/>
          <w:lang w:val="en-GB"/>
        </w:rPr>
      </w:pPr>
    </w:p>
    <w:p w14:paraId="079B47FE" w14:textId="77777777" w:rsidR="00F54A6C" w:rsidRPr="00AD3660" w:rsidRDefault="00F54A6C" w:rsidP="008752AB">
      <w:pPr>
        <w:pStyle w:val="Heading4"/>
        <w:numPr>
          <w:ilvl w:val="0"/>
          <w:numId w:val="0"/>
        </w:numPr>
        <w:jc w:val="center"/>
        <w:rPr>
          <w:b/>
          <w:color w:val="000000" w:themeColor="text1"/>
          <w:sz w:val="28"/>
          <w:szCs w:val="28"/>
          <w:lang w:val="en-GB"/>
        </w:rPr>
      </w:pPr>
    </w:p>
    <w:p w14:paraId="6B25951E" w14:textId="77777777" w:rsidR="00F54A6C" w:rsidRPr="00AD3660" w:rsidRDefault="00F54A6C" w:rsidP="00F54A6C">
      <w:pPr>
        <w:rPr>
          <w:color w:val="000000" w:themeColor="text1"/>
          <w:lang w:val="en-GB"/>
        </w:rPr>
      </w:pPr>
    </w:p>
    <w:p w14:paraId="1BD6826F" w14:textId="5D2840BE" w:rsidR="00A64BC1" w:rsidRPr="00AD3660" w:rsidRDefault="00A64BC1" w:rsidP="008752AB">
      <w:pPr>
        <w:pStyle w:val="Heading4"/>
        <w:numPr>
          <w:ilvl w:val="0"/>
          <w:numId w:val="0"/>
        </w:numPr>
        <w:jc w:val="center"/>
        <w:rPr>
          <w:b/>
          <w:color w:val="000000" w:themeColor="text1"/>
          <w:sz w:val="28"/>
          <w:szCs w:val="28"/>
        </w:rPr>
      </w:pPr>
      <w:bookmarkStart w:id="2710" w:name="_Toc485953965"/>
      <w:r w:rsidRPr="00AD3660">
        <w:rPr>
          <w:b/>
          <w:color w:val="000000" w:themeColor="text1"/>
          <w:sz w:val="28"/>
          <w:szCs w:val="28"/>
          <w:lang w:val="en-GB"/>
        </w:rPr>
        <w:lastRenderedPageBreak/>
        <w:t xml:space="preserve"> </w:t>
      </w:r>
      <w:r w:rsidR="005A7314">
        <w:rPr>
          <w:b/>
          <w:color w:val="000000" w:themeColor="text1"/>
          <w:sz w:val="28"/>
          <w:szCs w:val="28"/>
          <w:lang w:val="en-GB"/>
        </w:rPr>
        <w:t>Template for Curriculum Vitae</w:t>
      </w:r>
      <w:r w:rsidRPr="00AD3660">
        <w:rPr>
          <w:b/>
          <w:color w:val="000000" w:themeColor="text1"/>
          <w:sz w:val="28"/>
          <w:szCs w:val="28"/>
          <w:lang w:val="en-GB"/>
        </w:rPr>
        <w:t xml:space="preserve"> </w:t>
      </w:r>
      <w:bookmarkEnd w:id="2710"/>
    </w:p>
    <w:p w14:paraId="0F568A69" w14:textId="77777777" w:rsidR="00A64BC1" w:rsidRPr="00AD3660" w:rsidRDefault="00A64BC1" w:rsidP="00A64BC1">
      <w:pPr>
        <w:jc w:val="center"/>
        <w:rPr>
          <w:rFonts w:ascii="Arial" w:hAnsi="Arial" w:cs="Arial"/>
          <w:b/>
          <w:i/>
          <w:iCs/>
          <w:color w:val="000000" w:themeColor="text1"/>
          <w:sz w:val="16"/>
          <w:szCs w:val="16"/>
          <w:lang w:val="en-GB"/>
        </w:rPr>
      </w:pPr>
      <w:r w:rsidRPr="00AD3660">
        <w:rPr>
          <w:rFonts w:ascii="Arial" w:hAnsi="Arial" w:cs="Arial"/>
          <w:b/>
          <w:i/>
          <w:iCs/>
          <w:color w:val="000000" w:themeColor="text1"/>
          <w:sz w:val="16"/>
          <w:szCs w:val="16"/>
          <w:lang w:val="en-GB"/>
        </w:rPr>
        <w:t xml:space="preserve">[This Form should be completed for each person proposed by the Tenderer </w:t>
      </w:r>
      <w:r w:rsidR="008752AB" w:rsidRPr="00AD3660">
        <w:rPr>
          <w:rFonts w:ascii="Arial" w:hAnsi="Arial" w:cs="Arial"/>
          <w:b/>
          <w:i/>
          <w:iCs/>
          <w:color w:val="000000" w:themeColor="text1"/>
          <w:sz w:val="16"/>
          <w:szCs w:val="16"/>
          <w:lang w:val="en-GB"/>
        </w:rPr>
        <w:t>in</w:t>
      </w:r>
      <w:r w:rsidRPr="00AD3660">
        <w:rPr>
          <w:rFonts w:ascii="Arial" w:hAnsi="Arial" w:cs="Arial"/>
          <w:b/>
          <w:i/>
          <w:iCs/>
          <w:color w:val="000000" w:themeColor="text1"/>
          <w:sz w:val="16"/>
          <w:szCs w:val="16"/>
          <w:lang w:val="en-GB"/>
        </w:rPr>
        <w:t xml:space="preserve"> Form </w:t>
      </w:r>
      <w:r w:rsidR="00820794" w:rsidRPr="00AD3660">
        <w:rPr>
          <w:rFonts w:ascii="Arial" w:hAnsi="Arial" w:cs="Arial"/>
          <w:b/>
          <w:i/>
          <w:iCs/>
          <w:color w:val="000000" w:themeColor="text1"/>
          <w:sz w:val="16"/>
          <w:szCs w:val="16"/>
          <w:lang w:val="en-GB"/>
        </w:rPr>
        <w:t>PSN-2]</w:t>
      </w:r>
    </w:p>
    <w:p w14:paraId="06088676" w14:textId="77777777" w:rsidR="00A64BC1" w:rsidRPr="00AD3660" w:rsidRDefault="00A64BC1" w:rsidP="00A64BC1">
      <w:pPr>
        <w:jc w:val="both"/>
        <w:rPr>
          <w:rFonts w:ascii="Arial" w:hAnsi="Arial" w:cs="Arial"/>
          <w:color w:val="000000" w:themeColor="text1"/>
          <w:sz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
        <w:gridCol w:w="1390"/>
        <w:gridCol w:w="823"/>
        <w:gridCol w:w="890"/>
        <w:gridCol w:w="966"/>
        <w:gridCol w:w="1111"/>
        <w:gridCol w:w="428"/>
        <w:gridCol w:w="2910"/>
      </w:tblGrid>
      <w:tr w:rsidR="00A64BC1" w:rsidRPr="00AD3660" w14:paraId="34BE9D7F" w14:textId="77777777">
        <w:tc>
          <w:tcPr>
            <w:tcW w:w="5511" w:type="dxa"/>
            <w:gridSpan w:val="6"/>
          </w:tcPr>
          <w:p w14:paraId="101B05B5" w14:textId="77777777" w:rsidR="00A64BC1" w:rsidRPr="00AD3660" w:rsidRDefault="00A64BC1" w:rsidP="004F4275">
            <w:pPr>
              <w:spacing w:before="60" w:after="60"/>
              <w:rPr>
                <w:rFonts w:ascii="Arial" w:hAnsi="Arial" w:cs="Arial"/>
                <w:color w:val="000000" w:themeColor="text1"/>
                <w:sz w:val="21"/>
                <w:szCs w:val="21"/>
                <w:lang w:val="en-GB"/>
              </w:rPr>
            </w:pPr>
            <w:r w:rsidRPr="00AD3660">
              <w:rPr>
                <w:rFonts w:ascii="Arial" w:hAnsi="Arial" w:cs="Arial"/>
                <w:color w:val="000000" w:themeColor="text1"/>
                <w:sz w:val="21"/>
                <w:szCs w:val="21"/>
                <w:lang w:val="en-GB"/>
              </w:rPr>
              <w:t>Name of the Tenderer:</w:t>
            </w:r>
          </w:p>
        </w:tc>
        <w:tc>
          <w:tcPr>
            <w:tcW w:w="3338" w:type="dxa"/>
            <w:gridSpan w:val="2"/>
          </w:tcPr>
          <w:p w14:paraId="77B6A400" w14:textId="77777777" w:rsidR="00A64BC1" w:rsidRPr="00AD3660" w:rsidRDefault="00A64BC1" w:rsidP="004F4275">
            <w:pPr>
              <w:spacing w:before="60" w:after="60"/>
              <w:rPr>
                <w:rFonts w:ascii="Arial" w:hAnsi="Arial" w:cs="Arial"/>
                <w:i/>
                <w:iCs/>
                <w:color w:val="000000" w:themeColor="text1"/>
                <w:sz w:val="21"/>
                <w:szCs w:val="21"/>
              </w:rPr>
            </w:pPr>
            <w:r w:rsidRPr="00AD3660">
              <w:rPr>
                <w:rFonts w:ascii="Arial" w:hAnsi="Arial" w:cs="Arial"/>
                <w:i/>
                <w:iCs/>
                <w:color w:val="000000" w:themeColor="text1"/>
                <w:sz w:val="21"/>
                <w:szCs w:val="21"/>
              </w:rPr>
              <w:t>[insert Title]</w:t>
            </w:r>
          </w:p>
        </w:tc>
      </w:tr>
      <w:tr w:rsidR="00A64BC1" w:rsidRPr="00AD3660" w14:paraId="5FC803A6" w14:textId="77777777">
        <w:tc>
          <w:tcPr>
            <w:tcW w:w="5511" w:type="dxa"/>
            <w:gridSpan w:val="6"/>
          </w:tcPr>
          <w:p w14:paraId="0FACD09B" w14:textId="77777777" w:rsidR="00A64BC1" w:rsidRPr="00AD3660" w:rsidRDefault="00A64BC1" w:rsidP="004F4275">
            <w:pPr>
              <w:spacing w:before="60" w:after="60"/>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Invitation for Tender No:</w:t>
            </w:r>
          </w:p>
        </w:tc>
        <w:tc>
          <w:tcPr>
            <w:tcW w:w="3338" w:type="dxa"/>
            <w:gridSpan w:val="2"/>
          </w:tcPr>
          <w:p w14:paraId="73CB7803" w14:textId="77777777" w:rsidR="00A64BC1" w:rsidRPr="00AD3660" w:rsidRDefault="00A64BC1" w:rsidP="004F4275">
            <w:pPr>
              <w:spacing w:before="60" w:after="60"/>
              <w:rPr>
                <w:rFonts w:ascii="Arial" w:hAnsi="Arial" w:cs="Arial"/>
                <w:color w:val="000000" w:themeColor="text1"/>
                <w:sz w:val="21"/>
                <w:szCs w:val="21"/>
              </w:rPr>
            </w:pPr>
            <w:r w:rsidRPr="00AD3660">
              <w:rPr>
                <w:rFonts w:ascii="Arial" w:hAnsi="Arial" w:cs="Arial"/>
                <w:i/>
                <w:iCs/>
                <w:color w:val="000000" w:themeColor="text1"/>
                <w:sz w:val="21"/>
                <w:szCs w:val="21"/>
              </w:rPr>
              <w:t>[indicate IFT No]</w:t>
            </w:r>
          </w:p>
        </w:tc>
      </w:tr>
      <w:tr w:rsidR="00A64BC1" w:rsidRPr="00AD3660" w14:paraId="6E978145" w14:textId="77777777">
        <w:tc>
          <w:tcPr>
            <w:tcW w:w="5511" w:type="dxa"/>
            <w:gridSpan w:val="6"/>
          </w:tcPr>
          <w:p w14:paraId="1740DB30" w14:textId="77777777" w:rsidR="00A64BC1" w:rsidRPr="00AD3660" w:rsidRDefault="00A64BC1" w:rsidP="004F4275">
            <w:pPr>
              <w:spacing w:before="60" w:after="60"/>
              <w:rPr>
                <w:rFonts w:ascii="Arial" w:hAnsi="Arial" w:cs="Arial"/>
                <w:color w:val="000000" w:themeColor="text1"/>
                <w:sz w:val="21"/>
                <w:szCs w:val="21"/>
              </w:rPr>
            </w:pPr>
            <w:r w:rsidRPr="00AD3660">
              <w:rPr>
                <w:rFonts w:ascii="Arial" w:hAnsi="Arial" w:cs="Arial"/>
                <w:color w:val="000000" w:themeColor="text1"/>
                <w:sz w:val="21"/>
                <w:szCs w:val="21"/>
              </w:rPr>
              <w:t>Tender Package No</w:t>
            </w:r>
          </w:p>
        </w:tc>
        <w:tc>
          <w:tcPr>
            <w:tcW w:w="3338" w:type="dxa"/>
            <w:gridSpan w:val="2"/>
          </w:tcPr>
          <w:p w14:paraId="2E2578C9" w14:textId="77777777" w:rsidR="00A64BC1" w:rsidRPr="00AD3660" w:rsidRDefault="00A64BC1" w:rsidP="004F4275">
            <w:pPr>
              <w:spacing w:before="60" w:after="60"/>
              <w:rPr>
                <w:rFonts w:ascii="Arial" w:hAnsi="Arial" w:cs="Arial"/>
                <w:color w:val="000000" w:themeColor="text1"/>
                <w:sz w:val="21"/>
                <w:szCs w:val="21"/>
              </w:rPr>
            </w:pPr>
            <w:r w:rsidRPr="00AD3660">
              <w:rPr>
                <w:rFonts w:ascii="Arial" w:hAnsi="Arial" w:cs="Arial"/>
                <w:i/>
                <w:iCs/>
                <w:color w:val="000000" w:themeColor="text1"/>
                <w:sz w:val="21"/>
                <w:szCs w:val="21"/>
              </w:rPr>
              <w:t>[indicate Package No]</w:t>
            </w:r>
          </w:p>
        </w:tc>
      </w:tr>
      <w:tr w:rsidR="00A64BC1" w:rsidRPr="00AD3660" w14:paraId="57B5AC80" w14:textId="77777777">
        <w:tc>
          <w:tcPr>
            <w:tcW w:w="8849" w:type="dxa"/>
            <w:gridSpan w:val="8"/>
            <w:shd w:val="clear" w:color="auto" w:fill="C0C0C0"/>
          </w:tcPr>
          <w:p w14:paraId="4547347E" w14:textId="77777777" w:rsidR="00A64BC1" w:rsidRPr="00AD3660" w:rsidRDefault="00A64BC1" w:rsidP="004F4275">
            <w:pPr>
              <w:spacing w:before="120" w:after="120"/>
              <w:jc w:val="both"/>
              <w:rPr>
                <w:rFonts w:ascii="Arial" w:hAnsi="Arial" w:cs="Arial"/>
                <w:b/>
                <w:bCs/>
                <w:color w:val="000000" w:themeColor="text1"/>
                <w:sz w:val="20"/>
                <w:szCs w:val="20"/>
                <w:lang w:val="en-GB"/>
              </w:rPr>
            </w:pPr>
            <w:r w:rsidRPr="00AD3660">
              <w:rPr>
                <w:rFonts w:ascii="Arial" w:hAnsi="Arial" w:cs="Arial"/>
                <w:b/>
                <w:bCs/>
                <w:color w:val="000000" w:themeColor="text1"/>
                <w:sz w:val="20"/>
                <w:szCs w:val="20"/>
                <w:lang w:val="en-GB"/>
              </w:rPr>
              <w:t>A.</w:t>
            </w:r>
            <w:r w:rsidRPr="00AD3660">
              <w:rPr>
                <w:rFonts w:ascii="Arial" w:hAnsi="Arial" w:cs="Arial"/>
                <w:b/>
                <w:bCs/>
                <w:color w:val="000000" w:themeColor="text1"/>
                <w:sz w:val="20"/>
                <w:szCs w:val="20"/>
                <w:lang w:val="en-GB"/>
              </w:rPr>
              <w:tab/>
              <w:t xml:space="preserve">Proposed Position </w:t>
            </w:r>
            <w:r w:rsidRPr="00AD3660">
              <w:rPr>
                <w:rFonts w:ascii="Arial" w:hAnsi="Arial" w:cs="Arial"/>
                <w:color w:val="000000" w:themeColor="text1"/>
                <w:sz w:val="20"/>
                <w:szCs w:val="20"/>
                <w:lang w:val="en-GB"/>
              </w:rPr>
              <w:t>(tick the relevant box)</w:t>
            </w:r>
          </w:p>
        </w:tc>
      </w:tr>
      <w:tr w:rsidR="008752AB" w:rsidRPr="00AD3660" w14:paraId="1318E49F" w14:textId="77777777">
        <w:tc>
          <w:tcPr>
            <w:tcW w:w="4400" w:type="dxa"/>
            <w:gridSpan w:val="5"/>
          </w:tcPr>
          <w:p w14:paraId="6FA78576" w14:textId="77777777" w:rsidR="008752AB" w:rsidRPr="00AD3660" w:rsidRDefault="008752AB" w:rsidP="00925425">
            <w:pPr>
              <w:numPr>
                <w:ilvl w:val="0"/>
                <w:numId w:val="8"/>
              </w:num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Contract</w:t>
            </w:r>
            <w:r w:rsidR="0022613D" w:rsidRPr="00AD3660">
              <w:rPr>
                <w:rFonts w:ascii="Arial" w:hAnsi="Arial" w:cs="Arial"/>
                <w:color w:val="000000" w:themeColor="text1"/>
                <w:sz w:val="20"/>
                <w:szCs w:val="20"/>
                <w:lang w:val="en-GB"/>
              </w:rPr>
              <w:t xml:space="preserve"> </w:t>
            </w:r>
            <w:r w:rsidR="004B383C" w:rsidRPr="00AD3660">
              <w:rPr>
                <w:rFonts w:ascii="Arial" w:hAnsi="Arial" w:cs="Arial"/>
                <w:color w:val="000000" w:themeColor="text1"/>
                <w:sz w:val="20"/>
                <w:szCs w:val="20"/>
                <w:lang w:val="en-GB"/>
              </w:rPr>
              <w:t>Supervisor</w:t>
            </w:r>
          </w:p>
        </w:tc>
        <w:tc>
          <w:tcPr>
            <w:tcW w:w="4449" w:type="dxa"/>
            <w:gridSpan w:val="3"/>
          </w:tcPr>
          <w:p w14:paraId="08B7ED57" w14:textId="77777777" w:rsidR="008752AB" w:rsidRPr="00AD3660" w:rsidRDefault="008752AB" w:rsidP="00925425">
            <w:pPr>
              <w:numPr>
                <w:ilvl w:val="0"/>
                <w:numId w:val="8"/>
              </w:num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Key Personnel</w:t>
            </w:r>
          </w:p>
        </w:tc>
      </w:tr>
      <w:tr w:rsidR="008752AB" w:rsidRPr="00AD3660" w14:paraId="5E696326" w14:textId="77777777">
        <w:tc>
          <w:tcPr>
            <w:tcW w:w="8849" w:type="dxa"/>
            <w:gridSpan w:val="8"/>
            <w:shd w:val="clear" w:color="auto" w:fill="C0C0C0"/>
          </w:tcPr>
          <w:p w14:paraId="3D075C36" w14:textId="77777777" w:rsidR="008752AB" w:rsidRPr="00AD3660" w:rsidRDefault="008752AB" w:rsidP="004F4275">
            <w:pPr>
              <w:spacing w:before="120" w:after="120"/>
              <w:rPr>
                <w:rFonts w:ascii="Arial" w:hAnsi="Arial" w:cs="Arial"/>
                <w:b/>
                <w:bCs/>
                <w:color w:val="000000" w:themeColor="text1"/>
                <w:sz w:val="20"/>
                <w:szCs w:val="20"/>
                <w:lang w:val="en-GB"/>
              </w:rPr>
            </w:pPr>
            <w:r w:rsidRPr="00AD3660">
              <w:rPr>
                <w:rFonts w:ascii="Arial" w:hAnsi="Arial" w:cs="Arial"/>
                <w:b/>
                <w:bCs/>
                <w:color w:val="000000" w:themeColor="text1"/>
                <w:sz w:val="20"/>
                <w:szCs w:val="20"/>
                <w:lang w:val="en-GB"/>
              </w:rPr>
              <w:t>B.</w:t>
            </w:r>
            <w:r w:rsidRPr="00AD3660">
              <w:rPr>
                <w:rFonts w:ascii="Arial" w:hAnsi="Arial" w:cs="Arial"/>
                <w:b/>
                <w:bCs/>
                <w:color w:val="000000" w:themeColor="text1"/>
                <w:sz w:val="20"/>
                <w:szCs w:val="20"/>
                <w:lang w:val="en-GB"/>
              </w:rPr>
              <w:tab/>
              <w:t>Personal Data</w:t>
            </w:r>
          </w:p>
        </w:tc>
      </w:tr>
      <w:tr w:rsidR="008752AB" w:rsidRPr="00AD3660" w14:paraId="7D56464B" w14:textId="77777777">
        <w:trPr>
          <w:trHeight w:val="458"/>
        </w:trPr>
        <w:tc>
          <w:tcPr>
            <w:tcW w:w="4400" w:type="dxa"/>
            <w:gridSpan w:val="5"/>
          </w:tcPr>
          <w:p w14:paraId="0C0D995A"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Name:</w:t>
            </w:r>
          </w:p>
        </w:tc>
        <w:tc>
          <w:tcPr>
            <w:tcW w:w="4449" w:type="dxa"/>
            <w:gridSpan w:val="3"/>
          </w:tcPr>
          <w:p w14:paraId="00C0BE6F"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55BBD070" w14:textId="77777777">
        <w:trPr>
          <w:trHeight w:val="332"/>
        </w:trPr>
        <w:tc>
          <w:tcPr>
            <w:tcW w:w="4400" w:type="dxa"/>
            <w:gridSpan w:val="5"/>
          </w:tcPr>
          <w:p w14:paraId="71D39E42"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Date of Birth:</w:t>
            </w:r>
          </w:p>
        </w:tc>
        <w:tc>
          <w:tcPr>
            <w:tcW w:w="4449" w:type="dxa"/>
            <w:gridSpan w:val="3"/>
          </w:tcPr>
          <w:p w14:paraId="5E6B4ED3"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2BC4D956" w14:textId="77777777">
        <w:trPr>
          <w:trHeight w:val="395"/>
        </w:trPr>
        <w:tc>
          <w:tcPr>
            <w:tcW w:w="4400" w:type="dxa"/>
            <w:gridSpan w:val="5"/>
          </w:tcPr>
          <w:p w14:paraId="21384616"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Years works experience:</w:t>
            </w:r>
          </w:p>
        </w:tc>
        <w:tc>
          <w:tcPr>
            <w:tcW w:w="4449" w:type="dxa"/>
            <w:gridSpan w:val="3"/>
          </w:tcPr>
          <w:p w14:paraId="06E574F7"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52821691" w14:textId="77777777">
        <w:trPr>
          <w:trHeight w:val="458"/>
        </w:trPr>
        <w:tc>
          <w:tcPr>
            <w:tcW w:w="4400" w:type="dxa"/>
            <w:gridSpan w:val="5"/>
          </w:tcPr>
          <w:p w14:paraId="39D27529"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National ID Number, if any:</w:t>
            </w:r>
          </w:p>
        </w:tc>
        <w:tc>
          <w:tcPr>
            <w:tcW w:w="4449" w:type="dxa"/>
            <w:gridSpan w:val="3"/>
          </w:tcPr>
          <w:p w14:paraId="59E57338"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7DA9BC8E" w14:textId="77777777">
        <w:trPr>
          <w:trHeight w:val="500"/>
        </w:trPr>
        <w:tc>
          <w:tcPr>
            <w:tcW w:w="4400" w:type="dxa"/>
            <w:gridSpan w:val="5"/>
          </w:tcPr>
          <w:p w14:paraId="63A88FBE"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Years of Employment with the Tenderer:</w:t>
            </w:r>
          </w:p>
        </w:tc>
        <w:tc>
          <w:tcPr>
            <w:tcW w:w="4449" w:type="dxa"/>
            <w:gridSpan w:val="3"/>
          </w:tcPr>
          <w:p w14:paraId="549F4869"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0EF7BD9E" w14:textId="77777777" w:rsidTr="004B383C">
        <w:tc>
          <w:tcPr>
            <w:tcW w:w="4400" w:type="dxa"/>
            <w:gridSpan w:val="5"/>
            <w:tcBorders>
              <w:bottom w:val="single" w:sz="4" w:space="0" w:color="auto"/>
            </w:tcBorders>
          </w:tcPr>
          <w:p w14:paraId="73B3A0AC"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Professional Qualifications:</w:t>
            </w:r>
          </w:p>
        </w:tc>
        <w:tc>
          <w:tcPr>
            <w:tcW w:w="4449" w:type="dxa"/>
            <w:gridSpan w:val="3"/>
            <w:tcBorders>
              <w:bottom w:val="single" w:sz="4" w:space="0" w:color="auto"/>
            </w:tcBorders>
          </w:tcPr>
          <w:p w14:paraId="4D27E7E3"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0A49AA2D" w14:textId="77777777">
        <w:tc>
          <w:tcPr>
            <w:tcW w:w="8849" w:type="dxa"/>
            <w:gridSpan w:val="8"/>
            <w:shd w:val="clear" w:color="auto" w:fill="C0C0C0"/>
          </w:tcPr>
          <w:p w14:paraId="51321B2F" w14:textId="77777777" w:rsidR="008752AB" w:rsidRPr="00AD3660" w:rsidRDefault="008752AB" w:rsidP="004F4275">
            <w:pPr>
              <w:spacing w:before="120" w:after="120"/>
              <w:rPr>
                <w:rFonts w:ascii="Arial" w:hAnsi="Arial" w:cs="Arial"/>
                <w:i/>
                <w:iCs/>
                <w:color w:val="000000" w:themeColor="text1"/>
                <w:sz w:val="20"/>
                <w:szCs w:val="20"/>
                <w:lang w:val="en-GB"/>
              </w:rPr>
            </w:pPr>
            <w:r w:rsidRPr="00AD3660">
              <w:rPr>
                <w:rFonts w:ascii="Arial" w:hAnsi="Arial" w:cs="Arial"/>
                <w:b/>
                <w:bCs/>
                <w:color w:val="000000" w:themeColor="text1"/>
                <w:sz w:val="20"/>
                <w:szCs w:val="20"/>
                <w:lang w:val="en-GB"/>
              </w:rPr>
              <w:t>C.</w:t>
            </w:r>
            <w:r w:rsidRPr="00AD3660">
              <w:rPr>
                <w:rFonts w:ascii="Arial" w:hAnsi="Arial" w:cs="Arial"/>
                <w:b/>
                <w:bCs/>
                <w:color w:val="000000" w:themeColor="text1"/>
                <w:sz w:val="20"/>
                <w:szCs w:val="20"/>
                <w:lang w:val="en-GB"/>
              </w:rPr>
              <w:tab/>
              <w:t xml:space="preserve">Present Employment </w:t>
            </w:r>
            <w:r w:rsidRPr="00AD3660">
              <w:rPr>
                <w:rFonts w:ascii="Arial" w:hAnsi="Arial" w:cs="Arial"/>
                <w:i/>
                <w:iCs/>
                <w:color w:val="000000" w:themeColor="text1"/>
                <w:sz w:val="20"/>
                <w:szCs w:val="20"/>
                <w:lang w:val="en-GB"/>
              </w:rPr>
              <w:t>[to be completed only if not employed by the Tenderer]</w:t>
            </w:r>
          </w:p>
        </w:tc>
      </w:tr>
      <w:tr w:rsidR="008752AB" w:rsidRPr="00AD3660" w14:paraId="3349D4D0" w14:textId="77777777">
        <w:tc>
          <w:tcPr>
            <w:tcW w:w="3434" w:type="dxa"/>
            <w:gridSpan w:val="4"/>
          </w:tcPr>
          <w:p w14:paraId="47123A7E" w14:textId="77777777" w:rsidR="008752AB" w:rsidRPr="00AD3660" w:rsidRDefault="008752AB" w:rsidP="004F4275">
            <w:pPr>
              <w:spacing w:before="120" w:after="120"/>
              <w:rPr>
                <w:rFonts w:ascii="Arial" w:hAnsi="Arial" w:cs="Arial"/>
                <w:i/>
                <w:iCs/>
                <w:color w:val="000000" w:themeColor="text1"/>
                <w:sz w:val="20"/>
                <w:szCs w:val="20"/>
                <w:lang w:val="en-GB"/>
              </w:rPr>
            </w:pPr>
            <w:r w:rsidRPr="00AD3660">
              <w:rPr>
                <w:rFonts w:ascii="Arial" w:hAnsi="Arial" w:cs="Arial"/>
                <w:color w:val="000000" w:themeColor="text1"/>
                <w:sz w:val="20"/>
                <w:szCs w:val="20"/>
                <w:lang w:val="en-GB"/>
              </w:rPr>
              <w:t>Name of the Employer:</w:t>
            </w:r>
          </w:p>
        </w:tc>
        <w:tc>
          <w:tcPr>
            <w:tcW w:w="5415" w:type="dxa"/>
            <w:gridSpan w:val="4"/>
          </w:tcPr>
          <w:p w14:paraId="215ACBD1" w14:textId="77777777" w:rsidR="008752AB" w:rsidRPr="00AD3660" w:rsidRDefault="008752AB" w:rsidP="004F4275">
            <w:pPr>
              <w:spacing w:before="120" w:after="120"/>
              <w:rPr>
                <w:rFonts w:ascii="Arial" w:hAnsi="Arial" w:cs="Arial"/>
                <w:i/>
                <w:iCs/>
                <w:color w:val="000000" w:themeColor="text1"/>
                <w:sz w:val="20"/>
                <w:szCs w:val="20"/>
                <w:lang w:val="en-GB"/>
              </w:rPr>
            </w:pPr>
          </w:p>
        </w:tc>
      </w:tr>
      <w:tr w:rsidR="008752AB" w:rsidRPr="00AD3660" w14:paraId="7F3C2604" w14:textId="77777777">
        <w:trPr>
          <w:trHeight w:val="557"/>
        </w:trPr>
        <w:tc>
          <w:tcPr>
            <w:tcW w:w="3434" w:type="dxa"/>
            <w:gridSpan w:val="4"/>
          </w:tcPr>
          <w:p w14:paraId="3275F8C5"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Address of the Employer:</w:t>
            </w:r>
          </w:p>
        </w:tc>
        <w:tc>
          <w:tcPr>
            <w:tcW w:w="5415" w:type="dxa"/>
            <w:gridSpan w:val="4"/>
          </w:tcPr>
          <w:p w14:paraId="72D562CC"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742791E4" w14:textId="77777777">
        <w:tc>
          <w:tcPr>
            <w:tcW w:w="3434" w:type="dxa"/>
            <w:gridSpan w:val="4"/>
          </w:tcPr>
          <w:p w14:paraId="418B55AC"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Present Job Title:</w:t>
            </w:r>
          </w:p>
        </w:tc>
        <w:tc>
          <w:tcPr>
            <w:tcW w:w="5415" w:type="dxa"/>
            <w:gridSpan w:val="4"/>
          </w:tcPr>
          <w:p w14:paraId="196288D2"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2E7F493B" w14:textId="77777777">
        <w:tc>
          <w:tcPr>
            <w:tcW w:w="3434" w:type="dxa"/>
            <w:gridSpan w:val="4"/>
          </w:tcPr>
          <w:p w14:paraId="2D14BB1C"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Years with the present Employer:</w:t>
            </w:r>
          </w:p>
        </w:tc>
        <w:tc>
          <w:tcPr>
            <w:tcW w:w="5415" w:type="dxa"/>
            <w:gridSpan w:val="4"/>
          </w:tcPr>
          <w:p w14:paraId="0F5AEE93"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51A72850" w14:textId="77777777">
        <w:trPr>
          <w:trHeight w:val="467"/>
        </w:trPr>
        <w:tc>
          <w:tcPr>
            <w:tcW w:w="3434" w:type="dxa"/>
            <w:gridSpan w:val="4"/>
          </w:tcPr>
          <w:p w14:paraId="64292F61"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Tel No:</w:t>
            </w:r>
          </w:p>
        </w:tc>
        <w:tc>
          <w:tcPr>
            <w:tcW w:w="2505" w:type="dxa"/>
            <w:gridSpan w:val="3"/>
          </w:tcPr>
          <w:p w14:paraId="1B0B7901"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Fax No:</w:t>
            </w:r>
          </w:p>
        </w:tc>
        <w:tc>
          <w:tcPr>
            <w:tcW w:w="2910" w:type="dxa"/>
          </w:tcPr>
          <w:p w14:paraId="222DC9E5"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e-mail address:</w:t>
            </w:r>
          </w:p>
        </w:tc>
      </w:tr>
      <w:tr w:rsidR="008752AB" w:rsidRPr="00AD3660" w14:paraId="0032906C" w14:textId="77777777">
        <w:trPr>
          <w:trHeight w:val="530"/>
        </w:trPr>
        <w:tc>
          <w:tcPr>
            <w:tcW w:w="8849" w:type="dxa"/>
            <w:gridSpan w:val="8"/>
            <w:tcBorders>
              <w:bottom w:val="single" w:sz="4" w:space="0" w:color="auto"/>
            </w:tcBorders>
          </w:tcPr>
          <w:p w14:paraId="14C261E7"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 xml:space="preserve">Contact </w:t>
            </w:r>
            <w:r w:rsidRPr="00AD3660">
              <w:rPr>
                <w:rFonts w:ascii="Arial" w:hAnsi="Arial" w:cs="Arial"/>
                <w:i/>
                <w:iCs/>
                <w:color w:val="000000" w:themeColor="text1"/>
                <w:sz w:val="20"/>
                <w:szCs w:val="20"/>
                <w:lang w:val="en-GB"/>
              </w:rPr>
              <w:t>[manager/personnel officer]:</w:t>
            </w:r>
          </w:p>
        </w:tc>
      </w:tr>
      <w:tr w:rsidR="008752AB" w:rsidRPr="00AD3660" w14:paraId="286F163A" w14:textId="77777777">
        <w:tc>
          <w:tcPr>
            <w:tcW w:w="8849" w:type="dxa"/>
            <w:gridSpan w:val="8"/>
            <w:shd w:val="clear" w:color="auto" w:fill="C0C0C0"/>
          </w:tcPr>
          <w:p w14:paraId="2EDB26DF" w14:textId="77777777" w:rsidR="008752AB" w:rsidRPr="00AD3660" w:rsidRDefault="008752AB" w:rsidP="004F4275">
            <w:pPr>
              <w:spacing w:before="120" w:after="120"/>
              <w:jc w:val="both"/>
              <w:rPr>
                <w:rFonts w:ascii="Arial" w:hAnsi="Arial" w:cs="Arial"/>
                <w:b/>
                <w:bCs/>
                <w:color w:val="000000" w:themeColor="text1"/>
                <w:sz w:val="20"/>
                <w:szCs w:val="20"/>
                <w:lang w:val="en-GB"/>
              </w:rPr>
            </w:pPr>
            <w:r w:rsidRPr="00AD3660">
              <w:rPr>
                <w:rFonts w:ascii="Arial" w:hAnsi="Arial" w:cs="Arial"/>
                <w:b/>
                <w:bCs/>
                <w:color w:val="000000" w:themeColor="text1"/>
                <w:sz w:val="20"/>
                <w:szCs w:val="20"/>
                <w:lang w:val="en-GB"/>
              </w:rPr>
              <w:t>D.</w:t>
            </w:r>
            <w:r w:rsidRPr="00AD3660">
              <w:rPr>
                <w:rFonts w:ascii="Arial" w:hAnsi="Arial" w:cs="Arial"/>
                <w:b/>
                <w:bCs/>
                <w:color w:val="000000" w:themeColor="text1"/>
                <w:sz w:val="20"/>
                <w:szCs w:val="20"/>
                <w:lang w:val="en-GB"/>
              </w:rPr>
              <w:tab/>
              <w:t>Professional Experience</w:t>
            </w:r>
            <w:r w:rsidR="004B383C" w:rsidRPr="00AD3660">
              <w:rPr>
                <w:rFonts w:ascii="Arial" w:hAnsi="Arial" w:cs="Arial"/>
                <w:b/>
                <w:bCs/>
                <w:color w:val="000000" w:themeColor="text1"/>
                <w:sz w:val="20"/>
                <w:szCs w:val="20"/>
                <w:lang w:val="en-GB"/>
              </w:rPr>
              <w:t xml:space="preserve"> (Not Applicable)</w:t>
            </w:r>
          </w:p>
        </w:tc>
      </w:tr>
      <w:tr w:rsidR="008752AB" w:rsidRPr="00AD3660" w14:paraId="4D23D049" w14:textId="77777777">
        <w:tc>
          <w:tcPr>
            <w:tcW w:w="8849" w:type="dxa"/>
            <w:gridSpan w:val="8"/>
          </w:tcPr>
          <w:p w14:paraId="48B46F6F" w14:textId="77777777" w:rsidR="008752AB" w:rsidRPr="00AD3660" w:rsidRDefault="008752AB" w:rsidP="004F4275">
            <w:pPr>
              <w:spacing w:before="120" w:after="120"/>
              <w:jc w:val="both"/>
              <w:rPr>
                <w:rFonts w:ascii="Arial" w:hAnsi="Arial" w:cs="Arial"/>
                <w:color w:val="000000" w:themeColor="text1"/>
                <w:sz w:val="20"/>
                <w:szCs w:val="20"/>
                <w:lang w:val="en-GB"/>
              </w:rPr>
            </w:pPr>
            <w:r w:rsidRPr="00AD3660">
              <w:rPr>
                <w:rFonts w:ascii="Arial" w:hAnsi="Arial" w:cs="Arial"/>
                <w:color w:val="000000" w:themeColor="text1"/>
                <w:sz w:val="20"/>
                <w:szCs w:val="20"/>
                <w:lang w:val="en-GB"/>
              </w:rPr>
              <w:t>Summarise professional experience over the last t</w:t>
            </w:r>
            <w:r w:rsidR="005B66B1" w:rsidRPr="00AD3660">
              <w:rPr>
                <w:rFonts w:ascii="Arial" w:hAnsi="Arial" w:cs="Arial"/>
                <w:color w:val="000000" w:themeColor="text1"/>
                <w:sz w:val="20"/>
                <w:szCs w:val="20"/>
                <w:lang w:val="en-GB"/>
              </w:rPr>
              <w:t>en</w:t>
            </w:r>
            <w:r w:rsidRPr="00AD3660">
              <w:rPr>
                <w:rFonts w:ascii="Arial" w:hAnsi="Arial" w:cs="Arial"/>
                <w:color w:val="000000" w:themeColor="text1"/>
                <w:sz w:val="20"/>
                <w:szCs w:val="20"/>
                <w:lang w:val="en-GB"/>
              </w:rPr>
              <w:t xml:space="preserve"> (</w:t>
            </w:r>
            <w:r w:rsidR="000B7D56" w:rsidRPr="00AD3660">
              <w:rPr>
                <w:rFonts w:ascii="Arial" w:hAnsi="Arial" w:cs="Arial"/>
                <w:b/>
                <w:color w:val="000000" w:themeColor="text1"/>
                <w:sz w:val="20"/>
                <w:szCs w:val="20"/>
                <w:lang w:val="en-GB"/>
              </w:rPr>
              <w:t>1</w:t>
            </w:r>
            <w:r w:rsidRPr="00AD3660">
              <w:rPr>
                <w:rFonts w:ascii="Arial" w:hAnsi="Arial" w:cs="Arial"/>
                <w:b/>
                <w:color w:val="000000" w:themeColor="text1"/>
                <w:sz w:val="20"/>
                <w:szCs w:val="20"/>
                <w:lang w:val="en-GB"/>
              </w:rPr>
              <w:t>0</w:t>
            </w:r>
            <w:r w:rsidRPr="00AD3660">
              <w:rPr>
                <w:rFonts w:ascii="Arial" w:hAnsi="Arial" w:cs="Arial"/>
                <w:color w:val="000000" w:themeColor="text1"/>
                <w:sz w:val="20"/>
                <w:szCs w:val="20"/>
                <w:lang w:val="en-GB"/>
              </w:rPr>
              <w:t xml:space="preserve">) years, in reverse chronological order. Indicate </w:t>
            </w:r>
            <w:proofErr w:type="gramStart"/>
            <w:r w:rsidRPr="00AD3660">
              <w:rPr>
                <w:rFonts w:ascii="Arial" w:hAnsi="Arial" w:cs="Arial"/>
                <w:color w:val="000000" w:themeColor="text1"/>
                <w:sz w:val="20"/>
                <w:szCs w:val="20"/>
                <w:lang w:val="en-GB"/>
              </w:rPr>
              <w:t>particular technical</w:t>
            </w:r>
            <w:proofErr w:type="gramEnd"/>
            <w:r w:rsidRPr="00AD3660">
              <w:rPr>
                <w:rFonts w:ascii="Arial" w:hAnsi="Arial" w:cs="Arial"/>
                <w:color w:val="000000" w:themeColor="text1"/>
                <w:sz w:val="20"/>
                <w:szCs w:val="20"/>
                <w:lang w:val="en-GB"/>
              </w:rPr>
              <w:t xml:space="preserve"> and managerial exp</w:t>
            </w:r>
            <w:r w:rsidR="005B66B1" w:rsidRPr="00AD3660">
              <w:rPr>
                <w:rFonts w:ascii="Arial" w:hAnsi="Arial" w:cs="Arial"/>
                <w:color w:val="000000" w:themeColor="text1"/>
                <w:sz w:val="20"/>
                <w:szCs w:val="20"/>
                <w:lang w:val="en-GB"/>
              </w:rPr>
              <w:t>erience relevant to the project</w:t>
            </w:r>
          </w:p>
        </w:tc>
      </w:tr>
      <w:tr w:rsidR="008752AB" w:rsidRPr="00AD3660" w14:paraId="4A2F827C" w14:textId="77777777">
        <w:tc>
          <w:tcPr>
            <w:tcW w:w="331" w:type="dxa"/>
          </w:tcPr>
          <w:p w14:paraId="71FA6DFD" w14:textId="77777777" w:rsidR="008752AB" w:rsidRPr="00AD3660" w:rsidRDefault="008752AB" w:rsidP="004F4275">
            <w:pPr>
              <w:spacing w:before="120" w:after="120"/>
              <w:rPr>
                <w:rFonts w:ascii="Arial" w:hAnsi="Arial" w:cs="Arial"/>
                <w:color w:val="000000" w:themeColor="text1"/>
                <w:sz w:val="20"/>
                <w:szCs w:val="20"/>
                <w:lang w:val="en-GB"/>
              </w:rPr>
            </w:pPr>
          </w:p>
        </w:tc>
        <w:tc>
          <w:tcPr>
            <w:tcW w:w="1390" w:type="dxa"/>
          </w:tcPr>
          <w:p w14:paraId="2F5A6B36"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From</w:t>
            </w:r>
          </w:p>
        </w:tc>
        <w:tc>
          <w:tcPr>
            <w:tcW w:w="823" w:type="dxa"/>
          </w:tcPr>
          <w:p w14:paraId="3ACFCA76"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To</w:t>
            </w:r>
          </w:p>
        </w:tc>
        <w:tc>
          <w:tcPr>
            <w:tcW w:w="6305" w:type="dxa"/>
            <w:gridSpan w:val="5"/>
          </w:tcPr>
          <w:p w14:paraId="5096F485" w14:textId="77777777" w:rsidR="008752AB" w:rsidRPr="00AD3660" w:rsidRDefault="008752AB" w:rsidP="004F4275">
            <w:pPr>
              <w:spacing w:before="120" w:after="120"/>
              <w:rPr>
                <w:rFonts w:ascii="Arial" w:hAnsi="Arial" w:cs="Arial"/>
                <w:color w:val="000000" w:themeColor="text1"/>
                <w:sz w:val="20"/>
                <w:szCs w:val="20"/>
                <w:lang w:val="en-GB"/>
              </w:rPr>
            </w:pPr>
            <w:r w:rsidRPr="00AD3660">
              <w:rPr>
                <w:rFonts w:ascii="Arial" w:hAnsi="Arial" w:cs="Arial"/>
                <w:color w:val="000000" w:themeColor="text1"/>
                <w:sz w:val="20"/>
                <w:szCs w:val="20"/>
                <w:lang w:val="en-GB"/>
              </w:rPr>
              <w:t>Company / Project / Position / Relevant E</w:t>
            </w:r>
            <w:r w:rsidR="005B66B1" w:rsidRPr="00AD3660">
              <w:rPr>
                <w:rFonts w:ascii="Arial" w:hAnsi="Arial" w:cs="Arial"/>
                <w:color w:val="000000" w:themeColor="text1"/>
                <w:sz w:val="20"/>
                <w:szCs w:val="20"/>
                <w:lang w:val="en-GB"/>
              </w:rPr>
              <w:t>xperience</w:t>
            </w:r>
          </w:p>
        </w:tc>
      </w:tr>
      <w:tr w:rsidR="008752AB" w:rsidRPr="00AD3660" w14:paraId="50F017E5" w14:textId="77777777">
        <w:trPr>
          <w:trHeight w:val="440"/>
        </w:trPr>
        <w:tc>
          <w:tcPr>
            <w:tcW w:w="331" w:type="dxa"/>
          </w:tcPr>
          <w:p w14:paraId="1BADA5AB" w14:textId="77777777" w:rsidR="008752AB" w:rsidRPr="00AD3660" w:rsidRDefault="008752AB" w:rsidP="008752AB">
            <w:pPr>
              <w:spacing w:before="120" w:after="120"/>
              <w:jc w:val="center"/>
              <w:rPr>
                <w:rFonts w:ascii="Arial" w:hAnsi="Arial" w:cs="Arial"/>
                <w:color w:val="000000" w:themeColor="text1"/>
                <w:sz w:val="20"/>
                <w:szCs w:val="20"/>
                <w:lang w:val="en-GB"/>
              </w:rPr>
            </w:pPr>
            <w:r w:rsidRPr="00AD3660">
              <w:rPr>
                <w:rFonts w:ascii="Arial" w:hAnsi="Arial" w:cs="Arial"/>
                <w:color w:val="000000" w:themeColor="text1"/>
                <w:sz w:val="20"/>
                <w:szCs w:val="20"/>
                <w:lang w:val="en-GB"/>
              </w:rPr>
              <w:t>1</w:t>
            </w:r>
          </w:p>
        </w:tc>
        <w:tc>
          <w:tcPr>
            <w:tcW w:w="1390" w:type="dxa"/>
          </w:tcPr>
          <w:p w14:paraId="6FB943B2" w14:textId="77777777" w:rsidR="008752AB" w:rsidRPr="00AD3660" w:rsidRDefault="008752AB" w:rsidP="004F4275">
            <w:pPr>
              <w:spacing w:before="120" w:after="120"/>
              <w:rPr>
                <w:rFonts w:ascii="Arial" w:hAnsi="Arial" w:cs="Arial"/>
                <w:color w:val="000000" w:themeColor="text1"/>
                <w:sz w:val="20"/>
                <w:szCs w:val="20"/>
                <w:lang w:val="en-GB"/>
              </w:rPr>
            </w:pPr>
          </w:p>
        </w:tc>
        <w:tc>
          <w:tcPr>
            <w:tcW w:w="823" w:type="dxa"/>
          </w:tcPr>
          <w:p w14:paraId="3166F4CF" w14:textId="77777777" w:rsidR="008752AB" w:rsidRPr="00AD3660" w:rsidRDefault="008752AB" w:rsidP="004F4275">
            <w:pPr>
              <w:spacing w:before="120" w:after="120"/>
              <w:rPr>
                <w:rFonts w:ascii="Arial" w:hAnsi="Arial" w:cs="Arial"/>
                <w:color w:val="000000" w:themeColor="text1"/>
                <w:sz w:val="20"/>
                <w:szCs w:val="20"/>
                <w:lang w:val="en-GB"/>
              </w:rPr>
            </w:pPr>
          </w:p>
        </w:tc>
        <w:tc>
          <w:tcPr>
            <w:tcW w:w="6305" w:type="dxa"/>
            <w:gridSpan w:val="5"/>
          </w:tcPr>
          <w:p w14:paraId="55CA6777" w14:textId="77777777" w:rsidR="008752AB" w:rsidRPr="00AD3660" w:rsidRDefault="008752AB" w:rsidP="004F4275">
            <w:pPr>
              <w:spacing w:before="120" w:after="120"/>
              <w:rPr>
                <w:rFonts w:ascii="Arial" w:hAnsi="Arial" w:cs="Arial"/>
                <w:color w:val="000000" w:themeColor="text1"/>
                <w:sz w:val="20"/>
                <w:szCs w:val="20"/>
                <w:lang w:val="en-GB"/>
              </w:rPr>
            </w:pPr>
          </w:p>
        </w:tc>
      </w:tr>
      <w:tr w:rsidR="008752AB" w:rsidRPr="00AD3660" w14:paraId="35729B54" w14:textId="77777777">
        <w:tc>
          <w:tcPr>
            <w:tcW w:w="331" w:type="dxa"/>
          </w:tcPr>
          <w:p w14:paraId="25D199F7" w14:textId="77777777" w:rsidR="008752AB" w:rsidRPr="00AD3660" w:rsidRDefault="008752AB" w:rsidP="008752AB">
            <w:pPr>
              <w:spacing w:before="120" w:after="120"/>
              <w:jc w:val="center"/>
              <w:rPr>
                <w:rFonts w:ascii="Arial" w:hAnsi="Arial" w:cs="Arial"/>
                <w:color w:val="000000" w:themeColor="text1"/>
                <w:sz w:val="20"/>
                <w:szCs w:val="20"/>
                <w:lang w:val="en-GB"/>
              </w:rPr>
            </w:pPr>
            <w:r w:rsidRPr="00AD3660">
              <w:rPr>
                <w:rFonts w:ascii="Arial" w:hAnsi="Arial" w:cs="Arial"/>
                <w:color w:val="000000" w:themeColor="text1"/>
                <w:sz w:val="20"/>
                <w:szCs w:val="20"/>
                <w:lang w:val="en-GB"/>
              </w:rPr>
              <w:t>2</w:t>
            </w:r>
          </w:p>
        </w:tc>
        <w:tc>
          <w:tcPr>
            <w:tcW w:w="1390" w:type="dxa"/>
          </w:tcPr>
          <w:p w14:paraId="750C502D" w14:textId="77777777" w:rsidR="008752AB" w:rsidRPr="00AD3660" w:rsidRDefault="008752AB" w:rsidP="004F4275">
            <w:pPr>
              <w:spacing w:before="120" w:after="120"/>
              <w:rPr>
                <w:rFonts w:ascii="Arial" w:hAnsi="Arial" w:cs="Arial"/>
                <w:color w:val="000000" w:themeColor="text1"/>
                <w:sz w:val="20"/>
                <w:szCs w:val="20"/>
                <w:lang w:val="en-GB"/>
              </w:rPr>
            </w:pPr>
          </w:p>
        </w:tc>
        <w:tc>
          <w:tcPr>
            <w:tcW w:w="823" w:type="dxa"/>
          </w:tcPr>
          <w:p w14:paraId="746CB812" w14:textId="77777777" w:rsidR="008752AB" w:rsidRPr="00AD3660" w:rsidRDefault="008752AB" w:rsidP="004F4275">
            <w:pPr>
              <w:spacing w:before="120" w:after="120"/>
              <w:rPr>
                <w:rFonts w:ascii="Arial" w:hAnsi="Arial" w:cs="Arial"/>
                <w:color w:val="000000" w:themeColor="text1"/>
                <w:sz w:val="20"/>
                <w:szCs w:val="20"/>
                <w:lang w:val="en-GB"/>
              </w:rPr>
            </w:pPr>
          </w:p>
        </w:tc>
        <w:tc>
          <w:tcPr>
            <w:tcW w:w="6305" w:type="dxa"/>
            <w:gridSpan w:val="5"/>
          </w:tcPr>
          <w:p w14:paraId="09DE6FC5" w14:textId="77777777" w:rsidR="008752AB" w:rsidRPr="00AD3660" w:rsidRDefault="008752AB" w:rsidP="004F4275">
            <w:pPr>
              <w:spacing w:before="120" w:after="120"/>
              <w:rPr>
                <w:rFonts w:ascii="Arial" w:hAnsi="Arial" w:cs="Arial"/>
                <w:color w:val="000000" w:themeColor="text1"/>
                <w:sz w:val="20"/>
                <w:szCs w:val="20"/>
                <w:lang w:val="en-GB"/>
              </w:rPr>
            </w:pPr>
          </w:p>
        </w:tc>
      </w:tr>
    </w:tbl>
    <w:p w14:paraId="08BDB94A" w14:textId="77777777" w:rsidR="00A64BC1" w:rsidRPr="00AD3660" w:rsidRDefault="00A64BC1" w:rsidP="00A64BC1">
      <w:pPr>
        <w:rPr>
          <w:rFonts w:ascii="Arial" w:hAnsi="Arial" w:cs="Arial"/>
          <w:color w:val="000000" w:themeColor="text1"/>
          <w:sz w:val="22"/>
          <w:szCs w:val="22"/>
          <w:lang w:val="en-GB"/>
        </w:rPr>
      </w:pPr>
    </w:p>
    <w:p w14:paraId="717A0234" w14:textId="77777777" w:rsidR="00A64BC1" w:rsidRPr="00AD3660" w:rsidRDefault="00A64BC1" w:rsidP="00A64BC1">
      <w:pPr>
        <w:jc w:val="right"/>
        <w:rPr>
          <w:color w:val="000000" w:themeColor="text1"/>
          <w:lang w:val="en-GB"/>
        </w:rPr>
      </w:pPr>
      <w:bookmarkStart w:id="2711" w:name="_Toc50280639"/>
      <w:bookmarkStart w:id="2712" w:name="_Toc50280864"/>
      <w:r w:rsidRPr="00AD3660">
        <w:rPr>
          <w:color w:val="000000" w:themeColor="text1"/>
          <w:lang w:val="en-GB"/>
        </w:rPr>
        <w:t>__________________________</w:t>
      </w:r>
    </w:p>
    <w:p w14:paraId="70B3792D" w14:textId="77777777" w:rsidR="00A64BC1" w:rsidRPr="00AD3660" w:rsidRDefault="00A64BC1" w:rsidP="00A64BC1">
      <w:pPr>
        <w:jc w:val="right"/>
        <w:rPr>
          <w:color w:val="000000" w:themeColor="text1"/>
          <w:lang w:val="en-GB"/>
        </w:rPr>
      </w:pPr>
      <w:r w:rsidRPr="00AD3660">
        <w:rPr>
          <w:color w:val="000000" w:themeColor="text1"/>
          <w:lang w:val="en-GB"/>
        </w:rPr>
        <w:t>(Name and Signature of the Proposed Personnel)</w:t>
      </w:r>
    </w:p>
    <w:p w14:paraId="303CAFF4" w14:textId="77777777" w:rsidR="00A64BC1" w:rsidRPr="00AD3660" w:rsidRDefault="00A64BC1" w:rsidP="00A64BC1">
      <w:pPr>
        <w:rPr>
          <w:color w:val="000000" w:themeColor="text1"/>
          <w:lang w:val="en-GB"/>
        </w:rPr>
      </w:pPr>
    </w:p>
    <w:p w14:paraId="4603E962" w14:textId="77777777" w:rsidR="000834DB" w:rsidRDefault="000834DB">
      <w:pPr>
        <w:rPr>
          <w:rFonts w:ascii="Arial" w:hAnsi="Arial"/>
          <w:b/>
          <w:bCs/>
          <w:color w:val="000000" w:themeColor="text1"/>
          <w:sz w:val="32"/>
          <w:szCs w:val="32"/>
          <w:lang w:val="en-GB"/>
        </w:rPr>
      </w:pPr>
      <w:bookmarkStart w:id="2713" w:name="_Toc485953966"/>
      <w:r>
        <w:rPr>
          <w:b/>
          <w:bCs/>
          <w:color w:val="000000" w:themeColor="text1"/>
          <w:sz w:val="32"/>
          <w:szCs w:val="32"/>
          <w:lang w:val="en-GB"/>
        </w:rPr>
        <w:br w:type="page"/>
      </w:r>
    </w:p>
    <w:p w14:paraId="6269571B" w14:textId="3C2C1D69" w:rsidR="00D4110D" w:rsidRDefault="00D4110D" w:rsidP="00D4110D">
      <w:pPr>
        <w:pStyle w:val="Heading4"/>
        <w:numPr>
          <w:ilvl w:val="0"/>
          <w:numId w:val="0"/>
        </w:numPr>
        <w:jc w:val="center"/>
        <w:rPr>
          <w:b/>
          <w:bCs/>
          <w:color w:val="000000" w:themeColor="text1"/>
          <w:sz w:val="32"/>
          <w:szCs w:val="32"/>
          <w:lang w:val="en-GB"/>
        </w:rPr>
      </w:pPr>
      <w:r>
        <w:rPr>
          <w:b/>
          <w:bCs/>
          <w:color w:val="000000" w:themeColor="text1"/>
          <w:sz w:val="32"/>
          <w:szCs w:val="32"/>
          <w:lang w:val="en-GB"/>
        </w:rPr>
        <w:lastRenderedPageBreak/>
        <w:t>Price Schedule</w:t>
      </w:r>
      <w:r w:rsidRPr="00AD3660">
        <w:rPr>
          <w:b/>
          <w:bCs/>
          <w:color w:val="000000" w:themeColor="text1"/>
          <w:sz w:val="32"/>
          <w:szCs w:val="32"/>
          <w:lang w:val="en-GB"/>
        </w:rPr>
        <w:t xml:space="preserve"> (Form PSN-</w:t>
      </w:r>
      <w:r>
        <w:rPr>
          <w:b/>
          <w:bCs/>
          <w:color w:val="000000" w:themeColor="text1"/>
          <w:sz w:val="32"/>
          <w:szCs w:val="32"/>
          <w:lang w:val="en-GB"/>
        </w:rPr>
        <w:t>3</w:t>
      </w:r>
      <w:r w:rsidRPr="00AD3660">
        <w:rPr>
          <w:b/>
          <w:bCs/>
          <w:color w:val="000000" w:themeColor="text1"/>
          <w:sz w:val="32"/>
          <w:szCs w:val="32"/>
          <w:lang w:val="en-GB"/>
        </w:rPr>
        <w:t>)</w:t>
      </w:r>
    </w:p>
    <w:p w14:paraId="16B3F435" w14:textId="77777777" w:rsidR="005F46F2" w:rsidRPr="005F46F2" w:rsidRDefault="005F46F2" w:rsidP="005F46F2">
      <w:pPr>
        <w:rPr>
          <w:lang w:val="en-GB"/>
        </w:rPr>
      </w:pPr>
    </w:p>
    <w:p w14:paraId="272442CC" w14:textId="77777777" w:rsidR="00D4110D" w:rsidRPr="00AD3660" w:rsidRDefault="00D4110D" w:rsidP="00D4110D">
      <w:pPr>
        <w:pStyle w:val="Footer"/>
        <w:tabs>
          <w:tab w:val="clear" w:pos="4320"/>
          <w:tab w:val="clear" w:pos="8640"/>
        </w:tabs>
        <w:spacing w:line="120" w:lineRule="exact"/>
        <w:jc w:val="center"/>
        <w:rPr>
          <w:color w:val="000000" w:themeColor="text1"/>
          <w:lang w:val="en-GB" w:eastAsia="it-IT"/>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669"/>
        <w:gridCol w:w="3125"/>
        <w:gridCol w:w="882"/>
        <w:gridCol w:w="1735"/>
        <w:gridCol w:w="939"/>
        <w:gridCol w:w="1607"/>
      </w:tblGrid>
      <w:tr w:rsidR="00D4110D" w:rsidRPr="00AD3660" w14:paraId="645565F3" w14:textId="77777777" w:rsidTr="00221E88">
        <w:trPr>
          <w:trHeight w:val="383"/>
          <w:jc w:val="center"/>
        </w:trPr>
        <w:tc>
          <w:tcPr>
            <w:tcW w:w="373" w:type="pct"/>
            <w:vMerge w:val="restart"/>
            <w:tcBorders>
              <w:top w:val="double" w:sz="4" w:space="0" w:color="auto"/>
            </w:tcBorders>
            <w:vAlign w:val="center"/>
          </w:tcPr>
          <w:p w14:paraId="35236593" w14:textId="77777777" w:rsidR="00D4110D" w:rsidRPr="00AD3660" w:rsidRDefault="00D4110D" w:rsidP="00A86204">
            <w:pPr>
              <w:jc w:val="center"/>
              <w:rPr>
                <w:rFonts w:ascii="Arial" w:hAnsi="Arial" w:cs="Arial"/>
                <w:b/>
                <w:color w:val="000000" w:themeColor="text1"/>
                <w:sz w:val="22"/>
                <w:szCs w:val="22"/>
                <w:lang w:val="fr-FR"/>
              </w:rPr>
            </w:pPr>
            <w:r w:rsidRPr="00AD3660">
              <w:rPr>
                <w:rFonts w:ascii="Arial" w:hAnsi="Arial" w:cs="Arial"/>
                <w:b/>
                <w:color w:val="000000" w:themeColor="text1"/>
                <w:sz w:val="22"/>
                <w:szCs w:val="22"/>
                <w:lang w:val="fr-FR"/>
              </w:rPr>
              <w:t>Item No</w:t>
            </w:r>
          </w:p>
        </w:tc>
        <w:tc>
          <w:tcPr>
            <w:tcW w:w="1821" w:type="pct"/>
            <w:vMerge w:val="restart"/>
            <w:tcBorders>
              <w:top w:val="double" w:sz="4" w:space="0" w:color="auto"/>
            </w:tcBorders>
            <w:vAlign w:val="center"/>
          </w:tcPr>
          <w:p w14:paraId="29FC8D99" w14:textId="77777777" w:rsidR="00D4110D" w:rsidRPr="00AD3660" w:rsidRDefault="00D4110D" w:rsidP="00A86204">
            <w:pPr>
              <w:jc w:val="center"/>
              <w:rPr>
                <w:rFonts w:ascii="Arial" w:hAnsi="Arial" w:cs="Arial"/>
                <w:b/>
                <w:color w:val="000000" w:themeColor="text1"/>
                <w:sz w:val="22"/>
                <w:szCs w:val="22"/>
              </w:rPr>
            </w:pPr>
            <w:r w:rsidRPr="00AD3660">
              <w:rPr>
                <w:rFonts w:ascii="Arial" w:hAnsi="Arial" w:cs="Arial"/>
                <w:b/>
                <w:color w:val="000000" w:themeColor="text1"/>
                <w:sz w:val="22"/>
                <w:szCs w:val="22"/>
              </w:rPr>
              <w:t>Description of Items of Service</w:t>
            </w:r>
            <w:r w:rsidRPr="00AD3660">
              <w:rPr>
                <w:rFonts w:ascii="Arial" w:hAnsi="Arial" w:cs="Arial"/>
                <w:b/>
                <w:color w:val="000000" w:themeColor="text1"/>
                <w:sz w:val="22"/>
                <w:szCs w:val="22"/>
                <w:vertAlign w:val="superscript"/>
              </w:rPr>
              <w:t>1</w:t>
            </w:r>
          </w:p>
          <w:p w14:paraId="58D0EE36" w14:textId="77777777" w:rsidR="00D4110D" w:rsidRPr="00AD3660" w:rsidRDefault="00D4110D" w:rsidP="00A86204">
            <w:pPr>
              <w:jc w:val="center"/>
              <w:rPr>
                <w:rFonts w:ascii="Arial" w:hAnsi="Arial" w:cs="Arial"/>
                <w:b/>
                <w:color w:val="000000" w:themeColor="text1"/>
                <w:sz w:val="22"/>
                <w:szCs w:val="22"/>
              </w:rPr>
            </w:pPr>
            <w:r w:rsidRPr="00AD3660">
              <w:rPr>
                <w:rFonts w:ascii="Arial" w:hAnsi="Arial" w:cs="Arial"/>
                <w:b/>
                <w:color w:val="000000" w:themeColor="text1"/>
                <w:sz w:val="22"/>
                <w:szCs w:val="22"/>
              </w:rPr>
              <w:t>(in sufficient details)</w:t>
            </w:r>
          </w:p>
        </w:tc>
        <w:tc>
          <w:tcPr>
            <w:tcW w:w="502" w:type="pct"/>
            <w:vMerge w:val="restart"/>
            <w:tcBorders>
              <w:top w:val="double" w:sz="4" w:space="0" w:color="auto"/>
            </w:tcBorders>
            <w:vAlign w:val="center"/>
          </w:tcPr>
          <w:p w14:paraId="624F8055" w14:textId="77777777" w:rsidR="00D4110D" w:rsidRPr="00AD3660" w:rsidRDefault="00D4110D" w:rsidP="00A86204">
            <w:pPr>
              <w:jc w:val="center"/>
              <w:rPr>
                <w:rFonts w:ascii="Arial" w:hAnsi="Arial" w:cs="Arial"/>
                <w:b/>
                <w:color w:val="000000" w:themeColor="text1"/>
                <w:sz w:val="22"/>
                <w:szCs w:val="22"/>
                <w:lang w:val="fr-FR"/>
              </w:rPr>
            </w:pPr>
            <w:r w:rsidRPr="00AD3660">
              <w:rPr>
                <w:rFonts w:ascii="Arial" w:hAnsi="Arial" w:cs="Arial"/>
                <w:b/>
                <w:color w:val="000000" w:themeColor="text1"/>
                <w:sz w:val="22"/>
                <w:szCs w:val="22"/>
                <w:lang w:val="fr-FR"/>
              </w:rPr>
              <w:t>Unit</w:t>
            </w:r>
            <w:r w:rsidRPr="00AD3660">
              <w:rPr>
                <w:rFonts w:ascii="Arial" w:hAnsi="Arial" w:cs="Arial"/>
                <w:b/>
                <w:color w:val="000000" w:themeColor="text1"/>
                <w:sz w:val="22"/>
                <w:szCs w:val="22"/>
                <w:vertAlign w:val="superscript"/>
                <w:lang w:val="fr-FR"/>
              </w:rPr>
              <w:t>2</w:t>
            </w:r>
          </w:p>
        </w:tc>
        <w:tc>
          <w:tcPr>
            <w:tcW w:w="664" w:type="pct"/>
            <w:vMerge w:val="restart"/>
            <w:tcBorders>
              <w:top w:val="double" w:sz="4" w:space="0" w:color="auto"/>
            </w:tcBorders>
            <w:vAlign w:val="center"/>
          </w:tcPr>
          <w:p w14:paraId="1EFB1A3E" w14:textId="77777777" w:rsidR="00D4110D" w:rsidRPr="00AD3660" w:rsidRDefault="00D4110D" w:rsidP="00A86204">
            <w:pPr>
              <w:jc w:val="center"/>
              <w:rPr>
                <w:rFonts w:ascii="Arial" w:hAnsi="Arial" w:cs="Arial"/>
                <w:b/>
                <w:color w:val="000000" w:themeColor="text1"/>
                <w:sz w:val="22"/>
                <w:szCs w:val="22"/>
                <w:lang w:val="fr-FR"/>
              </w:rPr>
            </w:pPr>
            <w:r w:rsidRPr="00AD3660">
              <w:rPr>
                <w:rFonts w:ascii="Arial" w:hAnsi="Arial" w:cs="Arial"/>
                <w:b/>
                <w:color w:val="000000" w:themeColor="text1"/>
                <w:sz w:val="22"/>
                <w:szCs w:val="22"/>
                <w:lang w:val="fr-FR"/>
              </w:rPr>
              <w:t>Quantity</w:t>
            </w:r>
            <w:r w:rsidRPr="00AD3660">
              <w:rPr>
                <w:rFonts w:ascii="Arial" w:hAnsi="Arial" w:cs="Arial"/>
                <w:b/>
                <w:color w:val="000000" w:themeColor="text1"/>
                <w:sz w:val="22"/>
                <w:szCs w:val="22"/>
                <w:vertAlign w:val="superscript"/>
                <w:lang w:val="fr-FR"/>
              </w:rPr>
              <w:t>3</w:t>
            </w:r>
          </w:p>
        </w:tc>
        <w:tc>
          <w:tcPr>
            <w:tcW w:w="667" w:type="pct"/>
            <w:tcBorders>
              <w:top w:val="double" w:sz="4" w:space="0" w:color="auto"/>
              <w:bottom w:val="single" w:sz="12" w:space="0" w:color="auto"/>
            </w:tcBorders>
            <w:vAlign w:val="center"/>
          </w:tcPr>
          <w:p w14:paraId="222A7C70" w14:textId="77777777" w:rsidR="00D4110D" w:rsidRPr="00AD3660" w:rsidRDefault="00D4110D" w:rsidP="00A86204">
            <w:pPr>
              <w:jc w:val="center"/>
              <w:rPr>
                <w:rFonts w:ascii="Arial" w:hAnsi="Arial" w:cs="Arial"/>
                <w:b/>
                <w:color w:val="000000" w:themeColor="text1"/>
                <w:sz w:val="22"/>
                <w:szCs w:val="22"/>
                <w:lang w:val="fr-FR"/>
              </w:rPr>
            </w:pPr>
            <w:r w:rsidRPr="00AD3660">
              <w:rPr>
                <w:rFonts w:ascii="Arial" w:hAnsi="Arial" w:cs="Arial"/>
                <w:b/>
                <w:color w:val="000000" w:themeColor="text1"/>
                <w:sz w:val="22"/>
                <w:szCs w:val="22"/>
                <w:lang w:val="fr-FR"/>
              </w:rPr>
              <w:t>Unit Rate in BDT</w:t>
            </w:r>
            <w:r w:rsidRPr="00AD3660">
              <w:rPr>
                <w:rFonts w:ascii="Arial" w:hAnsi="Arial" w:cs="Arial"/>
                <w:b/>
                <w:color w:val="000000" w:themeColor="text1"/>
                <w:sz w:val="22"/>
                <w:szCs w:val="22"/>
                <w:vertAlign w:val="superscript"/>
                <w:lang w:val="fr-FR"/>
              </w:rPr>
              <w:t>4</w:t>
            </w:r>
          </w:p>
        </w:tc>
        <w:tc>
          <w:tcPr>
            <w:tcW w:w="973" w:type="pct"/>
            <w:vMerge w:val="restart"/>
            <w:tcBorders>
              <w:top w:val="double" w:sz="4" w:space="0" w:color="auto"/>
              <w:right w:val="double" w:sz="4" w:space="0" w:color="auto"/>
            </w:tcBorders>
            <w:vAlign w:val="center"/>
          </w:tcPr>
          <w:p w14:paraId="52F4AC34" w14:textId="77777777" w:rsidR="00D4110D" w:rsidRPr="00AD3660" w:rsidRDefault="00D4110D" w:rsidP="00A86204">
            <w:pPr>
              <w:jc w:val="center"/>
              <w:rPr>
                <w:rFonts w:ascii="Arial" w:hAnsi="Arial" w:cs="Arial"/>
                <w:b/>
                <w:color w:val="000000" w:themeColor="text1"/>
                <w:sz w:val="22"/>
                <w:szCs w:val="22"/>
              </w:rPr>
            </w:pPr>
          </w:p>
          <w:p w14:paraId="0F7F26BA" w14:textId="77777777" w:rsidR="00D4110D" w:rsidRPr="00AD3660" w:rsidRDefault="00D4110D" w:rsidP="00A86204">
            <w:pPr>
              <w:jc w:val="center"/>
              <w:rPr>
                <w:rFonts w:ascii="Arial" w:hAnsi="Arial" w:cs="Arial"/>
                <w:b/>
                <w:color w:val="000000" w:themeColor="text1"/>
                <w:sz w:val="22"/>
                <w:szCs w:val="22"/>
              </w:rPr>
            </w:pPr>
            <w:r w:rsidRPr="00AD3660">
              <w:rPr>
                <w:rFonts w:ascii="Arial" w:hAnsi="Arial" w:cs="Arial"/>
                <w:b/>
                <w:color w:val="000000" w:themeColor="text1"/>
                <w:sz w:val="22"/>
                <w:szCs w:val="22"/>
              </w:rPr>
              <w:t>Amount in BDT</w:t>
            </w:r>
          </w:p>
          <w:p w14:paraId="1BFD6D43" w14:textId="77777777" w:rsidR="00D4110D" w:rsidRPr="00AD3660" w:rsidRDefault="00D4110D" w:rsidP="00A86204">
            <w:pPr>
              <w:jc w:val="center"/>
              <w:rPr>
                <w:rFonts w:ascii="Arial" w:hAnsi="Arial" w:cs="Arial"/>
                <w:b/>
                <w:color w:val="000000" w:themeColor="text1"/>
                <w:sz w:val="22"/>
                <w:szCs w:val="22"/>
              </w:rPr>
            </w:pPr>
          </w:p>
        </w:tc>
      </w:tr>
      <w:tr w:rsidR="00D4110D" w:rsidRPr="00AD3660" w14:paraId="3EC17202" w14:textId="77777777" w:rsidTr="00221E88">
        <w:trPr>
          <w:trHeight w:val="382"/>
          <w:jc w:val="center"/>
        </w:trPr>
        <w:tc>
          <w:tcPr>
            <w:tcW w:w="373" w:type="pct"/>
            <w:vMerge/>
            <w:tcBorders>
              <w:bottom w:val="single" w:sz="12" w:space="0" w:color="auto"/>
            </w:tcBorders>
            <w:vAlign w:val="center"/>
          </w:tcPr>
          <w:p w14:paraId="3B350779" w14:textId="77777777" w:rsidR="00D4110D" w:rsidRPr="00AD3660" w:rsidRDefault="00D4110D" w:rsidP="00A86204">
            <w:pPr>
              <w:jc w:val="center"/>
              <w:rPr>
                <w:rFonts w:ascii="Arial" w:hAnsi="Arial" w:cs="Arial"/>
                <w:b/>
                <w:color w:val="000000" w:themeColor="text1"/>
                <w:sz w:val="22"/>
                <w:szCs w:val="22"/>
                <w:lang w:val="fr-FR"/>
              </w:rPr>
            </w:pPr>
          </w:p>
        </w:tc>
        <w:tc>
          <w:tcPr>
            <w:tcW w:w="1821" w:type="pct"/>
            <w:vMerge/>
            <w:tcBorders>
              <w:bottom w:val="single" w:sz="12" w:space="0" w:color="auto"/>
            </w:tcBorders>
            <w:vAlign w:val="center"/>
          </w:tcPr>
          <w:p w14:paraId="7C6C91E2" w14:textId="77777777" w:rsidR="00D4110D" w:rsidRPr="00AD3660" w:rsidRDefault="00D4110D" w:rsidP="00A86204">
            <w:pPr>
              <w:jc w:val="center"/>
              <w:rPr>
                <w:rFonts w:ascii="Arial" w:hAnsi="Arial" w:cs="Arial"/>
                <w:b/>
                <w:color w:val="000000" w:themeColor="text1"/>
                <w:sz w:val="22"/>
                <w:szCs w:val="22"/>
              </w:rPr>
            </w:pPr>
          </w:p>
        </w:tc>
        <w:tc>
          <w:tcPr>
            <w:tcW w:w="502" w:type="pct"/>
            <w:vMerge/>
            <w:tcBorders>
              <w:bottom w:val="single" w:sz="12" w:space="0" w:color="auto"/>
            </w:tcBorders>
            <w:vAlign w:val="center"/>
          </w:tcPr>
          <w:p w14:paraId="6C257EA3" w14:textId="77777777" w:rsidR="00D4110D" w:rsidRPr="00AD3660" w:rsidRDefault="00D4110D" w:rsidP="00A86204">
            <w:pPr>
              <w:jc w:val="center"/>
              <w:rPr>
                <w:rFonts w:ascii="Arial" w:hAnsi="Arial" w:cs="Arial"/>
                <w:b/>
                <w:color w:val="000000" w:themeColor="text1"/>
                <w:sz w:val="22"/>
                <w:szCs w:val="22"/>
                <w:lang w:val="fr-FR"/>
              </w:rPr>
            </w:pPr>
          </w:p>
        </w:tc>
        <w:tc>
          <w:tcPr>
            <w:tcW w:w="664" w:type="pct"/>
            <w:vMerge/>
            <w:tcBorders>
              <w:bottom w:val="single" w:sz="12" w:space="0" w:color="auto"/>
            </w:tcBorders>
            <w:vAlign w:val="center"/>
          </w:tcPr>
          <w:p w14:paraId="75783703" w14:textId="77777777" w:rsidR="00D4110D" w:rsidRPr="00AD3660" w:rsidRDefault="00D4110D" w:rsidP="00A86204">
            <w:pPr>
              <w:jc w:val="center"/>
              <w:rPr>
                <w:rFonts w:ascii="Arial" w:hAnsi="Arial" w:cs="Arial"/>
                <w:b/>
                <w:color w:val="000000" w:themeColor="text1"/>
                <w:sz w:val="22"/>
                <w:szCs w:val="22"/>
                <w:lang w:val="fr-FR"/>
              </w:rPr>
            </w:pPr>
          </w:p>
        </w:tc>
        <w:tc>
          <w:tcPr>
            <w:tcW w:w="667" w:type="pct"/>
            <w:tcBorders>
              <w:top w:val="double" w:sz="4" w:space="0" w:color="auto"/>
              <w:bottom w:val="single" w:sz="12" w:space="0" w:color="auto"/>
            </w:tcBorders>
            <w:vAlign w:val="center"/>
          </w:tcPr>
          <w:p w14:paraId="1FE35B6A" w14:textId="77777777" w:rsidR="00D4110D" w:rsidRPr="00AD3660" w:rsidRDefault="00D4110D" w:rsidP="00A86204">
            <w:pPr>
              <w:jc w:val="center"/>
              <w:rPr>
                <w:rFonts w:ascii="Arial" w:hAnsi="Arial" w:cs="Arial"/>
                <w:b/>
                <w:color w:val="000000" w:themeColor="text1"/>
                <w:sz w:val="22"/>
                <w:szCs w:val="22"/>
                <w:u w:val="single"/>
                <w:lang w:val="fr-FR"/>
              </w:rPr>
            </w:pPr>
            <w:proofErr w:type="gramStart"/>
            <w:r w:rsidRPr="00AD3660">
              <w:rPr>
                <w:rFonts w:ascii="Arial" w:hAnsi="Arial" w:cs="Arial"/>
                <w:b/>
                <w:color w:val="000000" w:themeColor="text1"/>
                <w:sz w:val="22"/>
                <w:szCs w:val="22"/>
                <w:u w:val="single"/>
                <w:lang w:val="fr-FR"/>
              </w:rPr>
              <w:t>in</w:t>
            </w:r>
            <w:proofErr w:type="gramEnd"/>
            <w:r w:rsidRPr="00AD3660">
              <w:rPr>
                <w:rFonts w:ascii="Arial" w:hAnsi="Arial" w:cs="Arial"/>
                <w:b/>
                <w:color w:val="000000" w:themeColor="text1"/>
                <w:sz w:val="22"/>
                <w:szCs w:val="22"/>
                <w:u w:val="single"/>
                <w:lang w:val="fr-FR"/>
              </w:rPr>
              <w:t xml:space="preserve"> </w:t>
            </w:r>
            <w:proofErr w:type="spellStart"/>
            <w:r w:rsidRPr="00AD3660">
              <w:rPr>
                <w:rFonts w:ascii="Arial" w:hAnsi="Arial" w:cs="Arial"/>
                <w:b/>
                <w:color w:val="000000" w:themeColor="text1"/>
                <w:sz w:val="22"/>
                <w:szCs w:val="22"/>
                <w:u w:val="single"/>
                <w:lang w:val="fr-FR"/>
              </w:rPr>
              <w:t>fig</w:t>
            </w:r>
            <w:proofErr w:type="spellEnd"/>
          </w:p>
          <w:p w14:paraId="7036A595" w14:textId="77777777" w:rsidR="00D4110D" w:rsidRPr="00AD3660" w:rsidRDefault="00D4110D" w:rsidP="00A86204">
            <w:pPr>
              <w:jc w:val="center"/>
              <w:rPr>
                <w:rFonts w:ascii="Arial" w:hAnsi="Arial" w:cs="Arial"/>
                <w:b/>
                <w:color w:val="000000" w:themeColor="text1"/>
                <w:sz w:val="22"/>
                <w:szCs w:val="22"/>
                <w:lang w:val="fr-FR"/>
              </w:rPr>
            </w:pPr>
            <w:proofErr w:type="gramStart"/>
            <w:r w:rsidRPr="00AD3660">
              <w:rPr>
                <w:rFonts w:ascii="Arial" w:hAnsi="Arial" w:cs="Arial"/>
                <w:b/>
                <w:color w:val="000000" w:themeColor="text1"/>
                <w:sz w:val="22"/>
                <w:szCs w:val="22"/>
                <w:lang w:val="fr-FR"/>
              </w:rPr>
              <w:t>in</w:t>
            </w:r>
            <w:proofErr w:type="gramEnd"/>
            <w:r w:rsidRPr="00AD3660">
              <w:rPr>
                <w:rFonts w:ascii="Arial" w:hAnsi="Arial" w:cs="Arial"/>
                <w:b/>
                <w:color w:val="000000" w:themeColor="text1"/>
                <w:sz w:val="22"/>
                <w:szCs w:val="22"/>
                <w:lang w:val="fr-FR"/>
              </w:rPr>
              <w:t xml:space="preserve"> </w:t>
            </w:r>
            <w:proofErr w:type="spellStart"/>
            <w:r w:rsidRPr="00AD3660">
              <w:rPr>
                <w:rFonts w:ascii="Arial" w:hAnsi="Arial" w:cs="Arial"/>
                <w:b/>
                <w:color w:val="000000" w:themeColor="text1"/>
                <w:sz w:val="22"/>
                <w:szCs w:val="22"/>
                <w:lang w:val="fr-FR"/>
              </w:rPr>
              <w:t>words</w:t>
            </w:r>
            <w:proofErr w:type="spellEnd"/>
          </w:p>
        </w:tc>
        <w:tc>
          <w:tcPr>
            <w:tcW w:w="973" w:type="pct"/>
            <w:vMerge/>
            <w:tcBorders>
              <w:bottom w:val="single" w:sz="12" w:space="0" w:color="auto"/>
              <w:right w:val="double" w:sz="4" w:space="0" w:color="auto"/>
            </w:tcBorders>
            <w:vAlign w:val="center"/>
          </w:tcPr>
          <w:p w14:paraId="7B7B282E" w14:textId="77777777" w:rsidR="00D4110D" w:rsidRPr="00AD3660" w:rsidRDefault="00D4110D" w:rsidP="00A86204">
            <w:pPr>
              <w:jc w:val="center"/>
              <w:rPr>
                <w:rFonts w:ascii="Arial" w:hAnsi="Arial" w:cs="Arial"/>
                <w:b/>
                <w:color w:val="000000" w:themeColor="text1"/>
                <w:sz w:val="22"/>
                <w:szCs w:val="22"/>
              </w:rPr>
            </w:pPr>
          </w:p>
        </w:tc>
      </w:tr>
      <w:tr w:rsidR="00D4110D" w:rsidRPr="00AD3660" w14:paraId="3874E3DA" w14:textId="77777777" w:rsidTr="00DA156F">
        <w:trPr>
          <w:trHeight w:hRule="exact" w:val="318"/>
          <w:jc w:val="center"/>
        </w:trPr>
        <w:tc>
          <w:tcPr>
            <w:tcW w:w="3360" w:type="pct"/>
            <w:gridSpan w:val="4"/>
            <w:tcBorders>
              <w:top w:val="single" w:sz="12" w:space="0" w:color="auto"/>
              <w:bottom w:val="single" w:sz="6" w:space="0" w:color="auto"/>
              <w:right w:val="single" w:sz="8" w:space="0" w:color="auto"/>
            </w:tcBorders>
            <w:shd w:val="clear" w:color="auto" w:fill="E6E6E6"/>
            <w:vAlign w:val="center"/>
          </w:tcPr>
          <w:p w14:paraId="1E3F95F6" w14:textId="77777777" w:rsidR="00D4110D" w:rsidRPr="00AD3660" w:rsidRDefault="00D4110D" w:rsidP="00A86204">
            <w:pPr>
              <w:jc w:val="center"/>
              <w:rPr>
                <w:rFonts w:ascii="Arial" w:hAnsi="Arial" w:cs="Arial"/>
                <w:b/>
                <w:i/>
                <w:color w:val="000000" w:themeColor="text1"/>
                <w:sz w:val="16"/>
                <w:szCs w:val="16"/>
              </w:rPr>
            </w:pPr>
            <w:r w:rsidRPr="00AD3660">
              <w:rPr>
                <w:rFonts w:ascii="Arial" w:hAnsi="Arial" w:cs="Arial"/>
                <w:b/>
                <w:i/>
                <w:color w:val="000000" w:themeColor="text1"/>
                <w:sz w:val="16"/>
                <w:szCs w:val="16"/>
              </w:rPr>
              <w:t>To be filled in by the Procuring Entity</w:t>
            </w:r>
          </w:p>
        </w:tc>
        <w:tc>
          <w:tcPr>
            <w:tcW w:w="1640" w:type="pct"/>
            <w:gridSpan w:val="2"/>
            <w:tcBorders>
              <w:top w:val="single" w:sz="12" w:space="0" w:color="auto"/>
              <w:left w:val="single" w:sz="8" w:space="0" w:color="auto"/>
              <w:bottom w:val="single" w:sz="6" w:space="0" w:color="auto"/>
              <w:right w:val="double" w:sz="4" w:space="0" w:color="auto"/>
            </w:tcBorders>
            <w:shd w:val="clear" w:color="auto" w:fill="E6E6E6"/>
            <w:vAlign w:val="center"/>
          </w:tcPr>
          <w:p w14:paraId="0868D30A" w14:textId="77777777" w:rsidR="00D4110D" w:rsidRPr="00AD3660" w:rsidRDefault="00D4110D" w:rsidP="00A86204">
            <w:pPr>
              <w:jc w:val="center"/>
              <w:rPr>
                <w:rFonts w:ascii="Arial" w:hAnsi="Arial" w:cs="Arial"/>
                <w:b/>
                <w:i/>
                <w:color w:val="000000" w:themeColor="text1"/>
                <w:sz w:val="16"/>
                <w:szCs w:val="16"/>
              </w:rPr>
            </w:pPr>
            <w:r w:rsidRPr="00AD3660">
              <w:rPr>
                <w:rFonts w:ascii="Arial" w:hAnsi="Arial" w:cs="Arial"/>
                <w:b/>
                <w:i/>
                <w:color w:val="000000" w:themeColor="text1"/>
                <w:sz w:val="16"/>
                <w:szCs w:val="16"/>
              </w:rPr>
              <w:t>To be filled in by the Tenderer</w:t>
            </w:r>
          </w:p>
        </w:tc>
      </w:tr>
      <w:tr w:rsidR="00D4110D" w:rsidRPr="00AD3660" w14:paraId="15F83102" w14:textId="77777777" w:rsidTr="00DE7BB1">
        <w:trPr>
          <w:trHeight w:hRule="exact" w:val="831"/>
          <w:jc w:val="center"/>
        </w:trPr>
        <w:tc>
          <w:tcPr>
            <w:tcW w:w="373" w:type="pct"/>
            <w:tcBorders>
              <w:top w:val="single" w:sz="12" w:space="0" w:color="auto"/>
              <w:bottom w:val="single" w:sz="6" w:space="0" w:color="auto"/>
              <w:right w:val="single" w:sz="8" w:space="0" w:color="auto"/>
            </w:tcBorders>
          </w:tcPr>
          <w:p w14:paraId="7755E507" w14:textId="3A6EF3C9" w:rsidR="00D4110D" w:rsidRPr="00221E88" w:rsidRDefault="00D4110D" w:rsidP="00A86204">
            <w:pPr>
              <w:jc w:val="center"/>
              <w:rPr>
                <w:rFonts w:ascii="Arial" w:hAnsi="Arial" w:cs="Arial"/>
                <w:color w:val="000000" w:themeColor="text1"/>
                <w:sz w:val="21"/>
                <w:szCs w:val="21"/>
              </w:rPr>
            </w:pPr>
            <w:r w:rsidRPr="00221E88">
              <w:rPr>
                <w:rFonts w:ascii="Arial" w:hAnsi="Arial" w:cs="Arial"/>
                <w:color w:val="000000" w:themeColor="text1"/>
                <w:sz w:val="21"/>
                <w:szCs w:val="21"/>
              </w:rPr>
              <w:t>1</w:t>
            </w:r>
            <w:r w:rsidR="00221E88" w:rsidRPr="00221E88">
              <w:rPr>
                <w:rFonts w:ascii="Arial" w:hAnsi="Arial" w:cs="Arial"/>
                <w:color w:val="000000" w:themeColor="text1"/>
                <w:sz w:val="21"/>
                <w:szCs w:val="21"/>
              </w:rPr>
              <w:t>.</w:t>
            </w:r>
          </w:p>
        </w:tc>
        <w:tc>
          <w:tcPr>
            <w:tcW w:w="1821" w:type="pct"/>
            <w:tcBorders>
              <w:top w:val="single" w:sz="12" w:space="0" w:color="auto"/>
              <w:bottom w:val="single" w:sz="6" w:space="0" w:color="auto"/>
              <w:right w:val="single" w:sz="8" w:space="0" w:color="auto"/>
            </w:tcBorders>
          </w:tcPr>
          <w:p w14:paraId="35403EA5" w14:textId="2FEF2FBB" w:rsidR="00D4110D" w:rsidRPr="00DE7BB1" w:rsidRDefault="00221E88" w:rsidP="00A86204">
            <w:pPr>
              <w:rPr>
                <w:rFonts w:ascii="Arial" w:hAnsi="Arial" w:cs="Arial"/>
                <w:bCs/>
                <w:color w:val="000000" w:themeColor="text1"/>
                <w:sz w:val="21"/>
                <w:szCs w:val="21"/>
              </w:rPr>
            </w:pPr>
            <w:r w:rsidRPr="00DE7BB1">
              <w:rPr>
                <w:rFonts w:ascii="Arial" w:hAnsi="Arial" w:cs="Arial"/>
                <w:bCs/>
                <w:color w:val="000000" w:themeColor="text1"/>
                <w:sz w:val="21"/>
                <w:szCs w:val="21"/>
              </w:rPr>
              <w:t>Group Life Insurance Premium</w:t>
            </w:r>
          </w:p>
        </w:tc>
        <w:tc>
          <w:tcPr>
            <w:tcW w:w="502" w:type="pct"/>
            <w:tcBorders>
              <w:top w:val="single" w:sz="12" w:space="0" w:color="auto"/>
              <w:left w:val="single" w:sz="8" w:space="0" w:color="auto"/>
              <w:bottom w:val="single" w:sz="6" w:space="0" w:color="auto"/>
              <w:right w:val="single" w:sz="8" w:space="0" w:color="auto"/>
            </w:tcBorders>
          </w:tcPr>
          <w:p w14:paraId="7CB01894" w14:textId="46C9CDE1" w:rsidR="00D4110D" w:rsidRPr="00DE7BB1" w:rsidRDefault="000B539C" w:rsidP="00A86204">
            <w:pPr>
              <w:jc w:val="center"/>
              <w:rPr>
                <w:rFonts w:ascii="Arial" w:hAnsi="Arial" w:cs="Arial"/>
                <w:bCs/>
                <w:color w:val="000000" w:themeColor="text1"/>
                <w:sz w:val="21"/>
                <w:szCs w:val="21"/>
              </w:rPr>
            </w:pPr>
            <w:r w:rsidRPr="00DE7BB1">
              <w:rPr>
                <w:rFonts w:ascii="Arial" w:hAnsi="Arial" w:cs="Arial"/>
                <w:bCs/>
                <w:color w:val="000000" w:themeColor="text1"/>
                <w:sz w:val="21"/>
                <w:szCs w:val="21"/>
              </w:rPr>
              <w:t>Pe</w:t>
            </w:r>
            <w:r w:rsidR="00DE7BB1" w:rsidRPr="00DE7BB1">
              <w:rPr>
                <w:rFonts w:ascii="Arial" w:hAnsi="Arial" w:cs="Arial"/>
                <w:bCs/>
                <w:color w:val="000000" w:themeColor="text1"/>
                <w:sz w:val="21"/>
                <w:szCs w:val="21"/>
              </w:rPr>
              <w:t>r BDT 1000</w:t>
            </w:r>
          </w:p>
        </w:tc>
        <w:tc>
          <w:tcPr>
            <w:tcW w:w="664" w:type="pct"/>
            <w:tcBorders>
              <w:top w:val="single" w:sz="12" w:space="0" w:color="auto"/>
              <w:left w:val="single" w:sz="8" w:space="0" w:color="auto"/>
              <w:bottom w:val="single" w:sz="6" w:space="0" w:color="auto"/>
              <w:right w:val="single" w:sz="8" w:space="0" w:color="auto"/>
            </w:tcBorders>
          </w:tcPr>
          <w:p w14:paraId="0AABE167" w14:textId="027F566C" w:rsidR="00D4110D" w:rsidRPr="000B539C" w:rsidRDefault="00DE7BB1" w:rsidP="00A86204">
            <w:pPr>
              <w:jc w:val="center"/>
              <w:rPr>
                <w:rFonts w:ascii="Arial" w:hAnsi="Arial" w:cs="Arial"/>
                <w:bCs/>
                <w:color w:val="000000" w:themeColor="text1"/>
                <w:sz w:val="21"/>
                <w:szCs w:val="21"/>
                <w:highlight w:val="yellow"/>
              </w:rPr>
            </w:pPr>
            <w:r w:rsidRPr="00DE7BB1">
              <w:rPr>
                <w:rFonts w:ascii="Arial" w:hAnsi="Arial" w:cs="Arial"/>
                <w:bCs/>
                <w:color w:val="000000" w:themeColor="text1"/>
                <w:sz w:val="21"/>
                <w:szCs w:val="21"/>
              </w:rPr>
              <w:t>Estimated sum assured</w:t>
            </w:r>
            <w:r w:rsidR="00547854">
              <w:rPr>
                <w:rFonts w:ascii="Arial" w:hAnsi="Arial" w:cs="Arial"/>
                <w:bCs/>
                <w:color w:val="000000" w:themeColor="text1"/>
                <w:sz w:val="21"/>
                <w:szCs w:val="21"/>
              </w:rPr>
              <w:t xml:space="preserve"> (BDT)</w:t>
            </w:r>
            <w:r w:rsidRPr="00DE7BB1">
              <w:rPr>
                <w:rFonts w:ascii="Arial" w:hAnsi="Arial" w:cs="Arial"/>
                <w:bCs/>
                <w:color w:val="000000" w:themeColor="text1"/>
                <w:sz w:val="21"/>
                <w:szCs w:val="21"/>
              </w:rPr>
              <w:t>: 67,61,53,668.00</w:t>
            </w:r>
          </w:p>
        </w:tc>
        <w:tc>
          <w:tcPr>
            <w:tcW w:w="667" w:type="pct"/>
            <w:tcBorders>
              <w:top w:val="single" w:sz="12" w:space="0" w:color="auto"/>
              <w:left w:val="single" w:sz="8" w:space="0" w:color="auto"/>
              <w:bottom w:val="single" w:sz="6" w:space="0" w:color="auto"/>
              <w:right w:val="single" w:sz="8" w:space="0" w:color="auto"/>
            </w:tcBorders>
          </w:tcPr>
          <w:p w14:paraId="7EF2D4CD" w14:textId="77777777" w:rsidR="00D4110D" w:rsidRPr="00221E88" w:rsidRDefault="00D4110D" w:rsidP="00A86204">
            <w:pPr>
              <w:rPr>
                <w:bCs/>
                <w:color w:val="000000" w:themeColor="text1"/>
                <w:sz w:val="21"/>
                <w:szCs w:val="21"/>
              </w:rPr>
            </w:pPr>
          </w:p>
        </w:tc>
        <w:tc>
          <w:tcPr>
            <w:tcW w:w="973" w:type="pct"/>
            <w:tcBorders>
              <w:top w:val="single" w:sz="12" w:space="0" w:color="auto"/>
              <w:left w:val="single" w:sz="8" w:space="0" w:color="auto"/>
              <w:bottom w:val="single" w:sz="6" w:space="0" w:color="auto"/>
              <w:right w:val="double" w:sz="4" w:space="0" w:color="auto"/>
            </w:tcBorders>
          </w:tcPr>
          <w:p w14:paraId="44DAB901" w14:textId="77777777" w:rsidR="00D4110D" w:rsidRPr="00221E88" w:rsidRDefault="00D4110D" w:rsidP="00A86204">
            <w:pPr>
              <w:rPr>
                <w:bCs/>
                <w:color w:val="000000" w:themeColor="text1"/>
                <w:sz w:val="21"/>
                <w:szCs w:val="21"/>
              </w:rPr>
            </w:pPr>
          </w:p>
        </w:tc>
      </w:tr>
      <w:tr w:rsidR="00D4110D" w:rsidRPr="00AD3660" w14:paraId="02C379CB" w14:textId="77777777" w:rsidTr="00221E88">
        <w:trPr>
          <w:trHeight w:hRule="exact" w:val="389"/>
          <w:jc w:val="center"/>
        </w:trPr>
        <w:tc>
          <w:tcPr>
            <w:tcW w:w="373" w:type="pct"/>
            <w:tcBorders>
              <w:top w:val="single" w:sz="8" w:space="0" w:color="auto"/>
            </w:tcBorders>
          </w:tcPr>
          <w:p w14:paraId="13D95D4C" w14:textId="7146164A" w:rsidR="00D4110D" w:rsidRPr="00221E88" w:rsidRDefault="00221E88" w:rsidP="00A86204">
            <w:pPr>
              <w:jc w:val="center"/>
              <w:rPr>
                <w:rFonts w:ascii="Arial" w:hAnsi="Arial" w:cs="Arial"/>
                <w:color w:val="000000" w:themeColor="text1"/>
                <w:sz w:val="21"/>
                <w:szCs w:val="21"/>
              </w:rPr>
            </w:pPr>
            <w:r w:rsidRPr="00221E88">
              <w:rPr>
                <w:rFonts w:ascii="Arial" w:hAnsi="Arial" w:cs="Arial"/>
                <w:color w:val="000000" w:themeColor="text1"/>
                <w:sz w:val="21"/>
                <w:szCs w:val="21"/>
              </w:rPr>
              <w:t>2.</w:t>
            </w:r>
          </w:p>
        </w:tc>
        <w:tc>
          <w:tcPr>
            <w:tcW w:w="1821" w:type="pct"/>
            <w:tcBorders>
              <w:top w:val="single" w:sz="8" w:space="0" w:color="auto"/>
            </w:tcBorders>
          </w:tcPr>
          <w:p w14:paraId="14DCD85F" w14:textId="6437B4ED" w:rsidR="00D4110D" w:rsidRPr="00221E88" w:rsidRDefault="00221E88" w:rsidP="00A86204">
            <w:pPr>
              <w:rPr>
                <w:rFonts w:ascii="Arial" w:hAnsi="Arial" w:cs="Arial"/>
                <w:bCs/>
                <w:color w:val="000000" w:themeColor="text1"/>
                <w:sz w:val="21"/>
                <w:szCs w:val="21"/>
              </w:rPr>
            </w:pPr>
            <w:r w:rsidRPr="00221E88">
              <w:rPr>
                <w:rFonts w:ascii="Arial" w:hAnsi="Arial" w:cs="Arial"/>
                <w:bCs/>
                <w:color w:val="000000" w:themeColor="text1"/>
                <w:sz w:val="21"/>
                <w:szCs w:val="21"/>
              </w:rPr>
              <w:t>Royal Care Premium</w:t>
            </w:r>
          </w:p>
        </w:tc>
        <w:tc>
          <w:tcPr>
            <w:tcW w:w="502" w:type="pct"/>
            <w:tcBorders>
              <w:top w:val="single" w:sz="8" w:space="0" w:color="auto"/>
              <w:bottom w:val="single" w:sz="8" w:space="0" w:color="auto"/>
            </w:tcBorders>
          </w:tcPr>
          <w:p w14:paraId="77656AFB" w14:textId="5E0CD0B5" w:rsidR="00D4110D" w:rsidRPr="00221E88" w:rsidRDefault="00221E88" w:rsidP="00A86204">
            <w:pPr>
              <w:jc w:val="center"/>
              <w:rPr>
                <w:rFonts w:ascii="Arial" w:hAnsi="Arial" w:cs="Arial"/>
                <w:bCs/>
                <w:color w:val="000000" w:themeColor="text1"/>
                <w:sz w:val="21"/>
                <w:szCs w:val="21"/>
              </w:rPr>
            </w:pPr>
            <w:r>
              <w:rPr>
                <w:rFonts w:ascii="Arial" w:hAnsi="Arial" w:cs="Arial"/>
                <w:bCs/>
                <w:color w:val="000000" w:themeColor="text1"/>
                <w:sz w:val="21"/>
                <w:szCs w:val="21"/>
              </w:rPr>
              <w:t>Person</w:t>
            </w:r>
          </w:p>
        </w:tc>
        <w:tc>
          <w:tcPr>
            <w:tcW w:w="664" w:type="pct"/>
            <w:tcBorders>
              <w:top w:val="single" w:sz="8" w:space="0" w:color="auto"/>
              <w:bottom w:val="single" w:sz="8" w:space="0" w:color="auto"/>
            </w:tcBorders>
          </w:tcPr>
          <w:p w14:paraId="08C6216A" w14:textId="59E1A86D" w:rsidR="00D4110D" w:rsidRPr="00221E88" w:rsidRDefault="000B539C" w:rsidP="00A86204">
            <w:pPr>
              <w:jc w:val="center"/>
              <w:rPr>
                <w:rFonts w:ascii="Arial" w:hAnsi="Arial" w:cs="Arial"/>
                <w:bCs/>
                <w:color w:val="000000" w:themeColor="text1"/>
                <w:sz w:val="21"/>
                <w:szCs w:val="21"/>
              </w:rPr>
            </w:pPr>
            <w:r>
              <w:rPr>
                <w:rFonts w:ascii="Arial" w:hAnsi="Arial" w:cs="Arial"/>
                <w:bCs/>
                <w:color w:val="000000" w:themeColor="text1"/>
                <w:sz w:val="21"/>
                <w:szCs w:val="21"/>
              </w:rPr>
              <w:t>155</w:t>
            </w:r>
          </w:p>
        </w:tc>
        <w:tc>
          <w:tcPr>
            <w:tcW w:w="667" w:type="pct"/>
            <w:tcBorders>
              <w:top w:val="single" w:sz="8" w:space="0" w:color="auto"/>
              <w:bottom w:val="single" w:sz="8" w:space="0" w:color="auto"/>
            </w:tcBorders>
          </w:tcPr>
          <w:p w14:paraId="33FC874C" w14:textId="77777777" w:rsidR="00D4110D" w:rsidRPr="00221E88" w:rsidRDefault="00D4110D" w:rsidP="00A86204">
            <w:pPr>
              <w:rPr>
                <w:bCs/>
                <w:color w:val="000000" w:themeColor="text1"/>
                <w:sz w:val="21"/>
                <w:szCs w:val="21"/>
              </w:rPr>
            </w:pPr>
          </w:p>
        </w:tc>
        <w:tc>
          <w:tcPr>
            <w:tcW w:w="973" w:type="pct"/>
            <w:tcBorders>
              <w:top w:val="single" w:sz="8" w:space="0" w:color="auto"/>
            </w:tcBorders>
          </w:tcPr>
          <w:p w14:paraId="79DF3364" w14:textId="77777777" w:rsidR="00D4110D" w:rsidRPr="00221E88" w:rsidRDefault="00D4110D" w:rsidP="00A86204">
            <w:pPr>
              <w:rPr>
                <w:bCs/>
                <w:color w:val="000000" w:themeColor="text1"/>
                <w:sz w:val="21"/>
                <w:szCs w:val="21"/>
              </w:rPr>
            </w:pPr>
          </w:p>
        </w:tc>
      </w:tr>
      <w:tr w:rsidR="00221E88" w:rsidRPr="00AD3660" w14:paraId="45922612" w14:textId="77777777" w:rsidTr="00221E88">
        <w:trPr>
          <w:trHeight w:hRule="exact" w:val="353"/>
          <w:jc w:val="center"/>
        </w:trPr>
        <w:tc>
          <w:tcPr>
            <w:tcW w:w="373" w:type="pct"/>
            <w:tcBorders>
              <w:top w:val="single" w:sz="8" w:space="0" w:color="auto"/>
            </w:tcBorders>
          </w:tcPr>
          <w:p w14:paraId="20241AF8" w14:textId="1EC1DBD7" w:rsidR="00221E88" w:rsidRPr="00221E88" w:rsidRDefault="00221E88" w:rsidP="00221E88">
            <w:pPr>
              <w:jc w:val="center"/>
              <w:rPr>
                <w:rFonts w:ascii="Arial" w:hAnsi="Arial" w:cs="Arial"/>
                <w:color w:val="000000" w:themeColor="text1"/>
                <w:sz w:val="21"/>
                <w:szCs w:val="21"/>
              </w:rPr>
            </w:pPr>
            <w:r w:rsidRPr="00221E88">
              <w:rPr>
                <w:rFonts w:ascii="Arial" w:hAnsi="Arial" w:cs="Arial"/>
                <w:color w:val="000000" w:themeColor="text1"/>
                <w:sz w:val="21"/>
                <w:szCs w:val="21"/>
              </w:rPr>
              <w:t>3.</w:t>
            </w:r>
          </w:p>
        </w:tc>
        <w:tc>
          <w:tcPr>
            <w:tcW w:w="1821" w:type="pct"/>
            <w:tcBorders>
              <w:top w:val="single" w:sz="8" w:space="0" w:color="auto"/>
            </w:tcBorders>
          </w:tcPr>
          <w:p w14:paraId="242B54BE" w14:textId="7F3E89E5" w:rsidR="00221E88" w:rsidRPr="00221E88" w:rsidRDefault="00221E88" w:rsidP="00221E88">
            <w:pPr>
              <w:rPr>
                <w:rFonts w:ascii="Arial" w:hAnsi="Arial" w:cs="Arial"/>
                <w:bCs/>
                <w:color w:val="000000" w:themeColor="text1"/>
                <w:sz w:val="21"/>
                <w:szCs w:val="21"/>
              </w:rPr>
            </w:pPr>
            <w:r>
              <w:rPr>
                <w:rFonts w:ascii="Arial" w:hAnsi="Arial" w:cs="Arial"/>
                <w:bCs/>
                <w:color w:val="000000" w:themeColor="text1"/>
                <w:sz w:val="21"/>
                <w:szCs w:val="21"/>
              </w:rPr>
              <w:t>Exclusive Care Premium</w:t>
            </w:r>
          </w:p>
        </w:tc>
        <w:tc>
          <w:tcPr>
            <w:tcW w:w="502" w:type="pct"/>
            <w:tcBorders>
              <w:top w:val="single" w:sz="8" w:space="0" w:color="auto"/>
            </w:tcBorders>
          </w:tcPr>
          <w:p w14:paraId="2D5ED3CB" w14:textId="630BC21D" w:rsidR="00221E88" w:rsidRPr="00221E88" w:rsidRDefault="00221E88" w:rsidP="00221E88">
            <w:pPr>
              <w:jc w:val="center"/>
              <w:rPr>
                <w:rFonts w:ascii="Arial" w:hAnsi="Arial" w:cs="Arial"/>
                <w:bCs/>
                <w:color w:val="000000" w:themeColor="text1"/>
                <w:sz w:val="21"/>
                <w:szCs w:val="21"/>
              </w:rPr>
            </w:pPr>
            <w:r w:rsidRPr="00B66302">
              <w:rPr>
                <w:rFonts w:ascii="Arial" w:hAnsi="Arial" w:cs="Arial"/>
                <w:bCs/>
                <w:color w:val="000000" w:themeColor="text1"/>
                <w:sz w:val="21"/>
                <w:szCs w:val="21"/>
              </w:rPr>
              <w:t>Person</w:t>
            </w:r>
          </w:p>
        </w:tc>
        <w:tc>
          <w:tcPr>
            <w:tcW w:w="664" w:type="pct"/>
            <w:tcBorders>
              <w:top w:val="single" w:sz="8" w:space="0" w:color="auto"/>
            </w:tcBorders>
          </w:tcPr>
          <w:p w14:paraId="29EFD343" w14:textId="4FAF7549" w:rsidR="00221E88" w:rsidRPr="00221E88" w:rsidRDefault="000B539C" w:rsidP="00221E88">
            <w:pPr>
              <w:jc w:val="center"/>
              <w:rPr>
                <w:rFonts w:ascii="Arial" w:hAnsi="Arial" w:cs="Arial"/>
                <w:bCs/>
                <w:color w:val="000000" w:themeColor="text1"/>
                <w:sz w:val="21"/>
                <w:szCs w:val="21"/>
              </w:rPr>
            </w:pPr>
            <w:r>
              <w:rPr>
                <w:rFonts w:ascii="Arial" w:hAnsi="Arial" w:cs="Arial"/>
                <w:bCs/>
                <w:color w:val="000000" w:themeColor="text1"/>
                <w:sz w:val="21"/>
                <w:szCs w:val="21"/>
              </w:rPr>
              <w:t>83</w:t>
            </w:r>
          </w:p>
        </w:tc>
        <w:tc>
          <w:tcPr>
            <w:tcW w:w="667" w:type="pct"/>
            <w:tcBorders>
              <w:top w:val="single" w:sz="8" w:space="0" w:color="auto"/>
            </w:tcBorders>
          </w:tcPr>
          <w:p w14:paraId="708873E0" w14:textId="77777777" w:rsidR="00221E88" w:rsidRPr="00221E88" w:rsidRDefault="00221E88" w:rsidP="00221E88">
            <w:pPr>
              <w:rPr>
                <w:rFonts w:ascii="Arial" w:hAnsi="Arial" w:cs="Arial"/>
                <w:bCs/>
                <w:color w:val="000000" w:themeColor="text1"/>
                <w:sz w:val="21"/>
                <w:szCs w:val="21"/>
              </w:rPr>
            </w:pPr>
          </w:p>
        </w:tc>
        <w:tc>
          <w:tcPr>
            <w:tcW w:w="973" w:type="pct"/>
            <w:tcBorders>
              <w:top w:val="single" w:sz="8" w:space="0" w:color="auto"/>
            </w:tcBorders>
          </w:tcPr>
          <w:p w14:paraId="3DD23D9B" w14:textId="77777777" w:rsidR="00221E88" w:rsidRPr="00221E88" w:rsidRDefault="00221E88" w:rsidP="00221E88">
            <w:pPr>
              <w:rPr>
                <w:rFonts w:ascii="Arial" w:hAnsi="Arial" w:cs="Arial"/>
                <w:bCs/>
                <w:color w:val="000000" w:themeColor="text1"/>
                <w:sz w:val="21"/>
                <w:szCs w:val="21"/>
              </w:rPr>
            </w:pPr>
          </w:p>
        </w:tc>
      </w:tr>
      <w:tr w:rsidR="00221E88" w:rsidRPr="00AD3660" w14:paraId="09F1DF36" w14:textId="77777777" w:rsidTr="00221E88">
        <w:trPr>
          <w:trHeight w:hRule="exact" w:val="416"/>
          <w:jc w:val="center"/>
        </w:trPr>
        <w:tc>
          <w:tcPr>
            <w:tcW w:w="373" w:type="pct"/>
            <w:tcBorders>
              <w:top w:val="single" w:sz="8" w:space="0" w:color="auto"/>
            </w:tcBorders>
          </w:tcPr>
          <w:p w14:paraId="12CB5450" w14:textId="544ADD79" w:rsidR="00221E88" w:rsidRPr="00221E88" w:rsidRDefault="00221E88" w:rsidP="00221E88">
            <w:pPr>
              <w:jc w:val="center"/>
              <w:rPr>
                <w:rFonts w:ascii="Arial" w:hAnsi="Arial" w:cs="Arial"/>
                <w:color w:val="000000" w:themeColor="text1"/>
                <w:sz w:val="21"/>
                <w:szCs w:val="21"/>
              </w:rPr>
            </w:pPr>
            <w:r w:rsidRPr="00221E88">
              <w:rPr>
                <w:rFonts w:ascii="Arial" w:hAnsi="Arial" w:cs="Arial"/>
                <w:color w:val="000000" w:themeColor="text1"/>
                <w:sz w:val="21"/>
                <w:szCs w:val="21"/>
              </w:rPr>
              <w:t>4.</w:t>
            </w:r>
          </w:p>
        </w:tc>
        <w:tc>
          <w:tcPr>
            <w:tcW w:w="1821" w:type="pct"/>
            <w:tcBorders>
              <w:top w:val="single" w:sz="8" w:space="0" w:color="auto"/>
            </w:tcBorders>
          </w:tcPr>
          <w:p w14:paraId="1D6E3763" w14:textId="495F3A3B" w:rsidR="00221E88" w:rsidRPr="00221E88" w:rsidRDefault="00221E88" w:rsidP="00221E88">
            <w:pPr>
              <w:jc w:val="both"/>
              <w:rPr>
                <w:rFonts w:ascii="Arial" w:hAnsi="Arial" w:cs="Arial"/>
                <w:bCs/>
                <w:color w:val="000000" w:themeColor="text1"/>
                <w:sz w:val="21"/>
                <w:szCs w:val="21"/>
              </w:rPr>
            </w:pPr>
            <w:r>
              <w:rPr>
                <w:rFonts w:ascii="Arial" w:hAnsi="Arial" w:cs="Arial"/>
                <w:bCs/>
                <w:color w:val="000000" w:themeColor="text1"/>
                <w:sz w:val="21"/>
                <w:szCs w:val="21"/>
              </w:rPr>
              <w:t>Deluxe Care</w:t>
            </w:r>
          </w:p>
        </w:tc>
        <w:tc>
          <w:tcPr>
            <w:tcW w:w="502" w:type="pct"/>
            <w:tcBorders>
              <w:top w:val="single" w:sz="8" w:space="0" w:color="auto"/>
            </w:tcBorders>
          </w:tcPr>
          <w:p w14:paraId="284F9EE4" w14:textId="5522CF37" w:rsidR="00221E88" w:rsidRPr="00221E88" w:rsidRDefault="00221E88" w:rsidP="00221E88">
            <w:pPr>
              <w:jc w:val="center"/>
              <w:rPr>
                <w:rFonts w:ascii="Arial" w:hAnsi="Arial" w:cs="Arial"/>
                <w:bCs/>
                <w:color w:val="000000" w:themeColor="text1"/>
                <w:sz w:val="21"/>
                <w:szCs w:val="21"/>
              </w:rPr>
            </w:pPr>
            <w:r w:rsidRPr="00B66302">
              <w:rPr>
                <w:rFonts w:ascii="Arial" w:hAnsi="Arial" w:cs="Arial"/>
                <w:bCs/>
                <w:color w:val="000000" w:themeColor="text1"/>
                <w:sz w:val="21"/>
                <w:szCs w:val="21"/>
              </w:rPr>
              <w:t>Person</w:t>
            </w:r>
          </w:p>
        </w:tc>
        <w:tc>
          <w:tcPr>
            <w:tcW w:w="664" w:type="pct"/>
            <w:tcBorders>
              <w:top w:val="single" w:sz="8" w:space="0" w:color="auto"/>
            </w:tcBorders>
          </w:tcPr>
          <w:p w14:paraId="118F6713" w14:textId="305744A6" w:rsidR="00221E88" w:rsidRPr="00221E88" w:rsidRDefault="000B539C" w:rsidP="00221E88">
            <w:pPr>
              <w:jc w:val="center"/>
              <w:rPr>
                <w:rFonts w:ascii="Arial" w:hAnsi="Arial" w:cs="Arial"/>
                <w:bCs/>
                <w:color w:val="000000" w:themeColor="text1"/>
                <w:sz w:val="21"/>
                <w:szCs w:val="21"/>
              </w:rPr>
            </w:pPr>
            <w:r>
              <w:rPr>
                <w:rFonts w:ascii="Arial" w:hAnsi="Arial" w:cs="Arial"/>
                <w:bCs/>
                <w:color w:val="000000" w:themeColor="text1"/>
                <w:sz w:val="21"/>
                <w:szCs w:val="21"/>
              </w:rPr>
              <w:t>553</w:t>
            </w:r>
          </w:p>
        </w:tc>
        <w:tc>
          <w:tcPr>
            <w:tcW w:w="667" w:type="pct"/>
            <w:tcBorders>
              <w:top w:val="single" w:sz="8" w:space="0" w:color="auto"/>
            </w:tcBorders>
          </w:tcPr>
          <w:p w14:paraId="4571FA00" w14:textId="77777777" w:rsidR="00221E88" w:rsidRPr="00221E88" w:rsidRDefault="00221E88" w:rsidP="00221E88">
            <w:pPr>
              <w:rPr>
                <w:rFonts w:ascii="Arial" w:hAnsi="Arial" w:cs="Arial"/>
                <w:bCs/>
                <w:color w:val="000000" w:themeColor="text1"/>
                <w:sz w:val="21"/>
                <w:szCs w:val="21"/>
              </w:rPr>
            </w:pPr>
          </w:p>
        </w:tc>
        <w:tc>
          <w:tcPr>
            <w:tcW w:w="973" w:type="pct"/>
            <w:tcBorders>
              <w:top w:val="single" w:sz="8" w:space="0" w:color="auto"/>
            </w:tcBorders>
          </w:tcPr>
          <w:p w14:paraId="4090B162" w14:textId="77777777" w:rsidR="00221E88" w:rsidRPr="00221E88" w:rsidRDefault="00221E88" w:rsidP="00221E88">
            <w:pPr>
              <w:rPr>
                <w:rFonts w:ascii="Arial" w:hAnsi="Arial" w:cs="Arial"/>
                <w:bCs/>
                <w:color w:val="000000" w:themeColor="text1"/>
                <w:sz w:val="21"/>
                <w:szCs w:val="21"/>
              </w:rPr>
            </w:pPr>
          </w:p>
        </w:tc>
      </w:tr>
      <w:tr w:rsidR="00D4110D" w:rsidRPr="00AD3660" w14:paraId="1E1D9C9C" w14:textId="77777777" w:rsidTr="00DA156F">
        <w:trPr>
          <w:cantSplit/>
          <w:trHeight w:hRule="exact" w:val="397"/>
          <w:jc w:val="center"/>
        </w:trPr>
        <w:tc>
          <w:tcPr>
            <w:tcW w:w="4027" w:type="pct"/>
            <w:gridSpan w:val="5"/>
            <w:tcBorders>
              <w:top w:val="single" w:sz="8" w:space="0" w:color="auto"/>
            </w:tcBorders>
            <w:vAlign w:val="center"/>
          </w:tcPr>
          <w:p w14:paraId="73934593" w14:textId="77777777" w:rsidR="00D4110D" w:rsidRPr="00AD3660" w:rsidRDefault="00D4110D" w:rsidP="00A86204">
            <w:pPr>
              <w:rPr>
                <w:rFonts w:ascii="Arial" w:hAnsi="Arial" w:cs="Arial"/>
                <w:color w:val="000000" w:themeColor="text1"/>
              </w:rPr>
            </w:pPr>
            <w:r w:rsidRPr="00AD3660">
              <w:rPr>
                <w:rFonts w:ascii="Arial" w:hAnsi="Arial" w:cs="Arial"/>
                <w:color w:val="000000" w:themeColor="text1"/>
              </w:rPr>
              <w:tab/>
              <w:t>Total Costs:</w:t>
            </w:r>
          </w:p>
        </w:tc>
        <w:tc>
          <w:tcPr>
            <w:tcW w:w="973" w:type="pct"/>
            <w:tcBorders>
              <w:top w:val="single" w:sz="8" w:space="0" w:color="auto"/>
            </w:tcBorders>
            <w:vAlign w:val="center"/>
          </w:tcPr>
          <w:p w14:paraId="73E11CDF" w14:textId="77777777" w:rsidR="00D4110D" w:rsidRPr="00AD3660" w:rsidRDefault="00D4110D" w:rsidP="00A86204">
            <w:pPr>
              <w:rPr>
                <w:color w:val="000000" w:themeColor="text1"/>
              </w:rPr>
            </w:pPr>
          </w:p>
        </w:tc>
      </w:tr>
    </w:tbl>
    <w:p w14:paraId="710DE16A" w14:textId="77777777" w:rsidR="00D4110D" w:rsidRPr="00AD3660" w:rsidRDefault="00D4110D" w:rsidP="00A90C72">
      <w:pPr>
        <w:rPr>
          <w:color w:val="000000" w:themeColor="text1"/>
          <w:sz w:val="18"/>
          <w:szCs w:val="18"/>
        </w:rPr>
      </w:pPr>
      <w:r w:rsidRPr="00AD3660">
        <w:rPr>
          <w:color w:val="000000" w:themeColor="text1"/>
          <w:sz w:val="18"/>
          <w:szCs w:val="18"/>
          <w:vertAlign w:val="superscript"/>
        </w:rPr>
        <w:t>1</w:t>
      </w:r>
      <w:r w:rsidRPr="00AD3660">
        <w:rPr>
          <w:color w:val="000000" w:themeColor="text1"/>
          <w:sz w:val="18"/>
          <w:szCs w:val="18"/>
        </w:rPr>
        <w:t>Items required for the entire Contract Period for providing the Services should be indicated by the Procuring Entity.</w:t>
      </w:r>
    </w:p>
    <w:p w14:paraId="3C8D8A0E" w14:textId="77777777" w:rsidR="00D4110D" w:rsidRPr="00AD3660" w:rsidRDefault="00D4110D" w:rsidP="00A90C72">
      <w:pPr>
        <w:rPr>
          <w:color w:val="000000" w:themeColor="text1"/>
          <w:sz w:val="18"/>
          <w:szCs w:val="18"/>
        </w:rPr>
      </w:pPr>
      <w:r w:rsidRPr="00AD3660">
        <w:rPr>
          <w:color w:val="000000" w:themeColor="text1"/>
          <w:sz w:val="18"/>
          <w:szCs w:val="18"/>
          <w:vertAlign w:val="superscript"/>
        </w:rPr>
        <w:t>2</w:t>
      </w:r>
      <w:r w:rsidRPr="00AD3660">
        <w:rPr>
          <w:color w:val="000000" w:themeColor="text1"/>
          <w:sz w:val="18"/>
          <w:szCs w:val="18"/>
        </w:rPr>
        <w:t xml:space="preserve">Units and quantities shall be provided by the Procuring Entity. </w:t>
      </w:r>
    </w:p>
    <w:p w14:paraId="1CF62051" w14:textId="77777777" w:rsidR="00D4110D" w:rsidRPr="00AD3660" w:rsidRDefault="00D4110D" w:rsidP="00A90C72">
      <w:pPr>
        <w:rPr>
          <w:color w:val="000000" w:themeColor="text1"/>
          <w:sz w:val="18"/>
          <w:szCs w:val="18"/>
        </w:rPr>
      </w:pPr>
      <w:r w:rsidRPr="00AD3660">
        <w:rPr>
          <w:color w:val="000000" w:themeColor="text1"/>
          <w:sz w:val="18"/>
          <w:szCs w:val="18"/>
          <w:vertAlign w:val="superscript"/>
        </w:rPr>
        <w:t>3</w:t>
      </w:r>
      <w:r w:rsidRPr="00AD3660">
        <w:rPr>
          <w:color w:val="000000" w:themeColor="text1"/>
          <w:sz w:val="18"/>
          <w:szCs w:val="18"/>
        </w:rPr>
        <w:t xml:space="preserve">Unit rates or prices for each item shall be </w:t>
      </w:r>
      <w:proofErr w:type="gramStart"/>
      <w:r w:rsidRPr="00AD3660">
        <w:rPr>
          <w:color w:val="000000" w:themeColor="text1"/>
          <w:sz w:val="18"/>
          <w:szCs w:val="18"/>
        </w:rPr>
        <w:t>entered</w:t>
      </w:r>
      <w:proofErr w:type="gramEnd"/>
      <w:r w:rsidRPr="00AD3660">
        <w:rPr>
          <w:color w:val="000000" w:themeColor="text1"/>
          <w:sz w:val="18"/>
          <w:szCs w:val="18"/>
        </w:rPr>
        <w:t xml:space="preserve"> by the Tenderer which shall be inclusive of profit and overhead for all items of the Services described in the Activity Schedule. All kinds of applicable taxes, custom duties, fees, levies, VAT and other charges payable by the Service Provider under the Contract, or for any other cause shall also be included in the unit rates or prices and, the total Tender price submitted by the Tenderer in accordance with ITT Sub Clause 24.4.</w:t>
      </w:r>
    </w:p>
    <w:p w14:paraId="2942861D" w14:textId="7A57C87C" w:rsidR="00D4110D" w:rsidRPr="00AD3660" w:rsidRDefault="00D4110D" w:rsidP="00A90C72">
      <w:pPr>
        <w:rPr>
          <w:color w:val="000000" w:themeColor="text1"/>
          <w:sz w:val="18"/>
          <w:szCs w:val="18"/>
        </w:rPr>
      </w:pPr>
      <w:r w:rsidRPr="00AD3660">
        <w:rPr>
          <w:color w:val="000000" w:themeColor="text1"/>
          <w:sz w:val="18"/>
          <w:szCs w:val="18"/>
          <w:vertAlign w:val="superscript"/>
        </w:rPr>
        <w:t>4</w:t>
      </w:r>
      <w:r w:rsidRPr="00AD3660">
        <w:rPr>
          <w:color w:val="000000" w:themeColor="text1"/>
          <w:sz w:val="18"/>
          <w:szCs w:val="18"/>
        </w:rPr>
        <w:t xml:space="preserve"> No provision on account of physical contingency shall be kept when the scope of Service has been precisely defined.</w:t>
      </w:r>
    </w:p>
    <w:p w14:paraId="3E772C1E" w14:textId="781FD355" w:rsidR="000834DB" w:rsidRDefault="000834DB">
      <w:pPr>
        <w:rPr>
          <w:rFonts w:ascii="Arial" w:hAnsi="Arial"/>
          <w:b/>
          <w:bCs/>
          <w:color w:val="000000" w:themeColor="text1"/>
          <w:sz w:val="32"/>
          <w:szCs w:val="32"/>
          <w:lang w:val="en-GB"/>
        </w:rPr>
      </w:pPr>
    </w:p>
    <w:p w14:paraId="1D423117" w14:textId="77777777" w:rsidR="00D4110D" w:rsidRDefault="00D4110D">
      <w:pPr>
        <w:rPr>
          <w:rFonts w:ascii="Arial" w:hAnsi="Arial"/>
          <w:b/>
          <w:bCs/>
          <w:color w:val="000000" w:themeColor="text1"/>
          <w:sz w:val="32"/>
          <w:szCs w:val="32"/>
          <w:lang w:val="en-GB"/>
        </w:rPr>
      </w:pPr>
      <w:r>
        <w:rPr>
          <w:b/>
          <w:bCs/>
          <w:color w:val="000000" w:themeColor="text1"/>
          <w:sz w:val="32"/>
          <w:szCs w:val="32"/>
          <w:lang w:val="en-GB"/>
        </w:rPr>
        <w:br w:type="page"/>
      </w:r>
    </w:p>
    <w:p w14:paraId="2337002E" w14:textId="0233EE1B" w:rsidR="00A64BC1" w:rsidRPr="00AD3660" w:rsidRDefault="00F92872" w:rsidP="00A64BC1">
      <w:pPr>
        <w:pStyle w:val="Heading4"/>
        <w:numPr>
          <w:ilvl w:val="0"/>
          <w:numId w:val="0"/>
        </w:numPr>
        <w:jc w:val="center"/>
        <w:rPr>
          <w:b/>
          <w:bCs/>
          <w:color w:val="000000" w:themeColor="text1"/>
          <w:sz w:val="32"/>
          <w:szCs w:val="32"/>
          <w:lang w:val="en-GB"/>
        </w:rPr>
      </w:pPr>
      <w:r w:rsidRPr="00AD3660">
        <w:rPr>
          <w:b/>
          <w:bCs/>
          <w:color w:val="000000" w:themeColor="text1"/>
          <w:sz w:val="32"/>
          <w:szCs w:val="32"/>
          <w:lang w:val="en-GB"/>
        </w:rPr>
        <w:lastRenderedPageBreak/>
        <w:t>B</w:t>
      </w:r>
      <w:r w:rsidR="00A64BC1" w:rsidRPr="00AD3660">
        <w:rPr>
          <w:b/>
          <w:bCs/>
          <w:color w:val="000000" w:themeColor="text1"/>
          <w:sz w:val="32"/>
          <w:szCs w:val="32"/>
          <w:lang w:val="en-GB"/>
        </w:rPr>
        <w:t>ank Guarantee for Tender Security (Form PSN-4)</w:t>
      </w:r>
      <w:bookmarkEnd w:id="2711"/>
      <w:bookmarkEnd w:id="2712"/>
      <w:bookmarkEnd w:id="2713"/>
    </w:p>
    <w:p w14:paraId="100EA4B4" w14:textId="77777777" w:rsidR="00A64BC1" w:rsidRPr="00AD3660" w:rsidRDefault="00A64BC1" w:rsidP="00A64BC1">
      <w:pPr>
        <w:jc w:val="both"/>
        <w:rPr>
          <w:rFonts w:ascii="Arial" w:hAnsi="Arial" w:cs="Arial"/>
          <w:color w:val="000000" w:themeColor="text1"/>
          <w:sz w:val="32"/>
          <w:szCs w:val="32"/>
          <w:lang w:val="en-GB"/>
        </w:rPr>
      </w:pPr>
    </w:p>
    <w:p w14:paraId="1CD14584" w14:textId="77777777" w:rsidR="00A64BC1" w:rsidRPr="00AD3660" w:rsidRDefault="00A64BC1" w:rsidP="00A64BC1">
      <w:pPr>
        <w:jc w:val="center"/>
        <w:rPr>
          <w:rFonts w:ascii="Arial" w:hAnsi="Arial" w:cs="Arial"/>
          <w:color w:val="000000" w:themeColor="text1"/>
          <w:sz w:val="18"/>
          <w:szCs w:val="18"/>
          <w:lang w:val="en-GB"/>
        </w:rPr>
      </w:pPr>
      <w:r w:rsidRPr="00AD3660">
        <w:rPr>
          <w:rFonts w:ascii="Arial" w:hAnsi="Arial" w:cs="Arial"/>
          <w:i/>
          <w:iCs/>
          <w:color w:val="000000" w:themeColor="text1"/>
          <w:sz w:val="18"/>
          <w:szCs w:val="18"/>
          <w:lang w:val="en-GB"/>
        </w:rPr>
        <w:t xml:space="preserve">[This is the format for the Tender Security to be issued by a scheduled Bank of Bangladesh in accordance with ITT Clause </w:t>
      </w:r>
      <w:r w:rsidR="000F4F35" w:rsidRPr="00AD3660">
        <w:rPr>
          <w:rFonts w:ascii="Arial" w:hAnsi="Arial" w:cs="Arial"/>
          <w:i/>
          <w:iCs/>
          <w:color w:val="000000" w:themeColor="text1"/>
          <w:sz w:val="18"/>
          <w:szCs w:val="18"/>
          <w:lang w:val="en-GB"/>
        </w:rPr>
        <w:t>26 &amp; 27</w:t>
      </w:r>
      <w:r w:rsidRPr="00AD3660">
        <w:rPr>
          <w:rFonts w:ascii="Arial" w:hAnsi="Arial" w:cs="Arial"/>
          <w:i/>
          <w:iCs/>
          <w:color w:val="000000" w:themeColor="text1"/>
          <w:sz w:val="18"/>
          <w:szCs w:val="18"/>
          <w:lang w:val="en-GB"/>
        </w:rPr>
        <w:t>]</w:t>
      </w:r>
    </w:p>
    <w:p w14:paraId="23648E4E" w14:textId="77777777" w:rsidR="00A64BC1" w:rsidRPr="00AD3660" w:rsidRDefault="00A64BC1" w:rsidP="00A64BC1">
      <w:pPr>
        <w:jc w:val="center"/>
        <w:rPr>
          <w:rFonts w:ascii="Arial" w:hAnsi="Arial" w:cs="Arial"/>
          <w:i/>
          <w:iCs/>
          <w:color w:val="000000" w:themeColor="text1"/>
          <w:sz w:val="18"/>
          <w:szCs w:val="18"/>
          <w:lang w:val="en-GB"/>
        </w:rPr>
      </w:pPr>
    </w:p>
    <w:p w14:paraId="63B40666" w14:textId="77777777" w:rsidR="00A64BC1" w:rsidRPr="00AD3660" w:rsidRDefault="00A64BC1" w:rsidP="00A64BC1">
      <w:pPr>
        <w:rPr>
          <w:rFonts w:ascii="Arial" w:hAnsi="Arial" w:cs="Arial"/>
          <w:color w:val="000000" w:themeColor="text1"/>
          <w:sz w:val="18"/>
          <w:szCs w:val="18"/>
          <w:lang w:val="en-GB"/>
        </w:rPr>
      </w:pPr>
    </w:p>
    <w:tbl>
      <w:tblPr>
        <w:tblW w:w="0" w:type="auto"/>
        <w:tblInd w:w="108" w:type="dxa"/>
        <w:tblLook w:val="0000" w:firstRow="0" w:lastRow="0" w:firstColumn="0" w:lastColumn="0" w:noHBand="0" w:noVBand="0"/>
      </w:tblPr>
      <w:tblGrid>
        <w:gridCol w:w="4441"/>
        <w:gridCol w:w="4408"/>
      </w:tblGrid>
      <w:tr w:rsidR="00A64BC1" w:rsidRPr="00AD3660" w14:paraId="6B534780" w14:textId="77777777">
        <w:tc>
          <w:tcPr>
            <w:tcW w:w="4513" w:type="dxa"/>
          </w:tcPr>
          <w:p w14:paraId="0C665C83" w14:textId="77777777" w:rsidR="00A64BC1" w:rsidRPr="00AD3660" w:rsidRDefault="00A64BC1" w:rsidP="004F4275">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Invitation for Tender No:</w:t>
            </w:r>
          </w:p>
          <w:p w14:paraId="4DF7BED1" w14:textId="77777777" w:rsidR="00A64BC1" w:rsidRPr="00AD3660" w:rsidRDefault="00A64BC1" w:rsidP="004F4275">
            <w:pPr>
              <w:jc w:val="both"/>
              <w:rPr>
                <w:rFonts w:ascii="Arial" w:hAnsi="Arial" w:cs="Arial"/>
                <w:color w:val="000000" w:themeColor="text1"/>
                <w:sz w:val="21"/>
                <w:szCs w:val="21"/>
                <w:lang w:val="en-GB"/>
              </w:rPr>
            </w:pPr>
          </w:p>
        </w:tc>
        <w:tc>
          <w:tcPr>
            <w:tcW w:w="4487" w:type="dxa"/>
          </w:tcPr>
          <w:p w14:paraId="34603EBA" w14:textId="77777777" w:rsidR="00A64BC1" w:rsidRPr="00AD3660" w:rsidRDefault="00A64BC1" w:rsidP="004F4275">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Date:</w:t>
            </w:r>
          </w:p>
        </w:tc>
      </w:tr>
      <w:tr w:rsidR="00A64BC1" w:rsidRPr="00AD3660" w14:paraId="5FD8E1FF" w14:textId="77777777">
        <w:tc>
          <w:tcPr>
            <w:tcW w:w="4513" w:type="dxa"/>
          </w:tcPr>
          <w:p w14:paraId="74EAE2D9" w14:textId="77777777" w:rsidR="00A64BC1" w:rsidRPr="00AD3660" w:rsidRDefault="00A64BC1" w:rsidP="004F4275">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Tender Package No:</w:t>
            </w:r>
          </w:p>
          <w:p w14:paraId="720D87A7" w14:textId="77777777" w:rsidR="00A64BC1" w:rsidRPr="00AD3660" w:rsidRDefault="00A64BC1" w:rsidP="004F4275">
            <w:pPr>
              <w:jc w:val="both"/>
              <w:rPr>
                <w:rFonts w:ascii="Arial" w:hAnsi="Arial" w:cs="Arial"/>
                <w:color w:val="000000" w:themeColor="text1"/>
                <w:sz w:val="21"/>
                <w:szCs w:val="21"/>
                <w:lang w:val="en-GB"/>
              </w:rPr>
            </w:pPr>
          </w:p>
        </w:tc>
        <w:tc>
          <w:tcPr>
            <w:tcW w:w="4487" w:type="dxa"/>
          </w:tcPr>
          <w:p w14:paraId="0C1A165F" w14:textId="77777777" w:rsidR="00A64BC1" w:rsidRPr="00AD3660" w:rsidRDefault="00A64BC1" w:rsidP="004F4275">
            <w:pPr>
              <w:jc w:val="both"/>
              <w:rPr>
                <w:rFonts w:ascii="Arial" w:hAnsi="Arial" w:cs="Arial"/>
                <w:color w:val="000000" w:themeColor="text1"/>
                <w:sz w:val="21"/>
                <w:szCs w:val="21"/>
                <w:lang w:val="en-GB"/>
              </w:rPr>
            </w:pPr>
          </w:p>
        </w:tc>
      </w:tr>
      <w:tr w:rsidR="00A64BC1" w:rsidRPr="00AD3660" w14:paraId="1CD8BD64" w14:textId="77777777">
        <w:tc>
          <w:tcPr>
            <w:tcW w:w="4513" w:type="dxa"/>
          </w:tcPr>
          <w:p w14:paraId="1E62E947" w14:textId="77777777" w:rsidR="00A64BC1" w:rsidRPr="00AD3660" w:rsidRDefault="00A64BC1" w:rsidP="004F4275">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To:</w:t>
            </w:r>
          </w:p>
          <w:p w14:paraId="539C0303" w14:textId="77777777" w:rsidR="00A64BC1" w:rsidRPr="00AD3660" w:rsidRDefault="00A64BC1" w:rsidP="004F4275">
            <w:pPr>
              <w:jc w:val="both"/>
              <w:rPr>
                <w:rFonts w:ascii="Arial" w:hAnsi="Arial" w:cs="Arial"/>
                <w:color w:val="000000" w:themeColor="text1"/>
                <w:sz w:val="21"/>
                <w:szCs w:val="21"/>
                <w:lang w:val="en-GB"/>
              </w:rPr>
            </w:pPr>
          </w:p>
          <w:p w14:paraId="232C691A" w14:textId="77777777" w:rsidR="00A64BC1" w:rsidRPr="00AD3660" w:rsidRDefault="00A64BC1" w:rsidP="004F4275">
            <w:pPr>
              <w:rPr>
                <w:rFonts w:ascii="Arial" w:hAnsi="Arial" w:cs="Arial"/>
                <w:b/>
                <w:bCs/>
                <w:color w:val="000000" w:themeColor="text1"/>
                <w:sz w:val="21"/>
                <w:szCs w:val="21"/>
                <w:lang w:val="en-GB"/>
              </w:rPr>
            </w:pPr>
            <w:bookmarkStart w:id="2714" w:name="_Toc50280640"/>
            <w:r w:rsidRPr="00AD3660">
              <w:rPr>
                <w:rFonts w:ascii="Arial" w:hAnsi="Arial" w:cs="Arial"/>
                <w:color w:val="000000" w:themeColor="text1"/>
                <w:sz w:val="21"/>
                <w:szCs w:val="21"/>
                <w:lang w:val="en-GB"/>
              </w:rPr>
              <w:t>Name and address of the Procuring Entity</w:t>
            </w:r>
            <w:bookmarkEnd w:id="2714"/>
          </w:p>
          <w:p w14:paraId="79C8CA35" w14:textId="77777777" w:rsidR="00A64BC1" w:rsidRPr="00AD3660" w:rsidRDefault="00A64BC1" w:rsidP="004F4275">
            <w:pPr>
              <w:jc w:val="both"/>
              <w:rPr>
                <w:rFonts w:ascii="Arial" w:hAnsi="Arial" w:cs="Arial"/>
                <w:color w:val="000000" w:themeColor="text1"/>
                <w:sz w:val="21"/>
                <w:szCs w:val="21"/>
                <w:lang w:val="en-GB"/>
              </w:rPr>
            </w:pPr>
          </w:p>
        </w:tc>
        <w:tc>
          <w:tcPr>
            <w:tcW w:w="4487" w:type="dxa"/>
          </w:tcPr>
          <w:p w14:paraId="27024333" w14:textId="77777777" w:rsidR="00A64BC1" w:rsidRPr="00AD3660" w:rsidRDefault="00A64BC1" w:rsidP="004F4275">
            <w:pPr>
              <w:jc w:val="both"/>
              <w:rPr>
                <w:rFonts w:ascii="Arial" w:hAnsi="Arial" w:cs="Arial"/>
                <w:color w:val="000000" w:themeColor="text1"/>
                <w:sz w:val="21"/>
                <w:szCs w:val="21"/>
                <w:lang w:val="en-GB"/>
              </w:rPr>
            </w:pPr>
          </w:p>
        </w:tc>
      </w:tr>
    </w:tbl>
    <w:p w14:paraId="41E67234" w14:textId="77777777" w:rsidR="00A64BC1" w:rsidRPr="00AD3660" w:rsidRDefault="00A64BC1" w:rsidP="00A64BC1">
      <w:pPr>
        <w:jc w:val="both"/>
        <w:rPr>
          <w:rFonts w:ascii="Arial" w:hAnsi="Arial" w:cs="Arial"/>
          <w:color w:val="000000" w:themeColor="text1"/>
          <w:sz w:val="21"/>
          <w:szCs w:val="21"/>
          <w:lang w:val="en-GB"/>
        </w:rPr>
      </w:pPr>
    </w:p>
    <w:p w14:paraId="40B81CAB" w14:textId="77777777" w:rsidR="00A64BC1" w:rsidRPr="00AD3660" w:rsidRDefault="00A64BC1" w:rsidP="00A64BC1">
      <w:pPr>
        <w:jc w:val="center"/>
        <w:rPr>
          <w:rFonts w:ascii="Arial" w:hAnsi="Arial" w:cs="Arial"/>
          <w:color w:val="000000" w:themeColor="text1"/>
          <w:sz w:val="21"/>
          <w:szCs w:val="21"/>
          <w:lang w:val="en-GB"/>
        </w:rPr>
      </w:pPr>
      <w:r w:rsidRPr="00AD3660">
        <w:rPr>
          <w:rFonts w:ascii="Arial" w:hAnsi="Arial" w:cs="Arial"/>
          <w:b/>
          <w:bCs/>
          <w:color w:val="000000" w:themeColor="text1"/>
          <w:sz w:val="21"/>
          <w:szCs w:val="21"/>
          <w:lang w:val="en-GB"/>
        </w:rPr>
        <w:t xml:space="preserve">TENDER GUARANTEE No: </w:t>
      </w:r>
    </w:p>
    <w:p w14:paraId="7230958C" w14:textId="77777777" w:rsidR="00A64BC1" w:rsidRPr="00AD3660" w:rsidRDefault="00A64BC1" w:rsidP="00A64BC1">
      <w:pPr>
        <w:jc w:val="both"/>
        <w:rPr>
          <w:rFonts w:ascii="Arial" w:hAnsi="Arial" w:cs="Arial"/>
          <w:color w:val="000000" w:themeColor="text1"/>
          <w:sz w:val="21"/>
          <w:szCs w:val="21"/>
          <w:lang w:val="en-GB"/>
        </w:rPr>
      </w:pPr>
    </w:p>
    <w:p w14:paraId="4CE61C5C" w14:textId="77777777" w:rsidR="00A64BC1" w:rsidRPr="00AD3660" w:rsidRDefault="00A64BC1" w:rsidP="00A64BC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have been informed that </w:t>
      </w:r>
      <w:r w:rsidRPr="00AD3660">
        <w:rPr>
          <w:rFonts w:ascii="Arial" w:hAnsi="Arial" w:cs="Arial"/>
          <w:i/>
          <w:iCs/>
          <w:color w:val="000000" w:themeColor="text1"/>
          <w:sz w:val="21"/>
          <w:szCs w:val="21"/>
          <w:lang w:val="en-GB"/>
        </w:rPr>
        <w:t>[name of Tenderer]</w:t>
      </w:r>
      <w:r w:rsidRPr="00AD3660">
        <w:rPr>
          <w:rFonts w:ascii="Arial" w:hAnsi="Arial" w:cs="Arial"/>
          <w:color w:val="000000" w:themeColor="text1"/>
          <w:sz w:val="21"/>
          <w:szCs w:val="21"/>
          <w:lang w:val="en-GB"/>
        </w:rPr>
        <w:t xml:space="preserve"> (hereinafter called “the Tenderer”) intends to submit to you its Tender dated </w:t>
      </w:r>
      <w:r w:rsidRPr="00AD3660">
        <w:rPr>
          <w:rFonts w:ascii="Arial" w:hAnsi="Arial" w:cs="Arial"/>
          <w:i/>
          <w:iCs/>
          <w:color w:val="000000" w:themeColor="text1"/>
          <w:sz w:val="21"/>
          <w:szCs w:val="21"/>
          <w:lang w:val="en-GB"/>
        </w:rPr>
        <w:t>[date of Tender]</w:t>
      </w:r>
      <w:r w:rsidRPr="00AD3660">
        <w:rPr>
          <w:rFonts w:ascii="Arial" w:hAnsi="Arial" w:cs="Arial"/>
          <w:color w:val="000000" w:themeColor="text1"/>
          <w:sz w:val="21"/>
          <w:szCs w:val="21"/>
          <w:lang w:val="en-GB"/>
        </w:rPr>
        <w:t xml:space="preserve"> (hereinafter called “the Tender”) for the </w:t>
      </w:r>
      <w:r w:rsidR="005B66B1" w:rsidRPr="00AD3660">
        <w:rPr>
          <w:rFonts w:ascii="Arial" w:hAnsi="Arial" w:cs="Arial"/>
          <w:color w:val="000000" w:themeColor="text1"/>
          <w:sz w:val="21"/>
          <w:szCs w:val="21"/>
          <w:lang w:val="en-GB"/>
        </w:rPr>
        <w:t xml:space="preserve">performance </w:t>
      </w:r>
      <w:r w:rsidRPr="00AD3660">
        <w:rPr>
          <w:rFonts w:ascii="Arial" w:hAnsi="Arial" w:cs="Arial"/>
          <w:color w:val="000000" w:themeColor="text1"/>
          <w:sz w:val="21"/>
          <w:szCs w:val="21"/>
          <w:lang w:val="en-GB"/>
        </w:rPr>
        <w:t xml:space="preserve">of the </w:t>
      </w:r>
      <w:r w:rsidR="005B66B1" w:rsidRPr="00AD3660">
        <w:rPr>
          <w:rFonts w:ascii="Arial" w:hAnsi="Arial" w:cs="Arial"/>
          <w:color w:val="000000" w:themeColor="text1"/>
          <w:sz w:val="21"/>
          <w:szCs w:val="21"/>
          <w:lang w:val="en-GB"/>
        </w:rPr>
        <w:t>Services</w:t>
      </w:r>
      <w:r w:rsidRPr="00AD3660">
        <w:rPr>
          <w:rFonts w:ascii="Arial" w:hAnsi="Arial" w:cs="Arial"/>
          <w:color w:val="000000" w:themeColor="text1"/>
          <w:sz w:val="21"/>
          <w:szCs w:val="21"/>
          <w:lang w:val="en-GB"/>
        </w:rPr>
        <w:t xml:space="preserve"> of </w:t>
      </w:r>
      <w:r w:rsidRPr="00AD3660">
        <w:rPr>
          <w:rFonts w:ascii="Arial" w:hAnsi="Arial" w:cs="Arial"/>
          <w:i/>
          <w:iCs/>
          <w:color w:val="000000" w:themeColor="text1"/>
          <w:sz w:val="21"/>
          <w:szCs w:val="21"/>
          <w:lang w:val="en-GB"/>
        </w:rPr>
        <w:t xml:space="preserve">[description of </w:t>
      </w:r>
      <w:r w:rsidR="005B66B1" w:rsidRPr="00AD3660">
        <w:rPr>
          <w:rFonts w:ascii="Arial" w:hAnsi="Arial" w:cs="Arial"/>
          <w:i/>
          <w:iCs/>
          <w:color w:val="000000" w:themeColor="text1"/>
          <w:sz w:val="21"/>
          <w:szCs w:val="21"/>
          <w:lang w:val="en-GB"/>
        </w:rPr>
        <w:t>Services</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under the above Invitation for Tenders (hereinafter called “the IFT”).</w:t>
      </w:r>
    </w:p>
    <w:p w14:paraId="32DAE30B" w14:textId="77777777" w:rsidR="00A64BC1" w:rsidRPr="00AD3660" w:rsidRDefault="00A64BC1" w:rsidP="00A64BC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Furthermore, we understand that, according to your conditions, the Tender must be supported by a Bank Guarantee for Tender Security.</w:t>
      </w:r>
    </w:p>
    <w:p w14:paraId="1244ECDF" w14:textId="77777777" w:rsidR="00A64BC1" w:rsidRPr="00AD3660" w:rsidRDefault="00A64BC1" w:rsidP="00A64BC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At the request of the Tenderer, we </w:t>
      </w:r>
      <w:r w:rsidRPr="00AD3660">
        <w:rPr>
          <w:rFonts w:ascii="Arial" w:hAnsi="Arial" w:cs="Arial"/>
          <w:i/>
          <w:iCs/>
          <w:color w:val="000000" w:themeColor="text1"/>
          <w:sz w:val="21"/>
          <w:szCs w:val="21"/>
          <w:lang w:val="en-GB"/>
        </w:rPr>
        <w:t>[name of bank]</w:t>
      </w:r>
      <w:r w:rsidRPr="00AD3660">
        <w:rPr>
          <w:rFonts w:ascii="Arial" w:hAnsi="Arial" w:cs="Arial"/>
          <w:color w:val="000000" w:themeColor="text1"/>
          <w:sz w:val="21"/>
          <w:szCs w:val="21"/>
          <w:lang w:val="en-GB"/>
        </w:rPr>
        <w:t xml:space="preserve"> hereby irrevocably undertake to pay you, without cavil or argument, any sum or sums not exceeding in total an amount of Tk</w:t>
      </w:r>
      <w:r w:rsidR="00C77C30" w:rsidRPr="00AD3660">
        <w:rPr>
          <w:rFonts w:ascii="Arial" w:hAnsi="Arial" w:cs="Arial"/>
          <w:color w:val="000000" w:themeColor="text1"/>
          <w:sz w:val="21"/>
          <w:szCs w:val="21"/>
          <w:lang w:val="en-GB"/>
        </w:rPr>
        <w:t xml:space="preserve"> </w:t>
      </w:r>
      <w:r w:rsidRPr="00AD3660">
        <w:rPr>
          <w:rFonts w:ascii="Arial" w:hAnsi="Arial" w:cs="Arial"/>
          <w:i/>
          <w:iCs/>
          <w:color w:val="000000" w:themeColor="text1"/>
          <w:sz w:val="21"/>
          <w:szCs w:val="21"/>
          <w:lang w:val="en-GB"/>
        </w:rPr>
        <w:t>[insert amount in figures and words]</w:t>
      </w:r>
      <w:r w:rsidRPr="00AD3660">
        <w:rPr>
          <w:rFonts w:ascii="Arial" w:hAnsi="Arial" w:cs="Arial"/>
          <w:color w:val="000000" w:themeColor="text1"/>
          <w:sz w:val="21"/>
          <w:szCs w:val="21"/>
          <w:lang w:val="en-GB"/>
        </w:rPr>
        <w:t xml:space="preserve"> upon receipt by us of your first written demand accompanied by a written statement that the Tenderer is in breach of its obligation(s) under the Tender conditions, because the Tenderer:</w:t>
      </w:r>
    </w:p>
    <w:p w14:paraId="793FF29C" w14:textId="77777777" w:rsidR="00A64BC1" w:rsidRPr="00AD3660" w:rsidRDefault="00A64BC1" w:rsidP="00AE2666">
      <w:pPr>
        <w:pStyle w:val="ListParagraph"/>
        <w:keepLines/>
        <w:numPr>
          <w:ilvl w:val="0"/>
          <w:numId w:val="134"/>
        </w:numPr>
        <w:spacing w:before="60" w:after="60"/>
        <w:jc w:val="both"/>
        <w:rPr>
          <w:rFonts w:ascii="Arial" w:eastAsia="Times New Roman" w:hAnsi="Arial" w:cs="Arial"/>
          <w:color w:val="000000" w:themeColor="text1"/>
          <w:spacing w:val="-4"/>
          <w:sz w:val="21"/>
          <w:szCs w:val="21"/>
          <w:lang w:val="en-GB" w:eastAsia="en-US"/>
        </w:rPr>
      </w:pPr>
      <w:r w:rsidRPr="00AD3660">
        <w:rPr>
          <w:rFonts w:ascii="Arial" w:hAnsi="Arial" w:cs="Arial"/>
          <w:color w:val="000000" w:themeColor="text1"/>
          <w:sz w:val="21"/>
          <w:szCs w:val="21"/>
          <w:lang w:val="en-GB"/>
        </w:rPr>
        <w:t xml:space="preserve">has </w:t>
      </w:r>
      <w:r w:rsidRPr="00AD3660">
        <w:rPr>
          <w:rFonts w:ascii="Arial" w:eastAsia="Times New Roman" w:hAnsi="Arial" w:cs="Arial"/>
          <w:color w:val="000000" w:themeColor="text1"/>
          <w:spacing w:val="-4"/>
          <w:sz w:val="21"/>
          <w:szCs w:val="21"/>
          <w:lang w:val="en-GB" w:eastAsia="en-US"/>
        </w:rPr>
        <w:t>withdrawn its Tender after opening of Tenders but within the validity of the Tender Security; or</w:t>
      </w:r>
    </w:p>
    <w:p w14:paraId="254B5571" w14:textId="77777777" w:rsidR="00A64BC1" w:rsidRPr="00AD3660" w:rsidRDefault="00A64BC1" w:rsidP="00AE2666">
      <w:pPr>
        <w:pStyle w:val="ListParagraph"/>
        <w:keepLines/>
        <w:numPr>
          <w:ilvl w:val="0"/>
          <w:numId w:val="134"/>
        </w:numPr>
        <w:spacing w:before="60" w:after="60"/>
        <w:jc w:val="both"/>
        <w:rPr>
          <w:rFonts w:ascii="Arial" w:eastAsia="Times New Roman" w:hAnsi="Arial" w:cs="Arial"/>
          <w:color w:val="000000" w:themeColor="text1"/>
          <w:spacing w:val="-4"/>
          <w:sz w:val="21"/>
          <w:szCs w:val="21"/>
          <w:lang w:val="en-GB" w:eastAsia="en-US"/>
        </w:rPr>
      </w:pPr>
      <w:r w:rsidRPr="00AD3660">
        <w:rPr>
          <w:rFonts w:ascii="Arial" w:eastAsia="Times New Roman" w:hAnsi="Arial" w:cs="Arial"/>
          <w:color w:val="000000" w:themeColor="text1"/>
          <w:spacing w:val="-4"/>
          <w:sz w:val="21"/>
          <w:szCs w:val="21"/>
          <w:lang w:val="en-GB" w:eastAsia="en-US"/>
        </w:rPr>
        <w:t xml:space="preserve">refused to accept </w:t>
      </w:r>
      <w:proofErr w:type="spellStart"/>
      <w:r w:rsidRPr="00AD3660">
        <w:rPr>
          <w:rFonts w:ascii="Arial" w:eastAsia="Times New Roman" w:hAnsi="Arial" w:cs="Arial"/>
          <w:color w:val="000000" w:themeColor="text1"/>
          <w:spacing w:val="-4"/>
          <w:sz w:val="21"/>
          <w:szCs w:val="21"/>
          <w:lang w:val="en-GB" w:eastAsia="en-US"/>
        </w:rPr>
        <w:t>the</w:t>
      </w:r>
      <w:r w:rsidR="005B66B1" w:rsidRPr="00AD3660">
        <w:rPr>
          <w:rFonts w:ascii="Arial" w:eastAsia="Times New Roman" w:hAnsi="Arial" w:cs="Arial"/>
          <w:color w:val="000000" w:themeColor="text1"/>
          <w:spacing w:val="-4"/>
          <w:sz w:val="21"/>
          <w:szCs w:val="21"/>
          <w:lang w:val="en-GB" w:eastAsia="en-US"/>
        </w:rPr>
        <w:t>Letter</w:t>
      </w:r>
      <w:proofErr w:type="spellEnd"/>
      <w:r w:rsidR="005B66B1" w:rsidRPr="00AD3660">
        <w:rPr>
          <w:rFonts w:ascii="Arial" w:eastAsia="Times New Roman" w:hAnsi="Arial" w:cs="Arial"/>
          <w:color w:val="000000" w:themeColor="text1"/>
          <w:spacing w:val="-4"/>
          <w:sz w:val="21"/>
          <w:szCs w:val="21"/>
          <w:lang w:val="en-GB" w:eastAsia="en-US"/>
        </w:rPr>
        <w:t xml:space="preserve"> of Acceptance </w:t>
      </w:r>
      <w:r w:rsidRPr="00AD3660">
        <w:rPr>
          <w:rFonts w:ascii="Arial" w:eastAsia="Times New Roman" w:hAnsi="Arial" w:cs="Arial"/>
          <w:color w:val="000000" w:themeColor="text1"/>
          <w:spacing w:val="-4"/>
          <w:sz w:val="21"/>
          <w:szCs w:val="21"/>
          <w:lang w:val="en-GB" w:eastAsia="en-US"/>
        </w:rPr>
        <w:t>(</w:t>
      </w:r>
      <w:r w:rsidR="005B66B1" w:rsidRPr="00AD3660">
        <w:rPr>
          <w:rFonts w:ascii="Arial" w:eastAsia="Times New Roman" w:hAnsi="Arial" w:cs="Arial"/>
          <w:color w:val="000000" w:themeColor="text1"/>
          <w:spacing w:val="-4"/>
          <w:sz w:val="21"/>
          <w:szCs w:val="21"/>
          <w:lang w:val="en-GB" w:eastAsia="en-US"/>
        </w:rPr>
        <w:t>L</w:t>
      </w:r>
      <w:r w:rsidRPr="00AD3660">
        <w:rPr>
          <w:rFonts w:ascii="Arial" w:eastAsia="Times New Roman" w:hAnsi="Arial" w:cs="Arial"/>
          <w:color w:val="000000" w:themeColor="text1"/>
          <w:spacing w:val="-4"/>
          <w:sz w:val="21"/>
          <w:szCs w:val="21"/>
          <w:lang w:val="en-GB" w:eastAsia="en-US"/>
        </w:rPr>
        <w:t>OA)within the period as stated under ITT; or</w:t>
      </w:r>
    </w:p>
    <w:p w14:paraId="561992D0" w14:textId="77777777" w:rsidR="00A64BC1" w:rsidRPr="00AD3660" w:rsidRDefault="00A64BC1" w:rsidP="00AE2666">
      <w:pPr>
        <w:pStyle w:val="ListParagraph"/>
        <w:keepLines/>
        <w:numPr>
          <w:ilvl w:val="0"/>
          <w:numId w:val="134"/>
        </w:numPr>
        <w:spacing w:before="60" w:after="60"/>
        <w:jc w:val="both"/>
        <w:rPr>
          <w:rFonts w:ascii="Arial" w:eastAsia="Times New Roman" w:hAnsi="Arial" w:cs="Arial"/>
          <w:color w:val="000000" w:themeColor="text1"/>
          <w:spacing w:val="-4"/>
          <w:sz w:val="21"/>
          <w:szCs w:val="21"/>
          <w:lang w:val="en-GB" w:eastAsia="en-US"/>
        </w:rPr>
      </w:pPr>
      <w:r w:rsidRPr="00AD3660">
        <w:rPr>
          <w:rFonts w:ascii="Arial" w:eastAsia="Times New Roman" w:hAnsi="Arial" w:cs="Arial"/>
          <w:color w:val="000000" w:themeColor="text1"/>
          <w:spacing w:val="-4"/>
          <w:sz w:val="21"/>
          <w:szCs w:val="21"/>
          <w:lang w:val="en-GB" w:eastAsia="en-US"/>
        </w:rPr>
        <w:t xml:space="preserve">failed to furnish Performance Security within the period stipulated in the </w:t>
      </w:r>
      <w:r w:rsidR="0026600F" w:rsidRPr="00AD3660">
        <w:rPr>
          <w:rFonts w:ascii="Arial" w:eastAsia="Times New Roman" w:hAnsi="Arial" w:cs="Arial"/>
          <w:color w:val="000000" w:themeColor="text1"/>
          <w:spacing w:val="-4"/>
          <w:sz w:val="21"/>
          <w:szCs w:val="21"/>
          <w:lang w:val="en-GB" w:eastAsia="en-US"/>
        </w:rPr>
        <w:t>L</w:t>
      </w:r>
      <w:r w:rsidRPr="00AD3660">
        <w:rPr>
          <w:rFonts w:ascii="Arial" w:eastAsia="Times New Roman" w:hAnsi="Arial" w:cs="Arial"/>
          <w:color w:val="000000" w:themeColor="text1"/>
          <w:spacing w:val="-4"/>
          <w:sz w:val="21"/>
          <w:szCs w:val="21"/>
          <w:lang w:val="en-GB" w:eastAsia="en-US"/>
        </w:rPr>
        <w:t>OA; or</w:t>
      </w:r>
    </w:p>
    <w:p w14:paraId="2E220955" w14:textId="77777777" w:rsidR="00A64BC1" w:rsidRPr="00AD3660" w:rsidRDefault="00A64BC1" w:rsidP="00AE2666">
      <w:pPr>
        <w:pStyle w:val="ListParagraph"/>
        <w:keepLines/>
        <w:numPr>
          <w:ilvl w:val="0"/>
          <w:numId w:val="134"/>
        </w:numPr>
        <w:spacing w:before="60" w:after="60"/>
        <w:jc w:val="both"/>
        <w:rPr>
          <w:rFonts w:ascii="Arial" w:eastAsia="Times New Roman" w:hAnsi="Arial" w:cs="Arial"/>
          <w:color w:val="000000" w:themeColor="text1"/>
          <w:spacing w:val="-4"/>
          <w:sz w:val="21"/>
          <w:szCs w:val="21"/>
          <w:lang w:val="en-GB" w:eastAsia="en-US"/>
        </w:rPr>
      </w:pPr>
      <w:r w:rsidRPr="00AD3660">
        <w:rPr>
          <w:rFonts w:ascii="Arial" w:eastAsia="Times New Roman" w:hAnsi="Arial" w:cs="Arial"/>
          <w:color w:val="000000" w:themeColor="text1"/>
          <w:spacing w:val="-4"/>
          <w:sz w:val="21"/>
          <w:szCs w:val="21"/>
          <w:lang w:val="en-GB" w:eastAsia="en-US"/>
        </w:rPr>
        <w:t>refused to sign the Contract</w:t>
      </w:r>
      <w:r w:rsidR="00C12531" w:rsidRPr="00AD3660">
        <w:rPr>
          <w:rFonts w:ascii="Arial" w:eastAsia="Times New Roman" w:hAnsi="Arial" w:cs="Arial"/>
          <w:color w:val="000000" w:themeColor="text1"/>
          <w:spacing w:val="-4"/>
          <w:sz w:val="21"/>
          <w:szCs w:val="21"/>
          <w:lang w:val="en-GB" w:eastAsia="en-US"/>
        </w:rPr>
        <w:t xml:space="preserve"> </w:t>
      </w:r>
      <w:proofErr w:type="spellStart"/>
      <w:r w:rsidRPr="00AD3660">
        <w:rPr>
          <w:rFonts w:ascii="Arial" w:eastAsia="Times New Roman" w:hAnsi="Arial" w:cs="Arial"/>
          <w:color w:val="000000" w:themeColor="text1"/>
          <w:spacing w:val="-4"/>
          <w:sz w:val="21"/>
          <w:szCs w:val="21"/>
          <w:lang w:val="en-GB" w:eastAsia="en-US"/>
        </w:rPr>
        <w:t>Agreementby</w:t>
      </w:r>
      <w:proofErr w:type="spellEnd"/>
      <w:r w:rsidRPr="00AD3660">
        <w:rPr>
          <w:rFonts w:ascii="Arial" w:eastAsia="Times New Roman" w:hAnsi="Arial" w:cs="Arial"/>
          <w:color w:val="000000" w:themeColor="text1"/>
          <w:spacing w:val="-4"/>
          <w:sz w:val="21"/>
          <w:szCs w:val="21"/>
          <w:lang w:val="en-GB" w:eastAsia="en-US"/>
        </w:rPr>
        <w:t xml:space="preserve"> the time specified in the </w:t>
      </w:r>
      <w:r w:rsidR="0026600F" w:rsidRPr="00AD3660">
        <w:rPr>
          <w:rFonts w:ascii="Arial" w:eastAsia="Times New Roman" w:hAnsi="Arial" w:cs="Arial"/>
          <w:color w:val="000000" w:themeColor="text1"/>
          <w:spacing w:val="-4"/>
          <w:sz w:val="21"/>
          <w:szCs w:val="21"/>
          <w:lang w:val="en-GB" w:eastAsia="en-US"/>
        </w:rPr>
        <w:t>L</w:t>
      </w:r>
      <w:r w:rsidRPr="00AD3660">
        <w:rPr>
          <w:rFonts w:ascii="Arial" w:eastAsia="Times New Roman" w:hAnsi="Arial" w:cs="Arial"/>
          <w:color w:val="000000" w:themeColor="text1"/>
          <w:spacing w:val="-4"/>
          <w:sz w:val="21"/>
          <w:szCs w:val="21"/>
          <w:lang w:val="en-GB" w:eastAsia="en-US"/>
        </w:rPr>
        <w:t>OA; or</w:t>
      </w:r>
    </w:p>
    <w:p w14:paraId="6ACCDE90" w14:textId="77777777" w:rsidR="00A64BC1" w:rsidRPr="00AD3660" w:rsidRDefault="0032065A" w:rsidP="00AE2666">
      <w:pPr>
        <w:pStyle w:val="ListParagraph"/>
        <w:keepLines/>
        <w:numPr>
          <w:ilvl w:val="0"/>
          <w:numId w:val="134"/>
        </w:numPr>
        <w:spacing w:before="60" w:after="60"/>
        <w:jc w:val="both"/>
        <w:rPr>
          <w:rFonts w:ascii="Arial" w:hAnsi="Arial" w:cs="Arial"/>
          <w:color w:val="000000" w:themeColor="text1"/>
          <w:sz w:val="21"/>
          <w:szCs w:val="21"/>
          <w:lang w:val="en-GB"/>
        </w:rPr>
      </w:pPr>
      <w:r w:rsidRPr="00AD3660">
        <w:rPr>
          <w:rFonts w:ascii="Arial" w:eastAsia="Times New Roman" w:hAnsi="Arial" w:cs="Arial"/>
          <w:color w:val="000000" w:themeColor="text1"/>
          <w:spacing w:val="-4"/>
          <w:sz w:val="21"/>
          <w:szCs w:val="21"/>
          <w:lang w:val="en-GB" w:eastAsia="en-US"/>
        </w:rPr>
        <w:t>did not</w:t>
      </w:r>
      <w:r w:rsidR="00A64BC1" w:rsidRPr="00AD3660">
        <w:rPr>
          <w:rFonts w:ascii="Arial" w:eastAsia="Times New Roman" w:hAnsi="Arial" w:cs="Arial"/>
          <w:color w:val="000000" w:themeColor="text1"/>
          <w:spacing w:val="-4"/>
          <w:sz w:val="21"/>
          <w:szCs w:val="21"/>
          <w:lang w:val="en-GB" w:eastAsia="en-US"/>
        </w:rPr>
        <w:t xml:space="preserve"> accept the correction of the Tender price following the correction of the arithmetic errors </w:t>
      </w:r>
      <w:r w:rsidR="00A64BC1" w:rsidRPr="00AD3660">
        <w:rPr>
          <w:rFonts w:ascii="Arial" w:hAnsi="Arial" w:cs="Arial"/>
          <w:color w:val="000000" w:themeColor="text1"/>
          <w:sz w:val="21"/>
          <w:szCs w:val="21"/>
          <w:lang w:val="en-GB"/>
        </w:rPr>
        <w:t xml:space="preserve">as stated under </w:t>
      </w:r>
      <w:r w:rsidR="00A64BC1" w:rsidRPr="00AD3660">
        <w:rPr>
          <w:rFonts w:ascii="Arial" w:eastAsia="Times New Roman" w:hAnsi="Arial" w:cs="Arial"/>
          <w:color w:val="000000" w:themeColor="text1"/>
          <w:spacing w:val="-4"/>
          <w:sz w:val="21"/>
          <w:szCs w:val="21"/>
          <w:lang w:val="en-GB" w:eastAsia="en-US"/>
        </w:rPr>
        <w:t>ITT.</w:t>
      </w:r>
    </w:p>
    <w:p w14:paraId="50832E9A" w14:textId="77777777" w:rsidR="00A64BC1" w:rsidRPr="00AD3660" w:rsidRDefault="00A64BC1" w:rsidP="00A64BC1">
      <w:pPr>
        <w:jc w:val="both"/>
        <w:rPr>
          <w:rFonts w:ascii="Arial" w:hAnsi="Arial" w:cs="Arial"/>
          <w:color w:val="000000" w:themeColor="text1"/>
          <w:sz w:val="21"/>
          <w:szCs w:val="21"/>
          <w:lang w:val="en-GB"/>
        </w:rPr>
      </w:pPr>
    </w:p>
    <w:p w14:paraId="539FA030" w14:textId="77777777" w:rsidR="00A64BC1" w:rsidRPr="00AD3660" w:rsidRDefault="00A64BC1" w:rsidP="00A64BC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This guarantee will expire </w:t>
      </w:r>
    </w:p>
    <w:p w14:paraId="2DD12DE7" w14:textId="77777777" w:rsidR="00A64BC1" w:rsidRPr="00AD3660" w:rsidRDefault="00A64BC1" w:rsidP="00A64BC1">
      <w:pPr>
        <w:jc w:val="both"/>
        <w:rPr>
          <w:rFonts w:ascii="Arial" w:hAnsi="Arial" w:cs="Arial"/>
          <w:color w:val="000000" w:themeColor="text1"/>
          <w:sz w:val="21"/>
          <w:szCs w:val="21"/>
          <w:lang w:val="en-GB"/>
        </w:rPr>
      </w:pPr>
    </w:p>
    <w:p w14:paraId="4CDAAFF0" w14:textId="77777777" w:rsidR="00A64BC1" w:rsidRPr="00AD3660" w:rsidRDefault="00A64BC1" w:rsidP="006E66FF">
      <w:pPr>
        <w:numPr>
          <w:ilvl w:val="0"/>
          <w:numId w:val="3"/>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if the Tenderer is the successful Tenderer, upon our receipt </w:t>
      </w:r>
      <w:proofErr w:type="gramStart"/>
      <w:r w:rsidRPr="00AD3660">
        <w:rPr>
          <w:rFonts w:ascii="Arial" w:hAnsi="Arial" w:cs="Arial"/>
          <w:color w:val="000000" w:themeColor="text1"/>
          <w:sz w:val="21"/>
          <w:szCs w:val="21"/>
          <w:lang w:val="en-GB"/>
        </w:rPr>
        <w:t>of  a</w:t>
      </w:r>
      <w:proofErr w:type="gramEnd"/>
      <w:r w:rsidRPr="00AD3660">
        <w:rPr>
          <w:rFonts w:ascii="Arial" w:hAnsi="Arial" w:cs="Arial"/>
          <w:color w:val="000000" w:themeColor="text1"/>
          <w:sz w:val="21"/>
          <w:szCs w:val="21"/>
          <w:lang w:val="en-GB"/>
        </w:rPr>
        <w:t xml:space="preserve"> copy of the Contract</w:t>
      </w:r>
      <w:r w:rsidR="00C12531" w:rsidRPr="00AD3660">
        <w:rPr>
          <w:rFonts w:ascii="Arial" w:hAnsi="Arial" w:cs="Arial"/>
          <w:color w:val="000000" w:themeColor="text1"/>
          <w:sz w:val="21"/>
          <w:szCs w:val="21"/>
          <w:lang w:val="en-GB"/>
        </w:rPr>
        <w:t xml:space="preserve"> </w:t>
      </w:r>
      <w:r w:rsidRPr="00AD3660">
        <w:rPr>
          <w:rFonts w:ascii="Arial" w:eastAsia="Times New Roman" w:hAnsi="Arial" w:cs="Arial"/>
          <w:color w:val="000000" w:themeColor="text1"/>
          <w:spacing w:val="-4"/>
          <w:sz w:val="21"/>
          <w:szCs w:val="21"/>
          <w:lang w:val="en-GB" w:eastAsia="en-US"/>
        </w:rPr>
        <w:t>Agreement</w:t>
      </w:r>
      <w:r w:rsidRPr="00AD3660">
        <w:rPr>
          <w:rFonts w:ascii="Arial" w:hAnsi="Arial" w:cs="Arial"/>
          <w:color w:val="000000" w:themeColor="text1"/>
          <w:sz w:val="21"/>
          <w:szCs w:val="21"/>
          <w:lang w:val="en-GB"/>
        </w:rPr>
        <w:t xml:space="preserve"> signed by the </w:t>
      </w:r>
      <w:proofErr w:type="gramStart"/>
      <w:r w:rsidRPr="00AD3660">
        <w:rPr>
          <w:rFonts w:ascii="Arial" w:hAnsi="Arial" w:cs="Arial"/>
          <w:color w:val="000000" w:themeColor="text1"/>
          <w:sz w:val="21"/>
          <w:szCs w:val="21"/>
          <w:lang w:val="en-GB"/>
        </w:rPr>
        <w:t>Tenderer  or</w:t>
      </w:r>
      <w:proofErr w:type="gramEnd"/>
      <w:r w:rsidRPr="00AD3660">
        <w:rPr>
          <w:rFonts w:ascii="Arial" w:hAnsi="Arial" w:cs="Arial"/>
          <w:color w:val="000000" w:themeColor="text1"/>
          <w:sz w:val="21"/>
          <w:szCs w:val="21"/>
          <w:lang w:val="en-GB"/>
        </w:rPr>
        <w:t xml:space="preserve">  a copy of the Performance </w:t>
      </w:r>
      <w:proofErr w:type="gramStart"/>
      <w:r w:rsidRPr="00AD3660">
        <w:rPr>
          <w:rFonts w:ascii="Arial" w:hAnsi="Arial" w:cs="Arial"/>
          <w:color w:val="000000" w:themeColor="text1"/>
          <w:sz w:val="21"/>
          <w:szCs w:val="21"/>
          <w:lang w:val="en-GB"/>
        </w:rPr>
        <w:t>Security  issued</w:t>
      </w:r>
      <w:proofErr w:type="gramEnd"/>
      <w:r w:rsidRPr="00AD3660">
        <w:rPr>
          <w:rFonts w:ascii="Arial" w:hAnsi="Arial" w:cs="Arial"/>
          <w:color w:val="000000" w:themeColor="text1"/>
          <w:sz w:val="21"/>
          <w:szCs w:val="21"/>
          <w:lang w:val="en-GB"/>
        </w:rPr>
        <w:t xml:space="preserve"> to you in accordance with the ITT; or</w:t>
      </w:r>
    </w:p>
    <w:p w14:paraId="7C9C6CCA" w14:textId="77777777" w:rsidR="00A64BC1" w:rsidRPr="00AD3660" w:rsidRDefault="00A64BC1" w:rsidP="006E66FF">
      <w:pPr>
        <w:numPr>
          <w:ilvl w:val="0"/>
          <w:numId w:val="3"/>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if the Tenderer is not the successful Tenderer, </w:t>
      </w:r>
      <w:proofErr w:type="gramStart"/>
      <w:r w:rsidRPr="00AD3660">
        <w:rPr>
          <w:rFonts w:ascii="Arial" w:hAnsi="Arial" w:cs="Arial"/>
          <w:color w:val="000000" w:themeColor="text1"/>
          <w:sz w:val="21"/>
          <w:szCs w:val="21"/>
          <w:lang w:val="en-GB"/>
        </w:rPr>
        <w:t>twenty eight</w:t>
      </w:r>
      <w:proofErr w:type="gramEnd"/>
      <w:r w:rsidRPr="00AD3660">
        <w:rPr>
          <w:rFonts w:ascii="Arial" w:hAnsi="Arial" w:cs="Arial"/>
          <w:color w:val="000000" w:themeColor="text1"/>
          <w:sz w:val="21"/>
          <w:szCs w:val="21"/>
          <w:lang w:val="en-GB"/>
        </w:rPr>
        <w:t xml:space="preserve"> (28) days after the expiration of the Tenderer’s Tender validity period, being </w:t>
      </w:r>
      <w:r w:rsidRPr="00AD3660">
        <w:rPr>
          <w:rFonts w:ascii="Arial" w:hAnsi="Arial" w:cs="Arial"/>
          <w:i/>
          <w:iCs/>
          <w:color w:val="000000" w:themeColor="text1"/>
          <w:sz w:val="21"/>
          <w:szCs w:val="21"/>
          <w:lang w:val="en-GB"/>
        </w:rPr>
        <w:t xml:space="preserve">[date of expiration of the Tender </w:t>
      </w:r>
      <w:proofErr w:type="gramStart"/>
      <w:r w:rsidRPr="00AD3660">
        <w:rPr>
          <w:rFonts w:ascii="Arial" w:hAnsi="Arial" w:cs="Arial"/>
          <w:i/>
          <w:iCs/>
          <w:color w:val="000000" w:themeColor="text1"/>
          <w:sz w:val="21"/>
          <w:szCs w:val="21"/>
          <w:lang w:val="en-GB"/>
        </w:rPr>
        <w:t>validity  plus</w:t>
      </w:r>
      <w:proofErr w:type="gramEnd"/>
      <w:r w:rsidRPr="00AD3660">
        <w:rPr>
          <w:rFonts w:ascii="Arial" w:hAnsi="Arial" w:cs="Arial"/>
          <w:i/>
          <w:iCs/>
          <w:color w:val="000000" w:themeColor="text1"/>
          <w:sz w:val="21"/>
          <w:szCs w:val="21"/>
          <w:lang w:val="en-GB"/>
        </w:rPr>
        <w:t xml:space="preserve"> </w:t>
      </w:r>
      <w:proofErr w:type="gramStart"/>
      <w:r w:rsidRPr="00AD3660">
        <w:rPr>
          <w:rFonts w:ascii="Arial" w:hAnsi="Arial" w:cs="Arial"/>
          <w:i/>
          <w:iCs/>
          <w:color w:val="000000" w:themeColor="text1"/>
          <w:sz w:val="21"/>
          <w:szCs w:val="21"/>
          <w:lang w:val="en-GB"/>
        </w:rPr>
        <w:t>twenty eight</w:t>
      </w:r>
      <w:proofErr w:type="gramEnd"/>
      <w:r w:rsidRPr="00AD3660">
        <w:rPr>
          <w:rFonts w:ascii="Arial" w:hAnsi="Arial" w:cs="Arial"/>
          <w:i/>
          <w:iCs/>
          <w:color w:val="000000" w:themeColor="text1"/>
          <w:sz w:val="21"/>
          <w:szCs w:val="21"/>
          <w:lang w:val="en-GB"/>
        </w:rPr>
        <w:t xml:space="preserve"> (28) days].</w:t>
      </w:r>
    </w:p>
    <w:p w14:paraId="18068316" w14:textId="77777777" w:rsidR="00A64BC1" w:rsidRPr="00AD3660" w:rsidRDefault="00A64BC1" w:rsidP="00A64BC1">
      <w:pPr>
        <w:jc w:val="both"/>
        <w:rPr>
          <w:rFonts w:ascii="Arial" w:hAnsi="Arial" w:cs="Arial"/>
          <w:color w:val="000000" w:themeColor="text1"/>
          <w:sz w:val="21"/>
          <w:szCs w:val="21"/>
          <w:lang w:val="en-GB"/>
        </w:rPr>
      </w:pPr>
    </w:p>
    <w:p w14:paraId="4CDFA6A7" w14:textId="77777777" w:rsidR="00A64BC1" w:rsidRPr="00AD3660" w:rsidRDefault="00A64BC1" w:rsidP="00A64BC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Consequently, we must receive at the above-mentioned office any demand for payment under this guarantee on or before that date.</w:t>
      </w:r>
    </w:p>
    <w:p w14:paraId="3B092F55" w14:textId="77777777" w:rsidR="00A64BC1" w:rsidRPr="00AD3660" w:rsidRDefault="00A64BC1" w:rsidP="00A64BC1">
      <w:pPr>
        <w:jc w:val="both"/>
        <w:rPr>
          <w:rFonts w:ascii="Arial" w:hAnsi="Arial" w:cs="Arial"/>
          <w:color w:val="000000" w:themeColor="text1"/>
          <w:sz w:val="21"/>
          <w:szCs w:val="21"/>
          <w:lang w:val="en-GB"/>
        </w:rPr>
      </w:pPr>
    </w:p>
    <w:p w14:paraId="6A69A179" w14:textId="77777777" w:rsidR="00A64BC1" w:rsidRPr="00AD3660" w:rsidRDefault="00A64BC1" w:rsidP="00A64BC1">
      <w:pPr>
        <w:jc w:val="both"/>
        <w:rPr>
          <w:rFonts w:ascii="Arial" w:hAnsi="Arial" w:cs="Arial"/>
          <w:color w:val="000000" w:themeColor="text1"/>
          <w:sz w:val="21"/>
          <w:szCs w:val="21"/>
          <w:lang w:val="en-GB"/>
        </w:rPr>
      </w:pPr>
    </w:p>
    <w:tbl>
      <w:tblPr>
        <w:tblW w:w="0" w:type="auto"/>
        <w:tblInd w:w="108" w:type="dxa"/>
        <w:tblLook w:val="0000" w:firstRow="0" w:lastRow="0" w:firstColumn="0" w:lastColumn="0" w:noHBand="0" w:noVBand="0"/>
      </w:tblPr>
      <w:tblGrid>
        <w:gridCol w:w="4385"/>
        <w:gridCol w:w="4464"/>
      </w:tblGrid>
      <w:tr w:rsidR="00A64BC1" w:rsidRPr="00AD3660" w14:paraId="49E24B33" w14:textId="77777777">
        <w:tc>
          <w:tcPr>
            <w:tcW w:w="5720" w:type="dxa"/>
          </w:tcPr>
          <w:p w14:paraId="716497BD" w14:textId="77777777" w:rsidR="00A64BC1" w:rsidRPr="00AD3660" w:rsidRDefault="00A64BC1" w:rsidP="004F4275">
            <w:pPr>
              <w:jc w:val="both"/>
              <w:rPr>
                <w:rFonts w:ascii="Arial" w:hAnsi="Arial" w:cs="Arial"/>
                <w:color w:val="000000" w:themeColor="text1"/>
                <w:sz w:val="21"/>
                <w:szCs w:val="21"/>
                <w:lang w:val="en-GB"/>
              </w:rPr>
            </w:pPr>
          </w:p>
          <w:p w14:paraId="3B1E265F" w14:textId="77777777" w:rsidR="00A64BC1" w:rsidRPr="00AD3660" w:rsidRDefault="00A64BC1" w:rsidP="004F4275">
            <w:pPr>
              <w:jc w:val="both"/>
              <w:rPr>
                <w:rFonts w:ascii="Arial" w:hAnsi="Arial" w:cs="Arial"/>
                <w:color w:val="000000" w:themeColor="text1"/>
                <w:sz w:val="21"/>
                <w:szCs w:val="21"/>
                <w:lang w:val="en-GB"/>
              </w:rPr>
            </w:pPr>
          </w:p>
          <w:p w14:paraId="0EB2D5F8" w14:textId="77777777" w:rsidR="00A64BC1" w:rsidRPr="00AD3660" w:rsidRDefault="00A64BC1" w:rsidP="004F4275">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Name and </w:t>
            </w:r>
            <w:proofErr w:type="gramStart"/>
            <w:r w:rsidRPr="00AD3660">
              <w:rPr>
                <w:rFonts w:ascii="Arial" w:hAnsi="Arial" w:cs="Arial"/>
                <w:color w:val="000000" w:themeColor="text1"/>
                <w:sz w:val="21"/>
                <w:szCs w:val="21"/>
                <w:lang w:val="en-GB"/>
              </w:rPr>
              <w:t>Signature</w:t>
            </w:r>
            <w:proofErr w:type="gramEnd"/>
          </w:p>
        </w:tc>
        <w:tc>
          <w:tcPr>
            <w:tcW w:w="5830" w:type="dxa"/>
          </w:tcPr>
          <w:p w14:paraId="7DC73B32" w14:textId="77777777" w:rsidR="00A64BC1" w:rsidRPr="00AD3660" w:rsidRDefault="00A64BC1" w:rsidP="004F4275">
            <w:pPr>
              <w:jc w:val="both"/>
              <w:rPr>
                <w:rFonts w:ascii="Arial" w:hAnsi="Arial" w:cs="Arial"/>
                <w:color w:val="000000" w:themeColor="text1"/>
                <w:sz w:val="21"/>
                <w:szCs w:val="21"/>
                <w:lang w:val="en-GB"/>
              </w:rPr>
            </w:pPr>
          </w:p>
          <w:p w14:paraId="5F36DE87" w14:textId="77777777" w:rsidR="00A64BC1" w:rsidRPr="00AD3660" w:rsidRDefault="00A64BC1" w:rsidP="004F4275">
            <w:pPr>
              <w:jc w:val="both"/>
              <w:rPr>
                <w:rFonts w:ascii="Arial" w:hAnsi="Arial" w:cs="Arial"/>
                <w:color w:val="000000" w:themeColor="text1"/>
                <w:sz w:val="21"/>
                <w:szCs w:val="21"/>
                <w:lang w:val="en-GB"/>
              </w:rPr>
            </w:pPr>
          </w:p>
          <w:p w14:paraId="5703DA80" w14:textId="77777777" w:rsidR="00A64BC1" w:rsidRPr="00AD3660" w:rsidRDefault="00A64BC1" w:rsidP="004F4275">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Name and </w:t>
            </w:r>
            <w:proofErr w:type="gramStart"/>
            <w:r w:rsidRPr="00AD3660">
              <w:rPr>
                <w:rFonts w:ascii="Arial" w:hAnsi="Arial" w:cs="Arial"/>
                <w:color w:val="000000" w:themeColor="text1"/>
                <w:sz w:val="21"/>
                <w:szCs w:val="21"/>
                <w:lang w:val="en-GB"/>
              </w:rPr>
              <w:t>Signature</w:t>
            </w:r>
            <w:proofErr w:type="gramEnd"/>
          </w:p>
        </w:tc>
      </w:tr>
    </w:tbl>
    <w:p w14:paraId="096BB02F" w14:textId="77777777" w:rsidR="007F61B6" w:rsidRPr="00AD3660" w:rsidRDefault="007F61B6" w:rsidP="007F61B6">
      <w:pPr>
        <w:pStyle w:val="Heading4"/>
        <w:numPr>
          <w:ilvl w:val="0"/>
          <w:numId w:val="0"/>
        </w:numPr>
        <w:jc w:val="center"/>
        <w:rPr>
          <w:b/>
          <w:bCs/>
          <w:color w:val="000000" w:themeColor="text1"/>
          <w:sz w:val="32"/>
          <w:szCs w:val="32"/>
          <w:lang w:val="en-GB"/>
        </w:rPr>
      </w:pPr>
      <w:bookmarkStart w:id="2715" w:name="_Toc485953967"/>
      <w:bookmarkStart w:id="2716" w:name="_Toc50280641"/>
      <w:bookmarkStart w:id="2717" w:name="_Toc50280865"/>
      <w:bookmarkStart w:id="2718" w:name="_Toc50199163"/>
      <w:bookmarkStart w:id="2719" w:name="_Toc50259658"/>
      <w:bookmarkStart w:id="2720" w:name="_Toc50260633"/>
      <w:bookmarkStart w:id="2721" w:name="_Toc50261670"/>
      <w:bookmarkStart w:id="2722" w:name="_Toc50262324"/>
      <w:bookmarkStart w:id="2723" w:name="_Toc50262993"/>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r w:rsidRPr="00AD3660">
        <w:rPr>
          <w:b/>
          <w:bCs/>
          <w:color w:val="000000" w:themeColor="text1"/>
          <w:sz w:val="32"/>
          <w:szCs w:val="32"/>
          <w:lang w:val="en-GB"/>
        </w:rPr>
        <w:lastRenderedPageBreak/>
        <w:t xml:space="preserve">Letter of Commitment for Bank’s </w:t>
      </w:r>
      <w:r w:rsidR="00820794" w:rsidRPr="00AD3660">
        <w:rPr>
          <w:b/>
          <w:bCs/>
          <w:color w:val="000000" w:themeColor="text1"/>
          <w:sz w:val="32"/>
          <w:szCs w:val="32"/>
          <w:lang w:val="en-GB"/>
        </w:rPr>
        <w:t>undertaking</w:t>
      </w:r>
      <w:r w:rsidRPr="00AD3660">
        <w:rPr>
          <w:b/>
          <w:bCs/>
          <w:color w:val="000000" w:themeColor="text1"/>
          <w:sz w:val="32"/>
          <w:szCs w:val="32"/>
          <w:lang w:val="en-GB"/>
        </w:rPr>
        <w:t xml:space="preserve"> for Line of Credit (Form PSN-</w:t>
      </w:r>
      <w:r w:rsidR="00664B61" w:rsidRPr="00AD3660">
        <w:rPr>
          <w:b/>
          <w:bCs/>
          <w:color w:val="000000" w:themeColor="text1"/>
          <w:sz w:val="32"/>
          <w:szCs w:val="32"/>
          <w:lang w:val="en-GB"/>
        </w:rPr>
        <w:t>5</w:t>
      </w:r>
      <w:r w:rsidRPr="00AD3660">
        <w:rPr>
          <w:b/>
          <w:bCs/>
          <w:color w:val="000000" w:themeColor="text1"/>
          <w:sz w:val="32"/>
          <w:szCs w:val="32"/>
          <w:lang w:val="en-GB"/>
        </w:rPr>
        <w:t>)</w:t>
      </w:r>
      <w:bookmarkEnd w:id="2715"/>
    </w:p>
    <w:p w14:paraId="0352A796" w14:textId="77777777" w:rsidR="007F61B6" w:rsidRPr="00AD3660" w:rsidRDefault="007F61B6" w:rsidP="007F61B6">
      <w:pPr>
        <w:jc w:val="both"/>
        <w:rPr>
          <w:rFonts w:cs="Arial"/>
          <w:color w:val="000000" w:themeColor="text1"/>
          <w:sz w:val="20"/>
          <w:lang w:val="en-GB"/>
        </w:rPr>
      </w:pPr>
    </w:p>
    <w:p w14:paraId="14F3D4ED" w14:textId="77777777" w:rsidR="007F61B6" w:rsidRPr="00AD3660" w:rsidRDefault="007F61B6" w:rsidP="007F61B6">
      <w:pPr>
        <w:jc w:val="center"/>
        <w:rPr>
          <w:rFonts w:ascii="Arial" w:hAnsi="Arial" w:cs="Arial"/>
          <w:i/>
          <w:iCs/>
          <w:color w:val="000000" w:themeColor="text1"/>
          <w:sz w:val="18"/>
          <w:szCs w:val="18"/>
          <w:lang w:val="en-GB"/>
        </w:rPr>
      </w:pPr>
      <w:r w:rsidRPr="00AD3660">
        <w:rPr>
          <w:rFonts w:ascii="Arial" w:hAnsi="Arial" w:cs="Arial"/>
          <w:i/>
          <w:iCs/>
          <w:color w:val="000000" w:themeColor="text1"/>
          <w:sz w:val="18"/>
          <w:szCs w:val="18"/>
          <w:lang w:val="en-GB"/>
        </w:rPr>
        <w:t>[This is the format for the Credit Line to be issued by any scheduled Bank of Bangladesh in accordance with ITT Clause</w:t>
      </w:r>
      <w:r w:rsidR="00B565D5" w:rsidRPr="00AD3660">
        <w:rPr>
          <w:rFonts w:ascii="Arial" w:hAnsi="Arial" w:cs="Arial"/>
          <w:i/>
          <w:iCs/>
          <w:color w:val="000000" w:themeColor="text1"/>
          <w:sz w:val="18"/>
          <w:szCs w:val="18"/>
          <w:lang w:val="en-GB"/>
        </w:rPr>
        <w:t>24</w:t>
      </w:r>
      <w:r w:rsidR="000F2008" w:rsidRPr="00AD3660">
        <w:rPr>
          <w:rFonts w:ascii="Arial" w:hAnsi="Arial" w:cs="Arial"/>
          <w:i/>
          <w:iCs/>
          <w:color w:val="000000" w:themeColor="text1"/>
          <w:sz w:val="18"/>
          <w:szCs w:val="18"/>
          <w:lang w:val="en-GB"/>
        </w:rPr>
        <w:t>.1 (f)</w:t>
      </w:r>
      <w:r w:rsidRPr="00AD3660">
        <w:rPr>
          <w:rFonts w:ascii="Arial" w:hAnsi="Arial" w:cs="Arial"/>
          <w:i/>
          <w:iCs/>
          <w:color w:val="000000" w:themeColor="text1"/>
          <w:sz w:val="18"/>
          <w:szCs w:val="18"/>
          <w:lang w:val="en-GB"/>
        </w:rPr>
        <w:t>]</w:t>
      </w:r>
    </w:p>
    <w:p w14:paraId="693C3AC0" w14:textId="77777777" w:rsidR="007F61B6" w:rsidRPr="00AD3660" w:rsidRDefault="007F61B6" w:rsidP="007F61B6">
      <w:pPr>
        <w:rPr>
          <w:rFonts w:ascii="Arial" w:hAnsi="Arial" w:cs="Arial"/>
          <w:color w:val="000000" w:themeColor="text1"/>
          <w:sz w:val="18"/>
          <w:szCs w:val="18"/>
          <w:lang w:val="en-GB"/>
        </w:rPr>
      </w:pPr>
    </w:p>
    <w:tbl>
      <w:tblPr>
        <w:tblW w:w="0" w:type="auto"/>
        <w:tblInd w:w="108" w:type="dxa"/>
        <w:tblLook w:val="0000" w:firstRow="0" w:lastRow="0" w:firstColumn="0" w:lastColumn="0" w:noHBand="0" w:noVBand="0"/>
      </w:tblPr>
      <w:tblGrid>
        <w:gridCol w:w="4441"/>
        <w:gridCol w:w="4408"/>
      </w:tblGrid>
      <w:tr w:rsidR="007F61B6" w:rsidRPr="00AD3660" w14:paraId="75F403E6" w14:textId="77777777" w:rsidTr="00570FC2">
        <w:tc>
          <w:tcPr>
            <w:tcW w:w="4513" w:type="dxa"/>
          </w:tcPr>
          <w:p w14:paraId="46A6C080" w14:textId="77777777" w:rsidR="007F61B6" w:rsidRPr="00AD3660" w:rsidRDefault="007F61B6" w:rsidP="00570FC2">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Invitation for Tender No:</w:t>
            </w:r>
          </w:p>
          <w:p w14:paraId="0633C5CC" w14:textId="77777777" w:rsidR="007F61B6" w:rsidRPr="00AD3660" w:rsidRDefault="007F61B6" w:rsidP="00570FC2">
            <w:pPr>
              <w:jc w:val="both"/>
              <w:rPr>
                <w:rFonts w:ascii="Arial" w:hAnsi="Arial" w:cs="Arial"/>
                <w:color w:val="000000" w:themeColor="text1"/>
                <w:sz w:val="21"/>
                <w:szCs w:val="21"/>
                <w:lang w:val="en-GB"/>
              </w:rPr>
            </w:pPr>
          </w:p>
        </w:tc>
        <w:tc>
          <w:tcPr>
            <w:tcW w:w="4487" w:type="dxa"/>
          </w:tcPr>
          <w:p w14:paraId="0B37C7AE" w14:textId="77777777" w:rsidR="007F61B6" w:rsidRPr="00AD3660" w:rsidRDefault="007F61B6" w:rsidP="00570FC2">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Date:</w:t>
            </w:r>
          </w:p>
        </w:tc>
      </w:tr>
      <w:tr w:rsidR="007F61B6" w:rsidRPr="00AD3660" w14:paraId="46A69746" w14:textId="77777777" w:rsidTr="00570FC2">
        <w:tc>
          <w:tcPr>
            <w:tcW w:w="4513" w:type="dxa"/>
          </w:tcPr>
          <w:p w14:paraId="2D467668" w14:textId="77777777" w:rsidR="007F61B6" w:rsidRPr="00AD3660" w:rsidRDefault="007F61B6" w:rsidP="00570FC2">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Tender Package No:</w:t>
            </w:r>
          </w:p>
          <w:p w14:paraId="03394455" w14:textId="77777777" w:rsidR="007F61B6" w:rsidRPr="00AD3660" w:rsidRDefault="007F61B6" w:rsidP="00570FC2">
            <w:pPr>
              <w:jc w:val="both"/>
              <w:rPr>
                <w:rFonts w:ascii="Arial" w:hAnsi="Arial" w:cs="Arial"/>
                <w:color w:val="000000" w:themeColor="text1"/>
                <w:sz w:val="21"/>
                <w:szCs w:val="21"/>
                <w:lang w:val="en-GB"/>
              </w:rPr>
            </w:pPr>
          </w:p>
        </w:tc>
        <w:tc>
          <w:tcPr>
            <w:tcW w:w="4487" w:type="dxa"/>
          </w:tcPr>
          <w:p w14:paraId="46FF2E78" w14:textId="77777777" w:rsidR="007F61B6" w:rsidRPr="00AD3660" w:rsidRDefault="007F61B6" w:rsidP="00570FC2">
            <w:pPr>
              <w:jc w:val="both"/>
              <w:rPr>
                <w:rFonts w:ascii="Arial" w:hAnsi="Arial" w:cs="Arial"/>
                <w:color w:val="000000" w:themeColor="text1"/>
                <w:sz w:val="21"/>
                <w:szCs w:val="21"/>
                <w:lang w:val="en-GB"/>
              </w:rPr>
            </w:pPr>
          </w:p>
        </w:tc>
      </w:tr>
      <w:tr w:rsidR="007F61B6" w:rsidRPr="00AD3660" w14:paraId="3C64293E" w14:textId="77777777" w:rsidTr="00570FC2">
        <w:tc>
          <w:tcPr>
            <w:tcW w:w="4513" w:type="dxa"/>
          </w:tcPr>
          <w:p w14:paraId="00063592" w14:textId="77777777" w:rsidR="007F61B6" w:rsidRPr="00AD3660" w:rsidDel="00B540DD" w:rsidRDefault="007F61B6" w:rsidP="00570FC2">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Lot No (</w:t>
            </w:r>
            <w:r w:rsidRPr="00AD3660">
              <w:rPr>
                <w:rFonts w:ascii="Arial" w:hAnsi="Arial" w:cs="Arial"/>
                <w:i/>
                <w:color w:val="000000" w:themeColor="text1"/>
                <w:sz w:val="18"/>
                <w:szCs w:val="18"/>
                <w:lang w:val="en-GB"/>
              </w:rPr>
              <w:t>when applicable</w:t>
            </w:r>
            <w:r w:rsidRPr="00AD3660">
              <w:rPr>
                <w:rFonts w:ascii="Arial" w:hAnsi="Arial" w:cs="Arial"/>
                <w:color w:val="000000" w:themeColor="text1"/>
                <w:sz w:val="21"/>
                <w:szCs w:val="21"/>
                <w:lang w:val="en-GB"/>
              </w:rPr>
              <w:t>)</w:t>
            </w:r>
          </w:p>
        </w:tc>
        <w:tc>
          <w:tcPr>
            <w:tcW w:w="4487" w:type="dxa"/>
          </w:tcPr>
          <w:p w14:paraId="0941CD0D" w14:textId="77777777" w:rsidR="007F61B6" w:rsidRPr="00AD3660" w:rsidRDefault="007F61B6" w:rsidP="00570FC2">
            <w:pPr>
              <w:jc w:val="both"/>
              <w:rPr>
                <w:rFonts w:ascii="Arial" w:hAnsi="Arial" w:cs="Arial"/>
                <w:color w:val="000000" w:themeColor="text1"/>
                <w:sz w:val="21"/>
                <w:szCs w:val="21"/>
                <w:lang w:val="en-GB"/>
              </w:rPr>
            </w:pPr>
          </w:p>
        </w:tc>
      </w:tr>
      <w:tr w:rsidR="007F61B6" w:rsidRPr="00AD3660" w14:paraId="3A7404C8" w14:textId="77777777" w:rsidTr="00570FC2">
        <w:tc>
          <w:tcPr>
            <w:tcW w:w="4513" w:type="dxa"/>
          </w:tcPr>
          <w:p w14:paraId="698EF586" w14:textId="77777777" w:rsidR="007F61B6" w:rsidRPr="00AD3660" w:rsidRDefault="007F61B6" w:rsidP="00570FC2">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To:</w:t>
            </w:r>
          </w:p>
          <w:p w14:paraId="2C6E00AE" w14:textId="77777777" w:rsidR="007F61B6" w:rsidRPr="00AD3660" w:rsidRDefault="007F61B6" w:rsidP="00570FC2">
            <w:pPr>
              <w:jc w:val="both"/>
              <w:rPr>
                <w:rFonts w:ascii="Arial" w:hAnsi="Arial" w:cs="Arial"/>
                <w:color w:val="000000" w:themeColor="text1"/>
                <w:sz w:val="21"/>
                <w:szCs w:val="21"/>
                <w:lang w:val="en-GB"/>
              </w:rPr>
            </w:pPr>
          </w:p>
          <w:p w14:paraId="131CD560" w14:textId="77777777" w:rsidR="007F61B6" w:rsidRPr="00AD3660" w:rsidRDefault="007F61B6" w:rsidP="00570FC2">
            <w:pPr>
              <w:rPr>
                <w:rFonts w:ascii="Arial" w:hAnsi="Arial" w:cs="Arial"/>
                <w:b/>
                <w:bCs/>
                <w:color w:val="000000" w:themeColor="text1"/>
                <w:sz w:val="21"/>
                <w:szCs w:val="21"/>
                <w:lang w:val="en-GB"/>
              </w:rPr>
            </w:pPr>
            <w:r w:rsidRPr="00AD3660">
              <w:rPr>
                <w:rFonts w:ascii="Arial" w:hAnsi="Arial" w:cs="Arial"/>
                <w:bCs/>
                <w:color w:val="000000" w:themeColor="text1"/>
                <w:sz w:val="21"/>
                <w:szCs w:val="21"/>
                <w:lang w:val="en-GB"/>
              </w:rPr>
              <w:t>[</w:t>
            </w:r>
            <w:r w:rsidRPr="00AD3660">
              <w:rPr>
                <w:rFonts w:ascii="Arial" w:hAnsi="Arial" w:cs="Arial"/>
                <w:i/>
                <w:color w:val="000000" w:themeColor="text1"/>
                <w:sz w:val="18"/>
                <w:szCs w:val="18"/>
                <w:lang w:val="en-GB"/>
              </w:rPr>
              <w:t>Name and address of the Procuring Entity</w:t>
            </w:r>
            <w:r w:rsidRPr="00AD3660">
              <w:rPr>
                <w:rFonts w:ascii="Arial" w:hAnsi="Arial" w:cs="Arial"/>
                <w:bCs/>
                <w:color w:val="000000" w:themeColor="text1"/>
                <w:sz w:val="21"/>
                <w:szCs w:val="21"/>
                <w:lang w:val="en-GB"/>
              </w:rPr>
              <w:t>]</w:t>
            </w:r>
          </w:p>
          <w:p w14:paraId="54328643" w14:textId="77777777" w:rsidR="007F61B6" w:rsidRPr="00AD3660" w:rsidRDefault="007F61B6" w:rsidP="00570FC2">
            <w:pPr>
              <w:jc w:val="both"/>
              <w:rPr>
                <w:rFonts w:ascii="Arial" w:hAnsi="Arial" w:cs="Arial"/>
                <w:color w:val="000000" w:themeColor="text1"/>
                <w:sz w:val="21"/>
                <w:szCs w:val="21"/>
                <w:lang w:val="en-GB"/>
              </w:rPr>
            </w:pPr>
          </w:p>
        </w:tc>
        <w:tc>
          <w:tcPr>
            <w:tcW w:w="4487" w:type="dxa"/>
          </w:tcPr>
          <w:p w14:paraId="31558FA2" w14:textId="77777777" w:rsidR="007F61B6" w:rsidRPr="00AD3660" w:rsidRDefault="007F61B6" w:rsidP="00570FC2">
            <w:pPr>
              <w:jc w:val="both"/>
              <w:rPr>
                <w:rFonts w:ascii="Arial" w:hAnsi="Arial" w:cs="Arial"/>
                <w:color w:val="000000" w:themeColor="text1"/>
                <w:sz w:val="21"/>
                <w:szCs w:val="21"/>
                <w:lang w:val="en-GB"/>
              </w:rPr>
            </w:pPr>
          </w:p>
        </w:tc>
      </w:tr>
    </w:tbl>
    <w:p w14:paraId="0FE838B6" w14:textId="77777777" w:rsidR="007F61B6" w:rsidRPr="00AD3660" w:rsidRDefault="007F61B6" w:rsidP="007F61B6">
      <w:pPr>
        <w:jc w:val="both"/>
        <w:rPr>
          <w:rFonts w:ascii="Arial" w:hAnsi="Arial" w:cs="Arial"/>
          <w:color w:val="000000" w:themeColor="text1"/>
          <w:sz w:val="21"/>
          <w:szCs w:val="21"/>
          <w:lang w:val="en-GB"/>
        </w:rPr>
      </w:pPr>
    </w:p>
    <w:p w14:paraId="5AD45F9A" w14:textId="77777777" w:rsidR="007F61B6" w:rsidRPr="00AD3660" w:rsidRDefault="007F61B6" w:rsidP="007F61B6">
      <w:pPr>
        <w:pStyle w:val="NormalWeb"/>
        <w:jc w:val="center"/>
        <w:rPr>
          <w:rFonts w:ascii="Times New Roman" w:hAnsi="Times New Roman"/>
          <w:color w:val="000000" w:themeColor="text1"/>
        </w:rPr>
      </w:pPr>
      <w:r w:rsidRPr="00AD3660">
        <w:rPr>
          <w:rFonts w:ascii="Arial" w:hAnsi="Arial" w:cs="Arial"/>
          <w:b/>
          <w:bCs/>
          <w:color w:val="000000" w:themeColor="text1"/>
          <w:sz w:val="21"/>
          <w:szCs w:val="21"/>
          <w:lang w:val="en-GB"/>
        </w:rPr>
        <w:t xml:space="preserve">CREDIT COMMITTMENT No: </w:t>
      </w:r>
      <w:r w:rsidRPr="00AD3660">
        <w:rPr>
          <w:rFonts w:ascii="Times New Roman" w:hAnsi="Times New Roman"/>
          <w:b/>
          <w:color w:val="000000" w:themeColor="text1"/>
        </w:rPr>
        <w:t>[insert number]</w:t>
      </w:r>
    </w:p>
    <w:p w14:paraId="20648DB5" w14:textId="77777777" w:rsidR="007F61B6" w:rsidRPr="00AD3660" w:rsidRDefault="007F61B6" w:rsidP="007F61B6">
      <w:pPr>
        <w:jc w:val="center"/>
        <w:rPr>
          <w:rFonts w:ascii="Arial" w:hAnsi="Arial" w:cs="Arial"/>
          <w:color w:val="000000" w:themeColor="text1"/>
          <w:sz w:val="21"/>
          <w:szCs w:val="21"/>
        </w:rPr>
      </w:pPr>
    </w:p>
    <w:p w14:paraId="4C9D2EC5" w14:textId="77777777" w:rsidR="007F61B6" w:rsidRPr="00AD3660" w:rsidRDefault="007F61B6" w:rsidP="007F61B6">
      <w:pPr>
        <w:jc w:val="both"/>
        <w:rPr>
          <w:rFonts w:ascii="Arial" w:hAnsi="Arial" w:cs="Arial"/>
          <w:color w:val="000000" w:themeColor="text1"/>
          <w:sz w:val="21"/>
          <w:szCs w:val="21"/>
          <w:lang w:val="en-GB"/>
        </w:rPr>
      </w:pPr>
    </w:p>
    <w:p w14:paraId="4518297C" w14:textId="77777777" w:rsidR="007F61B6" w:rsidRPr="00AD3660" w:rsidRDefault="007F61B6" w:rsidP="007F61B6">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have been informed that </w:t>
      </w:r>
      <w:r w:rsidRPr="00AD3660">
        <w:rPr>
          <w:rFonts w:ascii="Arial" w:hAnsi="Arial" w:cs="Arial"/>
          <w:i/>
          <w:iCs/>
          <w:color w:val="000000" w:themeColor="text1"/>
          <w:sz w:val="21"/>
          <w:szCs w:val="21"/>
          <w:lang w:val="en-GB"/>
        </w:rPr>
        <w:t>[</w:t>
      </w:r>
      <w:r w:rsidRPr="00AD3660">
        <w:rPr>
          <w:rFonts w:ascii="Arial" w:hAnsi="Arial" w:cs="Arial"/>
          <w:i/>
          <w:iCs/>
          <w:color w:val="000000" w:themeColor="text1"/>
          <w:sz w:val="18"/>
          <w:szCs w:val="18"/>
          <w:lang w:val="en-GB"/>
        </w:rPr>
        <w:t>name of Tenderer</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(hereinafter called “the Tenderer”) intends to submit to you its Tender (hereinafter called “the Tender”) for the execution of the Works of </w:t>
      </w:r>
      <w:r w:rsidRPr="00AD3660">
        <w:rPr>
          <w:rFonts w:ascii="Arial" w:hAnsi="Arial" w:cs="Arial"/>
          <w:i/>
          <w:iCs/>
          <w:color w:val="000000" w:themeColor="text1"/>
          <w:sz w:val="21"/>
          <w:szCs w:val="21"/>
          <w:lang w:val="en-GB"/>
        </w:rPr>
        <w:t>[</w:t>
      </w:r>
      <w:r w:rsidRPr="00AD3660">
        <w:rPr>
          <w:rFonts w:ascii="Arial" w:hAnsi="Arial" w:cs="Arial"/>
          <w:i/>
          <w:iCs/>
          <w:color w:val="000000" w:themeColor="text1"/>
          <w:sz w:val="18"/>
          <w:szCs w:val="18"/>
          <w:lang w:val="en-GB"/>
        </w:rPr>
        <w:t>description of works</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under the above Invitation for Tenders (hereinafter called “the IFT”).</w:t>
      </w:r>
    </w:p>
    <w:p w14:paraId="4AFC65CB" w14:textId="77777777" w:rsidR="007F61B6" w:rsidRPr="00AD3660" w:rsidRDefault="007F61B6" w:rsidP="007F61B6">
      <w:pPr>
        <w:jc w:val="both"/>
        <w:rPr>
          <w:rFonts w:ascii="Arial" w:hAnsi="Arial" w:cs="Arial"/>
          <w:color w:val="000000" w:themeColor="text1"/>
          <w:sz w:val="21"/>
          <w:szCs w:val="21"/>
          <w:lang w:val="en-GB"/>
        </w:rPr>
      </w:pPr>
    </w:p>
    <w:p w14:paraId="4FD9FE3A" w14:textId="77777777" w:rsidR="007F61B6" w:rsidRPr="00AD3660" w:rsidRDefault="007F61B6" w:rsidP="007F61B6">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Furthermore, we understand that, according to your conditions, the Tenderer’s Financial Capacity </w:t>
      </w:r>
      <w:proofErr w:type="gramStart"/>
      <w:r w:rsidRPr="00AD3660">
        <w:rPr>
          <w:rFonts w:ascii="Arial" w:hAnsi="Arial" w:cs="Arial"/>
          <w:color w:val="000000" w:themeColor="text1"/>
          <w:sz w:val="21"/>
          <w:szCs w:val="21"/>
          <w:lang w:val="en-GB"/>
        </w:rPr>
        <w:t>i.e.</w:t>
      </w:r>
      <w:proofErr w:type="gramEnd"/>
      <w:r w:rsidRPr="00AD3660">
        <w:rPr>
          <w:rFonts w:ascii="Arial" w:hAnsi="Arial" w:cs="Arial"/>
          <w:color w:val="000000" w:themeColor="text1"/>
          <w:sz w:val="21"/>
          <w:szCs w:val="21"/>
          <w:lang w:val="en-GB"/>
        </w:rPr>
        <w:t xml:space="preserve"> Liquid Asset must be substantiated by a Letter of Commitment of Bank’s Undertaking for Line of Credit.</w:t>
      </w:r>
    </w:p>
    <w:p w14:paraId="78FADCF8" w14:textId="77777777" w:rsidR="007F61B6" w:rsidRPr="00AD3660" w:rsidRDefault="007F61B6" w:rsidP="007F61B6">
      <w:pPr>
        <w:jc w:val="both"/>
        <w:rPr>
          <w:rFonts w:ascii="Arial" w:hAnsi="Arial" w:cs="Arial"/>
          <w:color w:val="000000" w:themeColor="text1"/>
          <w:sz w:val="21"/>
          <w:szCs w:val="21"/>
          <w:lang w:val="en-GB"/>
        </w:rPr>
      </w:pPr>
    </w:p>
    <w:p w14:paraId="4AFC177F" w14:textId="77777777" w:rsidR="007F61B6" w:rsidRPr="00AD3660" w:rsidRDefault="007F61B6" w:rsidP="007F61B6">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At the request of, and arrangement with, the Tenderer, we </w:t>
      </w:r>
      <w:r w:rsidRPr="00AD3660">
        <w:rPr>
          <w:rFonts w:ascii="Arial" w:hAnsi="Arial" w:cs="Arial"/>
          <w:i/>
          <w:iCs/>
          <w:color w:val="000000" w:themeColor="text1"/>
          <w:sz w:val="21"/>
          <w:szCs w:val="21"/>
          <w:lang w:val="en-GB"/>
        </w:rPr>
        <w:t>[</w:t>
      </w:r>
      <w:r w:rsidRPr="00AD3660">
        <w:rPr>
          <w:rFonts w:ascii="Arial" w:hAnsi="Arial" w:cs="Arial"/>
          <w:i/>
          <w:iCs/>
          <w:color w:val="000000" w:themeColor="text1"/>
          <w:sz w:val="18"/>
          <w:szCs w:val="18"/>
          <w:lang w:val="en-GB"/>
        </w:rPr>
        <w:t>name and address of the Bank</w:t>
      </w:r>
      <w:r w:rsidRPr="00AD3660">
        <w:rPr>
          <w:rFonts w:ascii="Arial" w:hAnsi="Arial" w:cs="Arial"/>
          <w:i/>
          <w:iCs/>
          <w:color w:val="000000" w:themeColor="text1"/>
          <w:sz w:val="21"/>
          <w:szCs w:val="21"/>
          <w:lang w:val="en-GB"/>
        </w:rPr>
        <w:t>]</w:t>
      </w:r>
      <w:r w:rsidR="00C77C30" w:rsidRPr="00AD3660">
        <w:rPr>
          <w:rFonts w:ascii="Arial" w:hAnsi="Arial" w:cs="Arial"/>
          <w:i/>
          <w:iCs/>
          <w:color w:val="000000" w:themeColor="text1"/>
          <w:sz w:val="21"/>
          <w:szCs w:val="21"/>
          <w:lang w:val="en-GB"/>
        </w:rPr>
        <w:t xml:space="preserve"> </w:t>
      </w:r>
      <w:r w:rsidRPr="00AD3660">
        <w:rPr>
          <w:rFonts w:ascii="Arial" w:hAnsi="Arial" w:cs="Arial"/>
          <w:color w:val="000000" w:themeColor="text1"/>
          <w:sz w:val="21"/>
          <w:szCs w:val="21"/>
          <w:lang w:val="en-GB"/>
        </w:rPr>
        <w:t>do</w:t>
      </w:r>
      <w:r w:rsidR="00C77C30"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hereby agree and undertake that [</w:t>
      </w:r>
      <w:r w:rsidRPr="00AD3660">
        <w:rPr>
          <w:rFonts w:ascii="Arial" w:hAnsi="Arial" w:cs="Arial"/>
          <w:i/>
          <w:color w:val="000000" w:themeColor="text1"/>
          <w:sz w:val="18"/>
          <w:szCs w:val="18"/>
          <w:lang w:val="en-GB"/>
        </w:rPr>
        <w:t>name and address of the Tenderer</w:t>
      </w:r>
      <w:r w:rsidRPr="00AD3660">
        <w:rPr>
          <w:rFonts w:ascii="Arial" w:hAnsi="Arial" w:cs="Arial"/>
          <w:color w:val="000000" w:themeColor="text1"/>
          <w:sz w:val="21"/>
          <w:szCs w:val="21"/>
          <w:lang w:val="en-GB"/>
        </w:rPr>
        <w:t>] will be provided by us with a revolving line of credit, in case awarded the Contract, for execution of the Works viz.[</w:t>
      </w:r>
      <w:r w:rsidRPr="00AD3660">
        <w:rPr>
          <w:rFonts w:ascii="Arial" w:hAnsi="Arial" w:cs="Arial"/>
          <w:i/>
          <w:color w:val="000000" w:themeColor="text1"/>
          <w:sz w:val="18"/>
          <w:szCs w:val="18"/>
          <w:lang w:val="en-GB"/>
        </w:rPr>
        <w:t>insert name of works</w:t>
      </w:r>
      <w:r w:rsidRPr="00AD3660">
        <w:rPr>
          <w:rFonts w:ascii="Arial" w:hAnsi="Arial" w:cs="Arial"/>
          <w:color w:val="000000" w:themeColor="text1"/>
          <w:sz w:val="21"/>
          <w:szCs w:val="21"/>
          <w:lang w:val="en-GB"/>
        </w:rPr>
        <w:t>], for an amount not less than BDT</w:t>
      </w:r>
      <w:r w:rsidRPr="00AD3660">
        <w:rPr>
          <w:rFonts w:ascii="Arial" w:hAnsi="Arial" w:cs="Arial"/>
          <w:color w:val="000000" w:themeColor="text1"/>
          <w:sz w:val="18"/>
          <w:szCs w:val="18"/>
          <w:lang w:val="en-GB"/>
        </w:rPr>
        <w:t>[</w:t>
      </w:r>
      <w:r w:rsidRPr="00AD3660">
        <w:rPr>
          <w:rFonts w:ascii="Arial" w:hAnsi="Arial" w:cs="Arial"/>
          <w:i/>
          <w:color w:val="000000" w:themeColor="text1"/>
          <w:sz w:val="18"/>
          <w:szCs w:val="18"/>
          <w:lang w:val="en-GB"/>
        </w:rPr>
        <w:t>in figure</w:t>
      </w:r>
      <w:r w:rsidRPr="00AD3660">
        <w:rPr>
          <w:rFonts w:ascii="Arial" w:hAnsi="Arial" w:cs="Arial"/>
          <w:color w:val="000000" w:themeColor="text1"/>
          <w:sz w:val="18"/>
          <w:szCs w:val="18"/>
          <w:lang w:val="en-GB"/>
        </w:rPr>
        <w:t>]</w:t>
      </w:r>
      <w:r w:rsidRPr="00AD3660">
        <w:rPr>
          <w:rFonts w:ascii="Arial" w:hAnsi="Arial" w:cs="Arial"/>
          <w:color w:val="000000" w:themeColor="text1"/>
          <w:sz w:val="21"/>
          <w:szCs w:val="21"/>
          <w:lang w:val="en-GB"/>
        </w:rPr>
        <w:t xml:space="preserve"> (</w:t>
      </w:r>
      <w:r w:rsidRPr="00AD3660">
        <w:rPr>
          <w:rFonts w:ascii="Arial" w:hAnsi="Arial" w:cs="Arial"/>
          <w:i/>
          <w:color w:val="000000" w:themeColor="text1"/>
          <w:sz w:val="18"/>
          <w:szCs w:val="18"/>
          <w:lang w:val="en-GB"/>
        </w:rPr>
        <w:t xml:space="preserve"> in words</w:t>
      </w:r>
      <w:r w:rsidRPr="00AD3660">
        <w:rPr>
          <w:rFonts w:ascii="Arial" w:hAnsi="Arial" w:cs="Arial"/>
          <w:color w:val="000000" w:themeColor="text1"/>
          <w:sz w:val="21"/>
          <w:szCs w:val="21"/>
          <w:lang w:val="en-GB"/>
        </w:rPr>
        <w:t>) for the sole purpose of the execution of the above Contract.</w:t>
      </w:r>
      <w:r w:rsidR="00C77C30" w:rsidRPr="00AD3660">
        <w:rPr>
          <w:rFonts w:ascii="Arial" w:hAnsi="Arial" w:cs="Arial"/>
          <w:color w:val="000000" w:themeColor="text1"/>
          <w:sz w:val="21"/>
          <w:szCs w:val="21"/>
          <w:lang w:val="en-GB"/>
        </w:rPr>
        <w:t xml:space="preserve"> </w:t>
      </w:r>
      <w:r w:rsidR="00740C1F" w:rsidRPr="00AD3660">
        <w:rPr>
          <w:rFonts w:ascii="Arial" w:hAnsi="Arial" w:cs="Arial"/>
          <w:color w:val="000000" w:themeColor="text1"/>
          <w:sz w:val="21"/>
          <w:szCs w:val="21"/>
          <w:lang w:val="en-GB"/>
        </w:rPr>
        <w:t>This Revolving Line of Credit will be maintained by us until issuance of “</w:t>
      </w:r>
      <w:r w:rsidR="00740C1F" w:rsidRPr="00AD3660">
        <w:rPr>
          <w:rFonts w:ascii="Arial" w:hAnsi="Arial" w:cs="Arial"/>
          <w:b/>
          <w:color w:val="000000" w:themeColor="text1"/>
          <w:sz w:val="21"/>
          <w:szCs w:val="21"/>
          <w:lang w:val="en-GB"/>
        </w:rPr>
        <w:t>Completion Certificate</w:t>
      </w:r>
      <w:r w:rsidR="00740C1F" w:rsidRPr="00AD3660">
        <w:rPr>
          <w:rFonts w:ascii="Arial" w:hAnsi="Arial" w:cs="Arial"/>
          <w:color w:val="000000" w:themeColor="text1"/>
          <w:sz w:val="21"/>
          <w:szCs w:val="21"/>
          <w:lang w:val="en-GB"/>
        </w:rPr>
        <w:t xml:space="preserve">” by the Procuring Entity. </w:t>
      </w:r>
    </w:p>
    <w:p w14:paraId="441E3149" w14:textId="77777777" w:rsidR="007F61B6" w:rsidRPr="00AD3660" w:rsidRDefault="007F61B6" w:rsidP="007F61B6">
      <w:pPr>
        <w:jc w:val="both"/>
        <w:rPr>
          <w:rFonts w:ascii="Arial" w:eastAsia="Times New Roman" w:hAnsi="Arial" w:cs="Arial"/>
          <w:color w:val="000000" w:themeColor="text1"/>
          <w:spacing w:val="-4"/>
          <w:sz w:val="21"/>
          <w:szCs w:val="21"/>
          <w:lang w:val="en-GB" w:eastAsia="en-US"/>
        </w:rPr>
      </w:pPr>
    </w:p>
    <w:p w14:paraId="5555A8AA" w14:textId="77777777" w:rsidR="007F61B6" w:rsidRPr="00AD3660" w:rsidRDefault="007F61B6" w:rsidP="007F61B6">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witness where</w:t>
      </w:r>
      <w:r w:rsidR="00C77C30" w:rsidRPr="00AD3660">
        <w:rPr>
          <w:rFonts w:ascii="Arial" w:hAnsi="Arial" w:cs="Arial"/>
          <w:color w:val="000000" w:themeColor="text1"/>
          <w:sz w:val="21"/>
          <w:szCs w:val="21"/>
          <w:lang w:val="en-GB"/>
        </w:rPr>
        <w:t xml:space="preserve"> </w:t>
      </w:r>
      <w:proofErr w:type="spellStart"/>
      <w:r w:rsidRPr="00AD3660">
        <w:rPr>
          <w:rFonts w:ascii="Arial" w:hAnsi="Arial" w:cs="Arial"/>
          <w:color w:val="000000" w:themeColor="text1"/>
          <w:sz w:val="21"/>
          <w:szCs w:val="21"/>
          <w:lang w:val="en-GB"/>
        </w:rPr>
        <w:t>of</w:t>
      </w:r>
      <w:proofErr w:type="spellEnd"/>
      <w:r w:rsidRPr="00AD3660">
        <w:rPr>
          <w:rFonts w:ascii="Arial" w:hAnsi="Arial" w:cs="Arial"/>
          <w:color w:val="000000" w:themeColor="text1"/>
          <w:sz w:val="21"/>
          <w:szCs w:val="21"/>
          <w:lang w:val="en-GB"/>
        </w:rPr>
        <w:t>, authorised representative of the Bank has hereunto signed and sealed this Letter of Commitment.</w:t>
      </w:r>
    </w:p>
    <w:p w14:paraId="52347838" w14:textId="77777777" w:rsidR="007F61B6" w:rsidRPr="00AD3660" w:rsidRDefault="007F61B6" w:rsidP="007F61B6">
      <w:pPr>
        <w:jc w:val="both"/>
        <w:rPr>
          <w:rFonts w:ascii="Arial" w:hAnsi="Arial" w:cs="Arial"/>
          <w:color w:val="000000" w:themeColor="text1"/>
          <w:sz w:val="21"/>
          <w:szCs w:val="21"/>
          <w:lang w:val="en-GB"/>
        </w:rPr>
      </w:pPr>
    </w:p>
    <w:p w14:paraId="41F4DCDA" w14:textId="77777777" w:rsidR="007F61B6" w:rsidRPr="00AD3660" w:rsidRDefault="007F61B6" w:rsidP="007F61B6">
      <w:pPr>
        <w:jc w:val="both"/>
        <w:rPr>
          <w:rFonts w:ascii="Arial" w:hAnsi="Arial" w:cs="Arial"/>
          <w:color w:val="000000" w:themeColor="text1"/>
          <w:sz w:val="21"/>
          <w:szCs w:val="21"/>
          <w:lang w:val="en-GB"/>
        </w:rPr>
      </w:pPr>
    </w:p>
    <w:p w14:paraId="69C96F3C" w14:textId="77777777" w:rsidR="00F125FB" w:rsidRPr="00AD3660" w:rsidRDefault="00F125FB" w:rsidP="00F125FB">
      <w:pPr>
        <w:jc w:val="both"/>
        <w:rPr>
          <w:rFonts w:ascii="Arial" w:hAnsi="Arial" w:cs="Arial"/>
          <w:color w:val="000000" w:themeColor="text1"/>
          <w:sz w:val="21"/>
          <w:szCs w:val="21"/>
          <w:lang w:val="en-GB"/>
        </w:rPr>
      </w:pPr>
    </w:p>
    <w:p w14:paraId="6FBD3B0B" w14:textId="77777777" w:rsidR="00F125FB" w:rsidRPr="00AD3660" w:rsidRDefault="00F125FB" w:rsidP="00F125FB">
      <w:pPr>
        <w:jc w:val="both"/>
        <w:rPr>
          <w:rFonts w:ascii="Arial" w:hAnsi="Arial" w:cs="Arial"/>
          <w:color w:val="000000" w:themeColor="text1"/>
          <w:sz w:val="21"/>
          <w:szCs w:val="21"/>
          <w:lang w:val="en-GB"/>
        </w:rPr>
      </w:pPr>
    </w:p>
    <w:p w14:paraId="498F0490" w14:textId="77777777" w:rsidR="00F125FB" w:rsidRPr="00AD3660" w:rsidRDefault="00F125FB" w:rsidP="00F125FB">
      <w:pPr>
        <w:jc w:val="both"/>
        <w:rPr>
          <w:rFonts w:ascii="Arial" w:hAnsi="Arial" w:cs="Arial"/>
          <w:color w:val="000000" w:themeColor="text1"/>
          <w:sz w:val="21"/>
          <w:szCs w:val="21"/>
          <w:lang w:val="en-GB"/>
        </w:rPr>
      </w:pPr>
    </w:p>
    <w:p w14:paraId="0EAEF3FD" w14:textId="77777777" w:rsidR="00F125FB" w:rsidRPr="00AD3660" w:rsidRDefault="00F125FB" w:rsidP="00F125FB">
      <w:pPr>
        <w:jc w:val="both"/>
        <w:rPr>
          <w:rFonts w:ascii="Arial" w:hAnsi="Arial" w:cs="Arial"/>
          <w:color w:val="000000" w:themeColor="text1"/>
          <w:sz w:val="21"/>
          <w:szCs w:val="21"/>
          <w:lang w:val="en-GB"/>
        </w:rPr>
      </w:pPr>
    </w:p>
    <w:p w14:paraId="68D2E50F" w14:textId="77777777" w:rsidR="00F125FB" w:rsidRPr="00AD3660" w:rsidRDefault="00F125FB" w:rsidP="00F125FB">
      <w:pPr>
        <w:jc w:val="both"/>
        <w:rPr>
          <w:rFonts w:ascii="Arial" w:hAnsi="Arial" w:cs="Arial"/>
          <w:color w:val="000000" w:themeColor="text1"/>
          <w:sz w:val="21"/>
          <w:szCs w:val="21"/>
          <w:lang w:val="en-GB"/>
        </w:rPr>
      </w:pPr>
    </w:p>
    <w:p w14:paraId="7DAA5A78" w14:textId="77777777" w:rsidR="00F125FB" w:rsidRPr="00AD3660" w:rsidRDefault="00F125FB" w:rsidP="00F125FB">
      <w:pPr>
        <w:jc w:val="both"/>
        <w:rPr>
          <w:rFonts w:ascii="Arial" w:hAnsi="Arial" w:cs="Arial"/>
          <w:color w:val="000000" w:themeColor="text1"/>
          <w:sz w:val="21"/>
          <w:szCs w:val="21"/>
          <w:lang w:val="en-GB"/>
        </w:rPr>
      </w:pPr>
    </w:p>
    <w:p w14:paraId="0B5DAEA0" w14:textId="77777777" w:rsidR="00F125FB" w:rsidRPr="00AD3660" w:rsidRDefault="00F125FB" w:rsidP="00F125FB">
      <w:pPr>
        <w:jc w:val="both"/>
        <w:rPr>
          <w:rFonts w:ascii="Arial" w:hAnsi="Arial" w:cs="Arial"/>
          <w:color w:val="000000" w:themeColor="text1"/>
          <w:sz w:val="21"/>
          <w:szCs w:val="21"/>
          <w:lang w:val="en-GB"/>
        </w:rPr>
      </w:pPr>
    </w:p>
    <w:p w14:paraId="2400DB83" w14:textId="77777777" w:rsidR="00F125FB" w:rsidRPr="00AD3660" w:rsidRDefault="00F125FB" w:rsidP="00F125FB">
      <w:pPr>
        <w:jc w:val="both"/>
        <w:rPr>
          <w:rFonts w:ascii="Arial" w:hAnsi="Arial" w:cs="Arial"/>
          <w:color w:val="000000" w:themeColor="text1"/>
          <w:sz w:val="21"/>
          <w:szCs w:val="21"/>
          <w:lang w:val="en-GB"/>
        </w:rPr>
      </w:pPr>
    </w:p>
    <w:tbl>
      <w:tblPr>
        <w:tblW w:w="0" w:type="auto"/>
        <w:tblInd w:w="108" w:type="dxa"/>
        <w:tblLook w:val="0000" w:firstRow="0" w:lastRow="0" w:firstColumn="0" w:lastColumn="0" w:noHBand="0" w:noVBand="0"/>
      </w:tblPr>
      <w:tblGrid>
        <w:gridCol w:w="4385"/>
        <w:gridCol w:w="4464"/>
      </w:tblGrid>
      <w:tr w:rsidR="00F125FB" w:rsidRPr="00AD3660" w14:paraId="60A26B58" w14:textId="77777777" w:rsidTr="00442ED0">
        <w:tc>
          <w:tcPr>
            <w:tcW w:w="5720" w:type="dxa"/>
          </w:tcPr>
          <w:p w14:paraId="4FF1EA95" w14:textId="77777777" w:rsidR="00F125FB" w:rsidRPr="00AD3660" w:rsidRDefault="00F125FB" w:rsidP="00442ED0">
            <w:pPr>
              <w:jc w:val="both"/>
              <w:rPr>
                <w:rFonts w:ascii="Arial" w:hAnsi="Arial" w:cs="Arial"/>
                <w:color w:val="000000" w:themeColor="text1"/>
                <w:sz w:val="5"/>
                <w:szCs w:val="21"/>
                <w:lang w:val="en-GB"/>
              </w:rPr>
            </w:pPr>
          </w:p>
          <w:p w14:paraId="0EC14699" w14:textId="77777777" w:rsidR="00F125FB" w:rsidRPr="00AD3660" w:rsidRDefault="00F125FB" w:rsidP="00442ED0">
            <w:pPr>
              <w:jc w:val="both"/>
              <w:rPr>
                <w:rFonts w:ascii="Arial" w:hAnsi="Arial" w:cs="Arial"/>
                <w:color w:val="000000" w:themeColor="text1"/>
                <w:sz w:val="21"/>
                <w:szCs w:val="21"/>
                <w:lang w:val="en-GB"/>
              </w:rPr>
            </w:pPr>
          </w:p>
          <w:p w14:paraId="27BE27B6" w14:textId="77777777" w:rsidR="00F125FB" w:rsidRPr="00AD3660" w:rsidRDefault="00F125FB" w:rsidP="00442ED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Signature</w:t>
            </w:r>
          </w:p>
        </w:tc>
        <w:tc>
          <w:tcPr>
            <w:tcW w:w="5830" w:type="dxa"/>
          </w:tcPr>
          <w:p w14:paraId="45063993" w14:textId="77777777" w:rsidR="00F125FB" w:rsidRPr="00AD3660" w:rsidRDefault="00F125FB" w:rsidP="00442ED0">
            <w:pPr>
              <w:jc w:val="both"/>
              <w:rPr>
                <w:rFonts w:ascii="Arial" w:hAnsi="Arial" w:cs="Arial"/>
                <w:color w:val="000000" w:themeColor="text1"/>
                <w:sz w:val="7"/>
                <w:szCs w:val="21"/>
                <w:lang w:val="en-GB"/>
              </w:rPr>
            </w:pPr>
          </w:p>
          <w:p w14:paraId="1ADB88AF" w14:textId="77777777" w:rsidR="00F125FB" w:rsidRPr="00AD3660" w:rsidRDefault="00F125FB" w:rsidP="00442ED0">
            <w:pPr>
              <w:jc w:val="both"/>
              <w:rPr>
                <w:rFonts w:ascii="Arial" w:hAnsi="Arial" w:cs="Arial"/>
                <w:color w:val="000000" w:themeColor="text1"/>
                <w:sz w:val="21"/>
                <w:szCs w:val="21"/>
                <w:lang w:val="en-GB"/>
              </w:rPr>
            </w:pPr>
          </w:p>
          <w:p w14:paraId="7317519A" w14:textId="77777777" w:rsidR="00F125FB" w:rsidRPr="00AD3660" w:rsidRDefault="00F125FB" w:rsidP="00442ED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Signature</w:t>
            </w:r>
          </w:p>
        </w:tc>
      </w:tr>
    </w:tbl>
    <w:p w14:paraId="51FCE61C" w14:textId="77777777" w:rsidR="007F61B6" w:rsidRPr="00AD3660" w:rsidRDefault="007F61B6" w:rsidP="007F61B6">
      <w:pPr>
        <w:jc w:val="both"/>
        <w:rPr>
          <w:rFonts w:ascii="Arial" w:hAnsi="Arial" w:cs="Arial"/>
          <w:color w:val="000000" w:themeColor="text1"/>
          <w:sz w:val="21"/>
          <w:szCs w:val="21"/>
          <w:lang w:val="en-GB"/>
        </w:rPr>
      </w:pPr>
    </w:p>
    <w:p w14:paraId="6E14A386" w14:textId="77777777" w:rsidR="007F61B6" w:rsidRPr="00AD3660" w:rsidRDefault="007F61B6" w:rsidP="007F61B6">
      <w:pPr>
        <w:jc w:val="both"/>
        <w:rPr>
          <w:rFonts w:ascii="Arial" w:hAnsi="Arial" w:cs="Arial"/>
          <w:color w:val="000000" w:themeColor="text1"/>
          <w:sz w:val="21"/>
          <w:szCs w:val="21"/>
          <w:lang w:val="en-GB"/>
        </w:rPr>
      </w:pPr>
    </w:p>
    <w:p w14:paraId="28D24657" w14:textId="77777777" w:rsidR="007F61B6" w:rsidRPr="00AD3660" w:rsidRDefault="007F61B6" w:rsidP="007F61B6">
      <w:pPr>
        <w:jc w:val="both"/>
        <w:rPr>
          <w:rFonts w:ascii="Arial" w:hAnsi="Arial" w:cs="Arial"/>
          <w:color w:val="000000" w:themeColor="text1"/>
          <w:sz w:val="21"/>
          <w:szCs w:val="21"/>
          <w:lang w:val="en-GB"/>
        </w:rPr>
      </w:pPr>
    </w:p>
    <w:p w14:paraId="25E1386C" w14:textId="77777777" w:rsidR="007F61B6" w:rsidRPr="00AD3660" w:rsidRDefault="007F61B6" w:rsidP="007F61B6">
      <w:pPr>
        <w:jc w:val="both"/>
        <w:rPr>
          <w:rFonts w:ascii="Arial" w:hAnsi="Arial" w:cs="Arial"/>
          <w:color w:val="000000" w:themeColor="text1"/>
          <w:sz w:val="21"/>
          <w:szCs w:val="21"/>
          <w:lang w:val="en-GB"/>
        </w:rPr>
      </w:pPr>
    </w:p>
    <w:p w14:paraId="4C3E3F48" w14:textId="77777777" w:rsidR="000327AF" w:rsidRPr="00AD3660" w:rsidRDefault="000327AF" w:rsidP="000327AF">
      <w:pPr>
        <w:pStyle w:val="Heading4"/>
        <w:numPr>
          <w:ilvl w:val="0"/>
          <w:numId w:val="0"/>
        </w:numPr>
        <w:jc w:val="center"/>
        <w:rPr>
          <w:b/>
          <w:bCs/>
          <w:color w:val="000000" w:themeColor="text1"/>
          <w:sz w:val="32"/>
          <w:szCs w:val="32"/>
          <w:lang w:val="en-GB"/>
        </w:rPr>
      </w:pPr>
      <w:bookmarkStart w:id="2724" w:name="_Toc485953968"/>
      <w:r w:rsidRPr="00AD3660">
        <w:rPr>
          <w:b/>
          <w:bCs/>
          <w:color w:val="000000" w:themeColor="text1"/>
          <w:sz w:val="32"/>
          <w:szCs w:val="32"/>
          <w:lang w:val="en-GB"/>
        </w:rPr>
        <w:lastRenderedPageBreak/>
        <w:t>Letter of Acceptance (Form PSN-</w:t>
      </w:r>
      <w:r w:rsidR="00664B61" w:rsidRPr="00AD3660">
        <w:rPr>
          <w:b/>
          <w:bCs/>
          <w:color w:val="000000" w:themeColor="text1"/>
          <w:sz w:val="32"/>
          <w:szCs w:val="32"/>
          <w:lang w:val="en-GB"/>
        </w:rPr>
        <w:t>6</w:t>
      </w:r>
      <w:r w:rsidRPr="00AD3660">
        <w:rPr>
          <w:b/>
          <w:bCs/>
          <w:color w:val="000000" w:themeColor="text1"/>
          <w:sz w:val="32"/>
          <w:szCs w:val="32"/>
          <w:lang w:val="en-GB"/>
        </w:rPr>
        <w:t>)</w:t>
      </w:r>
      <w:bookmarkEnd w:id="2716"/>
      <w:bookmarkEnd w:id="2717"/>
      <w:bookmarkEnd w:id="2724"/>
    </w:p>
    <w:p w14:paraId="0B0E81E7" w14:textId="77777777" w:rsidR="000327AF" w:rsidRPr="00AD3660" w:rsidRDefault="000327AF" w:rsidP="000327AF">
      <w:pPr>
        <w:jc w:val="both"/>
        <w:rPr>
          <w:rFonts w:cs="Arial"/>
          <w:color w:val="000000" w:themeColor="text1"/>
          <w:sz w:val="21"/>
          <w:szCs w:val="21"/>
          <w:lang w:val="en-GB"/>
        </w:rPr>
      </w:pPr>
    </w:p>
    <w:tbl>
      <w:tblPr>
        <w:tblW w:w="0" w:type="auto"/>
        <w:tblInd w:w="108" w:type="dxa"/>
        <w:tblLook w:val="01E0" w:firstRow="1" w:lastRow="1" w:firstColumn="1" w:lastColumn="1" w:noHBand="0" w:noVBand="0"/>
      </w:tblPr>
      <w:tblGrid>
        <w:gridCol w:w="4443"/>
        <w:gridCol w:w="3917"/>
      </w:tblGrid>
      <w:tr w:rsidR="000327AF" w:rsidRPr="00AD3660" w14:paraId="3ED4C8CB" w14:textId="77777777">
        <w:tc>
          <w:tcPr>
            <w:tcW w:w="4443" w:type="dxa"/>
          </w:tcPr>
          <w:p w14:paraId="469A3F1A"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Contract No:</w:t>
            </w:r>
          </w:p>
        </w:tc>
        <w:tc>
          <w:tcPr>
            <w:tcW w:w="3917" w:type="dxa"/>
          </w:tcPr>
          <w:p w14:paraId="2673AD87"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Date:</w:t>
            </w:r>
          </w:p>
        </w:tc>
      </w:tr>
      <w:tr w:rsidR="000327AF" w:rsidRPr="00AD3660" w14:paraId="2420028E" w14:textId="77777777">
        <w:trPr>
          <w:trHeight w:val="828"/>
        </w:trPr>
        <w:tc>
          <w:tcPr>
            <w:tcW w:w="4443" w:type="dxa"/>
          </w:tcPr>
          <w:p w14:paraId="0427E8CB"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To:</w:t>
            </w:r>
          </w:p>
          <w:p w14:paraId="0A1A6D72"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i/>
                <w:iCs/>
                <w:color w:val="000000" w:themeColor="text1"/>
                <w:sz w:val="21"/>
                <w:szCs w:val="21"/>
                <w:lang w:val="en-GB"/>
              </w:rPr>
              <w:t xml:space="preserve">[Name of </w:t>
            </w:r>
            <w:r w:rsidR="00714320" w:rsidRPr="00AD3660">
              <w:rPr>
                <w:rFonts w:ascii="Arial" w:hAnsi="Arial" w:cs="Arial"/>
                <w:i/>
                <w:iCs/>
                <w:color w:val="000000" w:themeColor="text1"/>
                <w:sz w:val="21"/>
                <w:szCs w:val="21"/>
                <w:lang w:val="en-GB"/>
              </w:rPr>
              <w:t xml:space="preserve">the </w:t>
            </w:r>
            <w:r w:rsidR="0057055F" w:rsidRPr="00AD3660">
              <w:rPr>
                <w:rFonts w:ascii="Arial" w:hAnsi="Arial" w:cs="Arial"/>
                <w:i/>
                <w:iCs/>
                <w:color w:val="000000" w:themeColor="text1"/>
                <w:sz w:val="21"/>
                <w:szCs w:val="21"/>
                <w:lang w:val="en-GB"/>
              </w:rPr>
              <w:t>Service Provider</w:t>
            </w:r>
            <w:r w:rsidRPr="00AD3660">
              <w:rPr>
                <w:rFonts w:ascii="Arial" w:hAnsi="Arial" w:cs="Arial"/>
                <w:i/>
                <w:iCs/>
                <w:color w:val="000000" w:themeColor="text1"/>
                <w:sz w:val="21"/>
                <w:szCs w:val="21"/>
                <w:lang w:val="en-GB"/>
              </w:rPr>
              <w:t>]</w:t>
            </w:r>
          </w:p>
        </w:tc>
        <w:tc>
          <w:tcPr>
            <w:tcW w:w="3917" w:type="dxa"/>
          </w:tcPr>
          <w:p w14:paraId="32E55CA5" w14:textId="77777777" w:rsidR="000327AF" w:rsidRPr="00AD3660" w:rsidRDefault="000327AF" w:rsidP="00613060">
            <w:pPr>
              <w:jc w:val="both"/>
              <w:rPr>
                <w:rFonts w:ascii="Arial" w:hAnsi="Arial" w:cs="Arial"/>
                <w:color w:val="000000" w:themeColor="text1"/>
                <w:sz w:val="21"/>
                <w:szCs w:val="21"/>
                <w:lang w:val="en-GB"/>
              </w:rPr>
            </w:pPr>
          </w:p>
        </w:tc>
      </w:tr>
    </w:tbl>
    <w:p w14:paraId="7B0EC88A" w14:textId="77777777" w:rsidR="000327AF" w:rsidRPr="00AD3660" w:rsidRDefault="000327AF" w:rsidP="000327AF">
      <w:pPr>
        <w:jc w:val="both"/>
        <w:rPr>
          <w:rFonts w:ascii="Arial" w:hAnsi="Arial" w:cs="Arial"/>
          <w:color w:val="000000" w:themeColor="text1"/>
          <w:sz w:val="21"/>
          <w:szCs w:val="21"/>
          <w:lang w:val="en-GB"/>
        </w:rPr>
      </w:pPr>
    </w:p>
    <w:p w14:paraId="013056DD" w14:textId="77777777" w:rsidR="000327AF" w:rsidRPr="00AD3660" w:rsidRDefault="000327AF" w:rsidP="000327AF">
      <w:pPr>
        <w:ind w:right="389"/>
        <w:jc w:val="both"/>
        <w:rPr>
          <w:rFonts w:ascii="Arial" w:hAnsi="Arial" w:cs="Arial"/>
          <w:i/>
          <w:iCs/>
          <w:color w:val="000000" w:themeColor="text1"/>
          <w:sz w:val="16"/>
          <w:szCs w:val="16"/>
        </w:rPr>
      </w:pPr>
      <w:r w:rsidRPr="00AD3660">
        <w:rPr>
          <w:rFonts w:ascii="Arial" w:hAnsi="Arial" w:cs="Arial"/>
          <w:color w:val="000000" w:themeColor="text1"/>
          <w:sz w:val="21"/>
          <w:szCs w:val="21"/>
          <w:lang w:val="en-GB"/>
        </w:rPr>
        <w:t xml:space="preserve">This is to notify you that your Tender dated </w:t>
      </w:r>
      <w:r w:rsidRPr="00AD3660">
        <w:rPr>
          <w:rFonts w:ascii="Arial" w:hAnsi="Arial" w:cs="Arial"/>
          <w:i/>
          <w:iCs/>
          <w:color w:val="000000" w:themeColor="text1"/>
          <w:sz w:val="16"/>
          <w:szCs w:val="16"/>
          <w:lang w:val="en-GB"/>
        </w:rPr>
        <w:t>[insert date]</w:t>
      </w:r>
      <w:r w:rsidRPr="00AD3660">
        <w:rPr>
          <w:rFonts w:ascii="Arial" w:hAnsi="Arial" w:cs="Arial"/>
          <w:color w:val="000000" w:themeColor="text1"/>
          <w:sz w:val="21"/>
          <w:szCs w:val="21"/>
          <w:lang w:val="en-GB"/>
        </w:rPr>
        <w:t xml:space="preserve"> for the </w:t>
      </w:r>
      <w:r w:rsidR="0057055F" w:rsidRPr="00AD3660">
        <w:rPr>
          <w:rFonts w:ascii="Arial" w:hAnsi="Arial" w:cs="Arial"/>
          <w:color w:val="000000" w:themeColor="text1"/>
          <w:sz w:val="21"/>
          <w:szCs w:val="21"/>
          <w:lang w:val="en-GB"/>
        </w:rPr>
        <w:t>performance of Services</w:t>
      </w:r>
      <w:r w:rsidRPr="00AD3660">
        <w:rPr>
          <w:rFonts w:ascii="Arial" w:hAnsi="Arial" w:cs="Arial"/>
          <w:color w:val="000000" w:themeColor="text1"/>
          <w:sz w:val="21"/>
          <w:szCs w:val="21"/>
          <w:lang w:val="en-GB"/>
        </w:rPr>
        <w:t xml:space="preserve"> for </w:t>
      </w:r>
      <w:r w:rsidRPr="00AD3660">
        <w:rPr>
          <w:rFonts w:ascii="Arial" w:hAnsi="Arial" w:cs="Arial"/>
          <w:i/>
          <w:iCs/>
          <w:color w:val="000000" w:themeColor="text1"/>
          <w:sz w:val="16"/>
          <w:szCs w:val="16"/>
          <w:lang w:val="en-GB"/>
        </w:rPr>
        <w:t>[name of project/Contract]</w:t>
      </w:r>
      <w:r w:rsidRPr="00AD3660">
        <w:rPr>
          <w:rFonts w:ascii="Arial" w:hAnsi="Arial" w:cs="Arial"/>
          <w:color w:val="000000" w:themeColor="text1"/>
          <w:sz w:val="21"/>
          <w:szCs w:val="21"/>
          <w:lang w:val="en-GB"/>
        </w:rPr>
        <w:t xml:space="preserve"> for the Contract price of Tk</w:t>
      </w:r>
      <w:r w:rsidRPr="00AD3660">
        <w:rPr>
          <w:rFonts w:ascii="Arial" w:hAnsi="Arial" w:cs="Arial"/>
          <w:i/>
          <w:iCs/>
          <w:color w:val="000000" w:themeColor="text1"/>
          <w:sz w:val="16"/>
          <w:szCs w:val="16"/>
          <w:lang w:val="en-GB"/>
        </w:rPr>
        <w:t>[</w:t>
      </w:r>
      <w:r w:rsidR="0057055F" w:rsidRPr="00AD3660">
        <w:rPr>
          <w:rFonts w:ascii="Arial" w:hAnsi="Arial" w:cs="Arial"/>
          <w:i/>
          <w:iCs/>
          <w:color w:val="000000" w:themeColor="text1"/>
          <w:sz w:val="16"/>
          <w:szCs w:val="16"/>
          <w:lang w:val="en-GB"/>
        </w:rPr>
        <w:t>insert</w:t>
      </w:r>
      <w:r w:rsidRPr="00AD3660">
        <w:rPr>
          <w:rFonts w:ascii="Arial" w:hAnsi="Arial" w:cs="Arial"/>
          <w:i/>
          <w:iCs/>
          <w:color w:val="000000" w:themeColor="text1"/>
          <w:sz w:val="16"/>
          <w:szCs w:val="16"/>
          <w:lang w:val="en-GB"/>
        </w:rPr>
        <w:t xml:space="preserve"> amount in figures and in words]</w:t>
      </w:r>
      <w:r w:rsidRPr="00AD3660">
        <w:rPr>
          <w:rFonts w:ascii="Arial" w:hAnsi="Arial" w:cs="Arial"/>
          <w:color w:val="000000" w:themeColor="text1"/>
          <w:sz w:val="16"/>
          <w:szCs w:val="16"/>
          <w:lang w:val="en-GB"/>
        </w:rPr>
        <w:t>,</w:t>
      </w:r>
      <w:r w:rsidRPr="00AD3660">
        <w:rPr>
          <w:rFonts w:ascii="Arial" w:hAnsi="Arial" w:cs="Arial"/>
          <w:color w:val="000000" w:themeColor="text1"/>
          <w:sz w:val="21"/>
          <w:szCs w:val="21"/>
          <w:lang w:val="en-GB"/>
        </w:rPr>
        <w:t xml:space="preserve"> as corrected and modified in accordance with the Instructions to Tenderers, </w:t>
      </w:r>
      <w:r w:rsidRPr="00AD3660">
        <w:rPr>
          <w:rFonts w:ascii="Arial" w:hAnsi="Arial" w:cs="Arial"/>
          <w:color w:val="000000" w:themeColor="text1"/>
          <w:sz w:val="21"/>
          <w:szCs w:val="21"/>
        </w:rPr>
        <w:t xml:space="preserve">has been approved by </w:t>
      </w:r>
      <w:r w:rsidRPr="00AD3660">
        <w:rPr>
          <w:rFonts w:ascii="Arial" w:hAnsi="Arial" w:cs="Arial"/>
          <w:i/>
          <w:iCs/>
          <w:color w:val="000000" w:themeColor="text1"/>
          <w:sz w:val="16"/>
          <w:szCs w:val="16"/>
        </w:rPr>
        <w:t>[</w:t>
      </w:r>
      <w:r w:rsidR="007F6F01" w:rsidRPr="00AD3660">
        <w:rPr>
          <w:rFonts w:ascii="Arial" w:hAnsi="Arial" w:cs="Arial"/>
          <w:i/>
          <w:iCs/>
          <w:color w:val="000000" w:themeColor="text1"/>
          <w:sz w:val="16"/>
          <w:szCs w:val="16"/>
        </w:rPr>
        <w:t xml:space="preserve">insert </w:t>
      </w:r>
      <w:r w:rsidRPr="00AD3660">
        <w:rPr>
          <w:rFonts w:ascii="Arial" w:hAnsi="Arial" w:cs="Arial"/>
          <w:i/>
          <w:iCs/>
          <w:color w:val="000000" w:themeColor="text1"/>
          <w:sz w:val="16"/>
          <w:szCs w:val="16"/>
        </w:rPr>
        <w:t xml:space="preserve">name of </w:t>
      </w:r>
      <w:r w:rsidR="00714320" w:rsidRPr="00AD3660">
        <w:rPr>
          <w:rFonts w:ascii="Arial" w:hAnsi="Arial" w:cs="Arial"/>
          <w:i/>
          <w:iCs/>
          <w:color w:val="000000" w:themeColor="text1"/>
          <w:sz w:val="16"/>
          <w:szCs w:val="16"/>
        </w:rPr>
        <w:t xml:space="preserve">the </w:t>
      </w:r>
      <w:r w:rsidRPr="00AD3660">
        <w:rPr>
          <w:rFonts w:ascii="Arial" w:hAnsi="Arial" w:cs="Arial"/>
          <w:i/>
          <w:iCs/>
          <w:color w:val="000000" w:themeColor="text1"/>
          <w:sz w:val="16"/>
          <w:szCs w:val="16"/>
        </w:rPr>
        <w:t>Procuring Entity].</w:t>
      </w:r>
    </w:p>
    <w:p w14:paraId="36811229" w14:textId="77777777" w:rsidR="000327AF" w:rsidRPr="00AD3660" w:rsidRDefault="000327AF" w:rsidP="000327AF">
      <w:pPr>
        <w:ind w:right="389"/>
        <w:rPr>
          <w:rFonts w:ascii="Arial" w:hAnsi="Arial" w:cs="Arial"/>
          <w:color w:val="000000" w:themeColor="text1"/>
          <w:sz w:val="21"/>
          <w:szCs w:val="21"/>
        </w:rPr>
      </w:pPr>
    </w:p>
    <w:p w14:paraId="10A27961" w14:textId="77777777" w:rsidR="000327AF" w:rsidRPr="00AD3660" w:rsidRDefault="000327AF" w:rsidP="000327AF">
      <w:pPr>
        <w:ind w:right="389"/>
        <w:rPr>
          <w:rFonts w:ascii="Arial" w:hAnsi="Arial" w:cs="Arial"/>
          <w:color w:val="000000" w:themeColor="text1"/>
          <w:sz w:val="21"/>
          <w:szCs w:val="21"/>
        </w:rPr>
      </w:pPr>
      <w:r w:rsidRPr="00AD3660">
        <w:rPr>
          <w:rFonts w:ascii="Arial" w:hAnsi="Arial" w:cs="Arial"/>
          <w:color w:val="000000" w:themeColor="text1"/>
          <w:sz w:val="21"/>
          <w:szCs w:val="21"/>
        </w:rPr>
        <w:t>You are thus requested to take following actions:</w:t>
      </w:r>
    </w:p>
    <w:p w14:paraId="44172BF2" w14:textId="77777777" w:rsidR="000327AF" w:rsidRPr="00AD3660" w:rsidRDefault="000327AF" w:rsidP="00AE2666">
      <w:pPr>
        <w:keepNext/>
        <w:keepLines/>
        <w:numPr>
          <w:ilvl w:val="2"/>
          <w:numId w:val="14"/>
        </w:numPr>
        <w:tabs>
          <w:tab w:val="clear" w:pos="2160"/>
          <w:tab w:val="num" w:pos="1430"/>
        </w:tabs>
        <w:spacing w:before="120" w:after="120"/>
        <w:ind w:left="1440" w:right="389" w:hanging="720"/>
        <w:jc w:val="both"/>
        <w:rPr>
          <w:rFonts w:ascii="Arial" w:hAnsi="Arial" w:cs="Arial"/>
          <w:color w:val="000000" w:themeColor="text1"/>
          <w:sz w:val="21"/>
          <w:szCs w:val="21"/>
        </w:rPr>
      </w:pPr>
      <w:r w:rsidRPr="00AD3660">
        <w:rPr>
          <w:rFonts w:ascii="Arial" w:hAnsi="Arial" w:cs="Arial"/>
          <w:color w:val="000000" w:themeColor="text1"/>
          <w:sz w:val="21"/>
          <w:szCs w:val="21"/>
        </w:rPr>
        <w:t xml:space="preserve">accept in writing the </w:t>
      </w:r>
      <w:r w:rsidR="0077097F" w:rsidRPr="00AD3660">
        <w:rPr>
          <w:rFonts w:ascii="Arial" w:hAnsi="Arial" w:cs="Arial"/>
          <w:color w:val="000000" w:themeColor="text1"/>
          <w:sz w:val="21"/>
          <w:szCs w:val="21"/>
        </w:rPr>
        <w:t>Letter of Acceptance</w:t>
      </w:r>
      <w:r w:rsidRPr="00AD3660">
        <w:rPr>
          <w:rFonts w:ascii="Arial" w:hAnsi="Arial" w:cs="Arial"/>
          <w:color w:val="000000" w:themeColor="text1"/>
          <w:sz w:val="21"/>
          <w:szCs w:val="21"/>
        </w:rPr>
        <w:t xml:space="preserve"> within seven (7) working days of its issuance pursuant to ITT Sub Clause</w:t>
      </w:r>
      <w:r w:rsidR="00BC4C13" w:rsidRPr="00AD3660">
        <w:rPr>
          <w:rFonts w:ascii="Arial" w:hAnsi="Arial" w:cs="Arial"/>
          <w:color w:val="000000" w:themeColor="text1"/>
          <w:sz w:val="21"/>
          <w:szCs w:val="21"/>
        </w:rPr>
        <w:t xml:space="preserve"> 50</w:t>
      </w:r>
      <w:r w:rsidR="00B721AB" w:rsidRPr="00AD3660">
        <w:rPr>
          <w:rFonts w:ascii="Arial" w:hAnsi="Arial" w:cs="Arial"/>
          <w:color w:val="000000" w:themeColor="text1"/>
          <w:sz w:val="21"/>
          <w:szCs w:val="21"/>
        </w:rPr>
        <w:t>.2</w:t>
      </w:r>
      <w:r w:rsidR="007F6F01" w:rsidRPr="00AD3660">
        <w:rPr>
          <w:rFonts w:ascii="Arial" w:hAnsi="Arial" w:cs="Arial"/>
          <w:color w:val="000000" w:themeColor="text1"/>
          <w:sz w:val="21"/>
          <w:szCs w:val="21"/>
        </w:rPr>
        <w:t>.</w:t>
      </w:r>
    </w:p>
    <w:p w14:paraId="47FDB51C" w14:textId="77777777" w:rsidR="000327AF" w:rsidRPr="00AD3660" w:rsidRDefault="000327AF" w:rsidP="00AE2666">
      <w:pPr>
        <w:pStyle w:val="Sub-ClauseText"/>
        <w:keepNext/>
        <w:keepLines/>
        <w:numPr>
          <w:ilvl w:val="2"/>
          <w:numId w:val="14"/>
        </w:numPr>
        <w:tabs>
          <w:tab w:val="clear" w:pos="2160"/>
          <w:tab w:val="num" w:pos="1430"/>
        </w:tabs>
        <w:ind w:left="1440" w:right="389" w:hanging="720"/>
        <w:rPr>
          <w:rFonts w:ascii="Arial" w:hAnsi="Arial" w:cs="Arial"/>
          <w:color w:val="000000" w:themeColor="text1"/>
          <w:sz w:val="21"/>
          <w:szCs w:val="21"/>
          <w:lang w:val="en-GB"/>
        </w:rPr>
      </w:pPr>
      <w:r w:rsidRPr="00AD3660">
        <w:rPr>
          <w:rFonts w:ascii="Arial" w:hAnsi="Arial" w:cs="Arial"/>
          <w:color w:val="000000" w:themeColor="text1"/>
          <w:sz w:val="21"/>
          <w:szCs w:val="21"/>
          <w:lang w:val="en-GB"/>
        </w:rPr>
        <w:t>furnish a Performance Security</w:t>
      </w:r>
      <w:r w:rsidR="00E72AA2" w:rsidRPr="00AD3660">
        <w:rPr>
          <w:rFonts w:ascii="Arial" w:hAnsi="Arial" w:cs="Arial"/>
          <w:color w:val="000000" w:themeColor="text1"/>
          <w:sz w:val="21"/>
          <w:szCs w:val="21"/>
          <w:lang w:val="en-GB"/>
        </w:rPr>
        <w:fldChar w:fldCharType="begin"/>
      </w:r>
      <w:r w:rsidRPr="00AD3660">
        <w:rPr>
          <w:rFonts w:ascii="Arial" w:hAnsi="Arial" w:cs="Arial"/>
          <w:color w:val="000000" w:themeColor="text1"/>
          <w:sz w:val="21"/>
          <w:szCs w:val="21"/>
        </w:rPr>
        <w:instrText xml:space="preserve"> XE "</w:instrText>
      </w:r>
      <w:r w:rsidRPr="00AD3660">
        <w:rPr>
          <w:rStyle w:val="Heading3CharCharCharCharCharCharCharCharCharCharCharCharCharChar"/>
          <w:color w:val="000000" w:themeColor="text1"/>
          <w:sz w:val="21"/>
          <w:szCs w:val="21"/>
        </w:rPr>
        <w:instrText>Performance Security</w:instrText>
      </w:r>
      <w:r w:rsidRPr="00AD3660">
        <w:rPr>
          <w:rFonts w:ascii="Arial" w:hAnsi="Arial" w:cs="Arial"/>
          <w:color w:val="000000" w:themeColor="text1"/>
          <w:sz w:val="21"/>
          <w:szCs w:val="21"/>
        </w:rPr>
        <w:instrText xml:space="preserve">" </w:instrText>
      </w:r>
      <w:r w:rsidR="00E72AA2" w:rsidRPr="00AD3660">
        <w:rPr>
          <w:rFonts w:ascii="Arial" w:hAnsi="Arial" w:cs="Arial"/>
          <w:color w:val="000000" w:themeColor="text1"/>
          <w:sz w:val="21"/>
          <w:szCs w:val="21"/>
          <w:lang w:val="en-GB"/>
        </w:rPr>
        <w:fldChar w:fldCharType="end"/>
      </w:r>
      <w:r w:rsidRPr="00AD3660">
        <w:rPr>
          <w:rFonts w:ascii="Arial" w:hAnsi="Arial" w:cs="Arial"/>
          <w:color w:val="000000" w:themeColor="text1"/>
          <w:sz w:val="21"/>
          <w:szCs w:val="21"/>
          <w:lang w:val="en-GB"/>
        </w:rPr>
        <w:t xml:space="preserve"> in the form as specified and in the amount of Tk</w:t>
      </w:r>
      <w:r w:rsidRPr="00AD3660">
        <w:rPr>
          <w:rFonts w:ascii="Arial" w:hAnsi="Arial" w:cs="Arial"/>
          <w:i/>
          <w:iCs/>
          <w:color w:val="000000" w:themeColor="text1"/>
          <w:sz w:val="16"/>
          <w:szCs w:val="16"/>
          <w:lang w:val="en-GB"/>
        </w:rPr>
        <w:t>[</w:t>
      </w:r>
      <w:r w:rsidR="00EF4DEE" w:rsidRPr="00AD3660">
        <w:rPr>
          <w:rFonts w:ascii="Arial" w:hAnsi="Arial" w:cs="Arial"/>
          <w:i/>
          <w:iCs/>
          <w:color w:val="000000" w:themeColor="text1"/>
          <w:sz w:val="16"/>
          <w:szCs w:val="16"/>
          <w:lang w:val="en-GB"/>
        </w:rPr>
        <w:t>insert</w:t>
      </w:r>
      <w:r w:rsidRPr="00AD3660">
        <w:rPr>
          <w:rFonts w:ascii="Arial" w:hAnsi="Arial" w:cs="Arial"/>
          <w:i/>
          <w:iCs/>
          <w:color w:val="000000" w:themeColor="text1"/>
          <w:sz w:val="16"/>
          <w:szCs w:val="16"/>
          <w:lang w:val="en-GB"/>
        </w:rPr>
        <w:t xml:space="preserve"> amount in figures and words</w:t>
      </w:r>
      <w:r w:rsidR="00417B45" w:rsidRPr="00AD3660">
        <w:rPr>
          <w:rFonts w:ascii="Arial" w:hAnsi="Arial" w:cs="Arial"/>
          <w:i/>
          <w:iCs/>
          <w:color w:val="000000" w:themeColor="text1"/>
          <w:sz w:val="16"/>
          <w:szCs w:val="16"/>
          <w:lang w:val="en-GB"/>
        </w:rPr>
        <w:t>]</w:t>
      </w:r>
      <w:r w:rsidR="00417B45" w:rsidRPr="00AD3660">
        <w:rPr>
          <w:rFonts w:ascii="Arial" w:hAnsi="Arial" w:cs="Arial"/>
          <w:i/>
          <w:iCs/>
          <w:color w:val="000000" w:themeColor="text1"/>
          <w:sz w:val="21"/>
          <w:szCs w:val="21"/>
          <w:lang w:val="en-GB"/>
        </w:rPr>
        <w:t>,</w:t>
      </w:r>
      <w:r w:rsidR="00417B45" w:rsidRPr="00AD3660">
        <w:rPr>
          <w:rFonts w:ascii="Arial" w:hAnsi="Arial" w:cs="Arial"/>
          <w:color w:val="000000" w:themeColor="text1"/>
          <w:sz w:val="21"/>
          <w:szCs w:val="21"/>
          <w:lang w:val="en-GB"/>
        </w:rPr>
        <w:t xml:space="preserve"> within</w:t>
      </w:r>
      <w:r w:rsidRPr="00AD3660">
        <w:rPr>
          <w:rFonts w:ascii="Arial" w:hAnsi="Arial" w:cs="Arial"/>
          <w:color w:val="000000" w:themeColor="text1"/>
          <w:sz w:val="21"/>
          <w:szCs w:val="21"/>
          <w:lang w:val="en-GB"/>
        </w:rPr>
        <w:t xml:space="preserve"> fourteen (14) days of acceptance of this </w:t>
      </w:r>
      <w:r w:rsidR="0077097F" w:rsidRPr="00AD3660">
        <w:rPr>
          <w:rFonts w:ascii="Arial" w:hAnsi="Arial" w:cs="Arial"/>
          <w:color w:val="000000" w:themeColor="text1"/>
          <w:sz w:val="21"/>
          <w:szCs w:val="21"/>
          <w:lang w:val="en-GB"/>
        </w:rPr>
        <w:t xml:space="preserve">Letter of </w:t>
      </w:r>
      <w:r w:rsidR="00417B45" w:rsidRPr="00AD3660">
        <w:rPr>
          <w:rFonts w:ascii="Arial" w:hAnsi="Arial" w:cs="Arial"/>
          <w:color w:val="000000" w:themeColor="text1"/>
          <w:sz w:val="21"/>
          <w:szCs w:val="21"/>
          <w:lang w:val="en-GB"/>
        </w:rPr>
        <w:t>Acceptance but</w:t>
      </w:r>
      <w:r w:rsidRPr="00AD3660">
        <w:rPr>
          <w:rFonts w:ascii="Arial" w:hAnsi="Arial" w:cs="Arial"/>
          <w:color w:val="000000" w:themeColor="text1"/>
          <w:sz w:val="21"/>
          <w:szCs w:val="21"/>
          <w:lang w:val="en-GB"/>
        </w:rPr>
        <w:t xml:space="preserve"> not later than </w:t>
      </w:r>
      <w:r w:rsidRPr="00AD3660">
        <w:rPr>
          <w:rFonts w:ascii="Arial" w:hAnsi="Arial" w:cs="Arial"/>
          <w:i/>
          <w:iCs/>
          <w:color w:val="000000" w:themeColor="text1"/>
          <w:sz w:val="21"/>
          <w:szCs w:val="21"/>
          <w:u w:val="single"/>
          <w:lang w:val="en-GB"/>
        </w:rPr>
        <w:t>(specify date),</w:t>
      </w:r>
      <w:r w:rsidRPr="00AD3660">
        <w:rPr>
          <w:rFonts w:ascii="Arial" w:hAnsi="Arial" w:cs="Arial"/>
          <w:color w:val="000000" w:themeColor="text1"/>
          <w:sz w:val="21"/>
          <w:szCs w:val="21"/>
          <w:lang w:val="en-GB"/>
        </w:rPr>
        <w:t xml:space="preserve"> in accordance with ITT Clause </w:t>
      </w:r>
      <w:r w:rsidR="007F6F01" w:rsidRPr="00AD3660">
        <w:rPr>
          <w:rFonts w:ascii="Arial" w:hAnsi="Arial" w:cs="Arial"/>
          <w:color w:val="000000" w:themeColor="text1"/>
          <w:sz w:val="21"/>
          <w:szCs w:val="21"/>
          <w:lang w:val="en-GB"/>
        </w:rPr>
        <w:t>5</w:t>
      </w:r>
      <w:r w:rsidR="00BC4C13" w:rsidRPr="00AD3660">
        <w:rPr>
          <w:rFonts w:ascii="Arial" w:hAnsi="Arial" w:cs="Arial"/>
          <w:color w:val="000000" w:themeColor="text1"/>
          <w:sz w:val="21"/>
          <w:szCs w:val="21"/>
          <w:lang w:val="en-GB"/>
        </w:rPr>
        <w:t>2</w:t>
      </w:r>
      <w:r w:rsidR="00B721AB" w:rsidRPr="00AD3660">
        <w:rPr>
          <w:rFonts w:ascii="Arial" w:hAnsi="Arial" w:cs="Arial"/>
          <w:color w:val="000000" w:themeColor="text1"/>
          <w:sz w:val="21"/>
          <w:szCs w:val="21"/>
          <w:lang w:val="en-GB"/>
        </w:rPr>
        <w:t>.2</w:t>
      </w:r>
    </w:p>
    <w:p w14:paraId="6B19D6F9" w14:textId="77777777" w:rsidR="000327AF" w:rsidRPr="00AD3660" w:rsidRDefault="000327AF" w:rsidP="00AE2666">
      <w:pPr>
        <w:pStyle w:val="Sub-ClauseText"/>
        <w:keepNext/>
        <w:keepLines/>
        <w:numPr>
          <w:ilvl w:val="2"/>
          <w:numId w:val="14"/>
        </w:numPr>
        <w:tabs>
          <w:tab w:val="clear" w:pos="2160"/>
          <w:tab w:val="num" w:pos="1430"/>
        </w:tabs>
        <w:ind w:left="1440" w:right="389" w:hanging="720"/>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sign the Contract within </w:t>
      </w:r>
      <w:proofErr w:type="gramStart"/>
      <w:r w:rsidRPr="00AD3660">
        <w:rPr>
          <w:rFonts w:ascii="Arial" w:hAnsi="Arial" w:cs="Arial"/>
          <w:color w:val="000000" w:themeColor="text1"/>
          <w:sz w:val="21"/>
          <w:szCs w:val="21"/>
          <w:lang w:val="en-GB"/>
        </w:rPr>
        <w:t>twenty eight</w:t>
      </w:r>
      <w:proofErr w:type="gramEnd"/>
      <w:r w:rsidRPr="00AD3660">
        <w:rPr>
          <w:rFonts w:ascii="Arial" w:hAnsi="Arial" w:cs="Arial"/>
          <w:color w:val="000000" w:themeColor="text1"/>
          <w:sz w:val="21"/>
          <w:szCs w:val="21"/>
          <w:lang w:val="en-GB"/>
        </w:rPr>
        <w:t xml:space="preserve"> (28) days of issuance of this </w:t>
      </w:r>
      <w:r w:rsidR="00155855" w:rsidRPr="00AD3660">
        <w:rPr>
          <w:rFonts w:ascii="Arial" w:hAnsi="Arial" w:cs="Arial"/>
          <w:color w:val="000000" w:themeColor="text1"/>
          <w:sz w:val="21"/>
          <w:szCs w:val="21"/>
          <w:lang w:val="en-GB"/>
        </w:rPr>
        <w:t xml:space="preserve">Letter of </w:t>
      </w:r>
      <w:proofErr w:type="gramStart"/>
      <w:r w:rsidR="00155855" w:rsidRPr="00AD3660">
        <w:rPr>
          <w:rFonts w:ascii="Arial" w:hAnsi="Arial" w:cs="Arial"/>
          <w:color w:val="000000" w:themeColor="text1"/>
          <w:sz w:val="21"/>
          <w:szCs w:val="21"/>
          <w:lang w:val="en-GB"/>
        </w:rPr>
        <w:t xml:space="preserve">Acceptance </w:t>
      </w:r>
      <w:r w:rsidR="00417B45" w:rsidRPr="00AD3660">
        <w:rPr>
          <w:rFonts w:ascii="Arial" w:hAnsi="Arial" w:cs="Arial"/>
          <w:color w:val="000000" w:themeColor="text1"/>
          <w:sz w:val="21"/>
          <w:szCs w:val="21"/>
          <w:lang w:val="en-GB"/>
        </w:rPr>
        <w:t xml:space="preserve"> but</w:t>
      </w:r>
      <w:proofErr w:type="gramEnd"/>
      <w:r w:rsidRPr="00AD3660">
        <w:rPr>
          <w:rFonts w:ascii="Arial" w:hAnsi="Arial" w:cs="Arial"/>
          <w:color w:val="000000" w:themeColor="text1"/>
          <w:sz w:val="21"/>
          <w:szCs w:val="21"/>
          <w:lang w:val="en-GB"/>
        </w:rPr>
        <w:t xml:space="preserve"> not later than </w:t>
      </w:r>
      <w:r w:rsidRPr="00AD3660">
        <w:rPr>
          <w:rFonts w:ascii="Arial" w:hAnsi="Arial" w:cs="Arial"/>
          <w:i/>
          <w:iCs/>
          <w:color w:val="000000" w:themeColor="text1"/>
          <w:sz w:val="21"/>
          <w:szCs w:val="21"/>
          <w:u w:val="single"/>
          <w:lang w:val="en-GB"/>
        </w:rPr>
        <w:t>(specify date),</w:t>
      </w:r>
      <w:r w:rsidRPr="00AD3660">
        <w:rPr>
          <w:rFonts w:ascii="Arial" w:hAnsi="Arial" w:cs="Arial"/>
          <w:color w:val="000000" w:themeColor="text1"/>
          <w:sz w:val="21"/>
          <w:szCs w:val="21"/>
          <w:lang w:val="en-GB"/>
        </w:rPr>
        <w:t xml:space="preserve"> in accordance with ITT Sub Clause </w:t>
      </w:r>
      <w:r w:rsidR="000D7C6A" w:rsidRPr="00AD3660">
        <w:rPr>
          <w:rFonts w:ascii="Arial" w:hAnsi="Arial" w:cs="Arial"/>
          <w:color w:val="000000" w:themeColor="text1"/>
          <w:sz w:val="21"/>
          <w:szCs w:val="21"/>
          <w:lang w:val="en-GB"/>
        </w:rPr>
        <w:t>4</w:t>
      </w:r>
      <w:r w:rsidR="00BC4C13" w:rsidRPr="00AD3660">
        <w:rPr>
          <w:rFonts w:ascii="Arial" w:hAnsi="Arial" w:cs="Arial"/>
          <w:color w:val="000000" w:themeColor="text1"/>
          <w:sz w:val="21"/>
          <w:szCs w:val="21"/>
          <w:lang w:val="en-GB"/>
        </w:rPr>
        <w:t>9</w:t>
      </w:r>
      <w:r w:rsidR="00B721AB"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w:t>
      </w:r>
    </w:p>
    <w:p w14:paraId="59590C8F" w14:textId="77777777" w:rsidR="000F01F7" w:rsidRPr="00AD3660" w:rsidRDefault="000F01F7" w:rsidP="000F01F7">
      <w:pPr>
        <w:pStyle w:val="Sub-ClauseText"/>
        <w:keepNext/>
        <w:keepLines/>
        <w:ind w:left="720" w:right="389"/>
        <w:rPr>
          <w:rFonts w:ascii="Arial" w:hAnsi="Arial" w:cs="Arial"/>
          <w:color w:val="000000" w:themeColor="text1"/>
          <w:sz w:val="21"/>
          <w:szCs w:val="21"/>
          <w:lang w:val="en-GB"/>
        </w:rPr>
      </w:pPr>
    </w:p>
    <w:p w14:paraId="4843BEC3" w14:textId="77777777" w:rsidR="000327AF" w:rsidRPr="00AD3660" w:rsidRDefault="000327AF" w:rsidP="000327AF">
      <w:pPr>
        <w:pStyle w:val="Sub-ClauseText"/>
        <w:keepNext/>
        <w:keepLines/>
        <w:tabs>
          <w:tab w:val="left" w:pos="720"/>
        </w:tabs>
        <w:spacing w:before="60" w:after="60"/>
        <w:ind w:right="389"/>
        <w:rPr>
          <w:rFonts w:ascii="Arial" w:hAnsi="Arial" w:cs="Arial"/>
          <w:color w:val="000000" w:themeColor="text1"/>
          <w:sz w:val="21"/>
          <w:szCs w:val="21"/>
        </w:rPr>
      </w:pPr>
      <w:r w:rsidRPr="00AD3660">
        <w:rPr>
          <w:rFonts w:ascii="Arial" w:hAnsi="Arial" w:cs="Arial"/>
          <w:color w:val="000000" w:themeColor="text1"/>
          <w:sz w:val="21"/>
          <w:szCs w:val="21"/>
        </w:rPr>
        <w:t xml:space="preserve">You may proceed with </w:t>
      </w:r>
      <w:r w:rsidRPr="00AD3660">
        <w:rPr>
          <w:rFonts w:ascii="Arial" w:hAnsi="Arial" w:cs="Arial"/>
          <w:color w:val="000000" w:themeColor="text1"/>
          <w:sz w:val="21"/>
          <w:szCs w:val="21"/>
          <w:u w:val="single"/>
        </w:rPr>
        <w:t xml:space="preserve">the execution of the </w:t>
      </w:r>
      <w:r w:rsidR="0077097F" w:rsidRPr="00AD3660">
        <w:rPr>
          <w:rFonts w:ascii="Arial" w:hAnsi="Arial" w:cs="Arial"/>
          <w:color w:val="000000" w:themeColor="text1"/>
          <w:sz w:val="21"/>
          <w:szCs w:val="21"/>
          <w:u w:val="single"/>
        </w:rPr>
        <w:t>said Contract for the provision of Services in accordance with the Contract documents</w:t>
      </w:r>
      <w:r w:rsidR="00E56474" w:rsidRPr="00AD3660">
        <w:rPr>
          <w:rFonts w:ascii="Arial" w:hAnsi="Arial" w:cs="Arial"/>
          <w:color w:val="000000" w:themeColor="text1"/>
          <w:sz w:val="21"/>
          <w:szCs w:val="21"/>
          <w:u w:val="single"/>
        </w:rPr>
        <w:t xml:space="preserve"> </w:t>
      </w:r>
      <w:r w:rsidRPr="00AD3660">
        <w:rPr>
          <w:rFonts w:ascii="Arial" w:hAnsi="Arial" w:cs="Arial"/>
          <w:color w:val="000000" w:themeColor="text1"/>
          <w:sz w:val="21"/>
          <w:szCs w:val="21"/>
        </w:rPr>
        <w:t xml:space="preserve">only upon completion of the above tasks. You may also please note that this </w:t>
      </w:r>
      <w:r w:rsidR="00A4038F" w:rsidRPr="00AD3660">
        <w:rPr>
          <w:rFonts w:ascii="Arial" w:hAnsi="Arial" w:cs="Arial"/>
          <w:color w:val="000000" w:themeColor="text1"/>
          <w:sz w:val="21"/>
          <w:szCs w:val="21"/>
        </w:rPr>
        <w:t>L</w:t>
      </w:r>
      <w:r w:rsidR="0077097F" w:rsidRPr="00AD3660">
        <w:rPr>
          <w:rFonts w:ascii="Arial" w:hAnsi="Arial" w:cs="Arial"/>
          <w:color w:val="000000" w:themeColor="text1"/>
          <w:sz w:val="21"/>
          <w:szCs w:val="21"/>
        </w:rPr>
        <w:t xml:space="preserve">etter of Acceptance </w:t>
      </w:r>
      <w:r w:rsidRPr="00AD3660">
        <w:rPr>
          <w:rFonts w:ascii="Arial" w:hAnsi="Arial" w:cs="Arial"/>
          <w:color w:val="000000" w:themeColor="text1"/>
          <w:sz w:val="21"/>
          <w:szCs w:val="21"/>
        </w:rPr>
        <w:t>shall constitute t</w:t>
      </w:r>
      <w:r w:rsidR="009809D0" w:rsidRPr="00AD3660">
        <w:rPr>
          <w:rFonts w:ascii="Arial" w:hAnsi="Arial" w:cs="Arial"/>
          <w:color w:val="000000" w:themeColor="text1"/>
          <w:sz w:val="21"/>
          <w:szCs w:val="21"/>
        </w:rPr>
        <w:t xml:space="preserve">he formation of this </w:t>
      </w:r>
      <w:r w:rsidR="0057055F" w:rsidRPr="00AD3660">
        <w:rPr>
          <w:rFonts w:ascii="Arial" w:hAnsi="Arial" w:cs="Arial"/>
          <w:color w:val="000000" w:themeColor="text1"/>
          <w:sz w:val="21"/>
          <w:szCs w:val="21"/>
        </w:rPr>
        <w:t>Contract which</w:t>
      </w:r>
      <w:r w:rsidRPr="00AD3660">
        <w:rPr>
          <w:rFonts w:ascii="Arial" w:hAnsi="Arial" w:cs="Arial"/>
          <w:color w:val="000000" w:themeColor="text1"/>
          <w:sz w:val="21"/>
          <w:szCs w:val="21"/>
        </w:rPr>
        <w:t xml:space="preserve"> shall become binding upon you. </w:t>
      </w:r>
    </w:p>
    <w:p w14:paraId="69FA1F7F" w14:textId="77777777" w:rsidR="008235AD" w:rsidRPr="00AD3660" w:rsidRDefault="008235AD" w:rsidP="00A4038F">
      <w:pPr>
        <w:ind w:left="720" w:hanging="720"/>
        <w:rPr>
          <w:rFonts w:ascii="Arial" w:hAnsi="Arial" w:cs="Arial"/>
          <w:color w:val="000000" w:themeColor="text1"/>
          <w:sz w:val="21"/>
          <w:szCs w:val="21"/>
        </w:rPr>
      </w:pPr>
    </w:p>
    <w:p w14:paraId="3B97311D" w14:textId="77777777" w:rsidR="009809D0" w:rsidRPr="00AD3660" w:rsidRDefault="009809D0" w:rsidP="000327AF">
      <w:pPr>
        <w:jc w:val="both"/>
        <w:rPr>
          <w:rFonts w:ascii="Arial" w:hAnsi="Arial" w:cs="Arial"/>
          <w:color w:val="000000" w:themeColor="text1"/>
          <w:sz w:val="21"/>
          <w:szCs w:val="21"/>
        </w:rPr>
      </w:pPr>
    </w:p>
    <w:p w14:paraId="3244078B" w14:textId="77777777" w:rsidR="000F01F7" w:rsidRPr="00AD3660" w:rsidRDefault="000F01F7" w:rsidP="000327AF">
      <w:pPr>
        <w:jc w:val="both"/>
        <w:rPr>
          <w:rFonts w:ascii="Arial" w:hAnsi="Arial" w:cs="Arial"/>
          <w:color w:val="000000" w:themeColor="text1"/>
          <w:sz w:val="21"/>
          <w:szCs w:val="21"/>
        </w:rPr>
      </w:pPr>
    </w:p>
    <w:p w14:paraId="76E22973" w14:textId="77777777" w:rsidR="000F01F7" w:rsidRPr="00AD3660" w:rsidRDefault="000F01F7" w:rsidP="000327AF">
      <w:pPr>
        <w:jc w:val="both"/>
        <w:rPr>
          <w:rFonts w:ascii="Arial" w:hAnsi="Arial" w:cs="Arial"/>
          <w:color w:val="000000" w:themeColor="text1"/>
          <w:sz w:val="21"/>
          <w:szCs w:val="21"/>
        </w:rPr>
      </w:pPr>
    </w:p>
    <w:p w14:paraId="5D5D0554" w14:textId="77777777" w:rsidR="009809D0" w:rsidRPr="00AD3660" w:rsidRDefault="009809D0" w:rsidP="000327AF">
      <w:pPr>
        <w:jc w:val="both"/>
        <w:rPr>
          <w:rFonts w:ascii="Arial" w:hAnsi="Arial" w:cs="Arial"/>
          <w:color w:val="000000" w:themeColor="text1"/>
          <w:sz w:val="21"/>
          <w:szCs w:val="21"/>
        </w:rPr>
      </w:pPr>
    </w:p>
    <w:p w14:paraId="54A25EBA" w14:textId="77777777" w:rsidR="000327AF" w:rsidRPr="00AD3660" w:rsidRDefault="000327AF" w:rsidP="000327AF">
      <w:pPr>
        <w:jc w:val="both"/>
        <w:rPr>
          <w:rFonts w:ascii="Arial" w:hAnsi="Arial" w:cs="Arial"/>
          <w:color w:val="000000" w:themeColor="text1"/>
          <w:sz w:val="21"/>
          <w:szCs w:val="21"/>
          <w:lang w:val="en-GB"/>
        </w:rPr>
      </w:pPr>
      <w:r w:rsidRPr="00AD3660">
        <w:rPr>
          <w:rFonts w:ascii="Arial" w:hAnsi="Arial" w:cs="Arial"/>
          <w:color w:val="000000" w:themeColor="text1"/>
          <w:sz w:val="21"/>
          <w:szCs w:val="21"/>
        </w:rPr>
        <w:t>We attach the draft Contract and all other documents for your signature</w:t>
      </w:r>
      <w:r w:rsidR="0077097F" w:rsidRPr="00AD3660">
        <w:rPr>
          <w:rFonts w:ascii="Arial" w:hAnsi="Arial" w:cs="Arial"/>
          <w:color w:val="000000" w:themeColor="text1"/>
          <w:sz w:val="21"/>
          <w:szCs w:val="21"/>
        </w:rPr>
        <w:t xml:space="preserve"> and return</w:t>
      </w:r>
      <w:r w:rsidRPr="00AD3660">
        <w:rPr>
          <w:rFonts w:ascii="Arial" w:hAnsi="Arial" w:cs="Arial"/>
          <w:color w:val="000000" w:themeColor="text1"/>
          <w:sz w:val="21"/>
          <w:szCs w:val="21"/>
        </w:rPr>
        <w:t>.</w:t>
      </w:r>
    </w:p>
    <w:tbl>
      <w:tblPr>
        <w:tblW w:w="8360" w:type="dxa"/>
        <w:tblInd w:w="108" w:type="dxa"/>
        <w:tblLook w:val="01E0" w:firstRow="1" w:lastRow="1" w:firstColumn="1" w:lastColumn="1" w:noHBand="0" w:noVBand="0"/>
      </w:tblPr>
      <w:tblGrid>
        <w:gridCol w:w="4427"/>
        <w:gridCol w:w="3933"/>
      </w:tblGrid>
      <w:tr w:rsidR="000327AF" w:rsidRPr="00AD3660" w14:paraId="314B076A" w14:textId="77777777">
        <w:tc>
          <w:tcPr>
            <w:tcW w:w="4427" w:type="dxa"/>
          </w:tcPr>
          <w:p w14:paraId="7418DF08" w14:textId="77777777" w:rsidR="000327AF" w:rsidRPr="00AD3660" w:rsidRDefault="000327AF" w:rsidP="00613060">
            <w:pPr>
              <w:jc w:val="both"/>
              <w:rPr>
                <w:rFonts w:ascii="Arial" w:hAnsi="Arial" w:cs="Arial"/>
                <w:color w:val="000000" w:themeColor="text1"/>
                <w:sz w:val="21"/>
                <w:szCs w:val="21"/>
                <w:lang w:val="en-GB"/>
              </w:rPr>
            </w:pPr>
          </w:p>
        </w:tc>
        <w:tc>
          <w:tcPr>
            <w:tcW w:w="3933" w:type="dxa"/>
          </w:tcPr>
          <w:p w14:paraId="79313176" w14:textId="77777777" w:rsidR="000327AF" w:rsidRPr="00AD3660" w:rsidRDefault="000327AF" w:rsidP="00613060">
            <w:pPr>
              <w:jc w:val="both"/>
              <w:rPr>
                <w:rFonts w:ascii="Arial" w:hAnsi="Arial" w:cs="Arial"/>
                <w:color w:val="000000" w:themeColor="text1"/>
                <w:sz w:val="21"/>
                <w:szCs w:val="21"/>
                <w:lang w:val="en-GB"/>
              </w:rPr>
            </w:pPr>
          </w:p>
          <w:p w14:paraId="6F4369EF" w14:textId="77777777" w:rsidR="000327AF" w:rsidRPr="00AD3660" w:rsidRDefault="000327AF" w:rsidP="00613060">
            <w:pPr>
              <w:jc w:val="both"/>
              <w:rPr>
                <w:rFonts w:ascii="Arial" w:hAnsi="Arial" w:cs="Arial"/>
                <w:color w:val="000000" w:themeColor="text1"/>
                <w:sz w:val="21"/>
                <w:szCs w:val="21"/>
                <w:lang w:val="en-GB"/>
              </w:rPr>
            </w:pPr>
          </w:p>
          <w:p w14:paraId="0843EF96"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Signed</w:t>
            </w:r>
          </w:p>
        </w:tc>
      </w:tr>
      <w:tr w:rsidR="000327AF" w:rsidRPr="00AD3660" w14:paraId="20FC3AE7" w14:textId="77777777">
        <w:tc>
          <w:tcPr>
            <w:tcW w:w="4427" w:type="dxa"/>
          </w:tcPr>
          <w:p w14:paraId="266830A5" w14:textId="77777777" w:rsidR="000327AF" w:rsidRPr="00AD3660" w:rsidRDefault="000327AF" w:rsidP="00613060">
            <w:pPr>
              <w:jc w:val="both"/>
              <w:rPr>
                <w:rFonts w:ascii="Arial" w:hAnsi="Arial" w:cs="Arial"/>
                <w:color w:val="000000" w:themeColor="text1"/>
                <w:sz w:val="21"/>
                <w:szCs w:val="21"/>
                <w:lang w:val="en-GB"/>
              </w:rPr>
            </w:pPr>
          </w:p>
        </w:tc>
        <w:tc>
          <w:tcPr>
            <w:tcW w:w="3933" w:type="dxa"/>
          </w:tcPr>
          <w:p w14:paraId="061EFA32" w14:textId="77777777" w:rsidR="000327AF" w:rsidRPr="00AD3660" w:rsidRDefault="000327AF" w:rsidP="00613060">
            <w:pPr>
              <w:jc w:val="both"/>
              <w:rPr>
                <w:rFonts w:ascii="Arial" w:hAnsi="Arial" w:cs="Arial"/>
                <w:color w:val="000000" w:themeColor="text1"/>
                <w:sz w:val="21"/>
                <w:szCs w:val="21"/>
                <w:lang w:val="en-GB"/>
              </w:rPr>
            </w:pPr>
          </w:p>
          <w:p w14:paraId="6D70F1E1"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Duly authorised to sign for and on behalf of </w:t>
            </w:r>
            <w:r w:rsidRPr="00AD3660">
              <w:rPr>
                <w:rFonts w:ascii="Arial" w:hAnsi="Arial" w:cs="Arial"/>
                <w:i/>
                <w:iCs/>
                <w:color w:val="000000" w:themeColor="text1"/>
                <w:sz w:val="16"/>
                <w:szCs w:val="16"/>
                <w:lang w:val="en-GB"/>
              </w:rPr>
              <w:t>[</w:t>
            </w:r>
            <w:r w:rsidR="007F6F01" w:rsidRPr="00AD3660">
              <w:rPr>
                <w:rFonts w:ascii="Arial" w:hAnsi="Arial" w:cs="Arial"/>
                <w:i/>
                <w:iCs/>
                <w:color w:val="000000" w:themeColor="text1"/>
                <w:sz w:val="16"/>
                <w:szCs w:val="16"/>
                <w:lang w:val="en-GB"/>
              </w:rPr>
              <w:t xml:space="preserve">insert </w:t>
            </w:r>
            <w:r w:rsidRPr="00AD3660">
              <w:rPr>
                <w:rFonts w:ascii="Arial" w:hAnsi="Arial" w:cs="Arial"/>
                <w:i/>
                <w:iCs/>
                <w:color w:val="000000" w:themeColor="text1"/>
                <w:sz w:val="16"/>
                <w:szCs w:val="16"/>
                <w:lang w:val="en-GB"/>
              </w:rPr>
              <w:t>name of Procuring Entity]</w:t>
            </w:r>
          </w:p>
        </w:tc>
      </w:tr>
      <w:tr w:rsidR="000327AF" w:rsidRPr="00AD3660" w14:paraId="47C12335" w14:textId="77777777">
        <w:tc>
          <w:tcPr>
            <w:tcW w:w="4427" w:type="dxa"/>
          </w:tcPr>
          <w:p w14:paraId="076C74A2" w14:textId="77777777" w:rsidR="000327AF" w:rsidRPr="00AD3660" w:rsidRDefault="000327AF" w:rsidP="00613060">
            <w:pPr>
              <w:jc w:val="both"/>
              <w:rPr>
                <w:rFonts w:ascii="Arial" w:hAnsi="Arial" w:cs="Arial"/>
                <w:color w:val="000000" w:themeColor="text1"/>
                <w:sz w:val="21"/>
                <w:szCs w:val="21"/>
                <w:lang w:val="en-GB"/>
              </w:rPr>
            </w:pPr>
          </w:p>
        </w:tc>
        <w:tc>
          <w:tcPr>
            <w:tcW w:w="3933" w:type="dxa"/>
          </w:tcPr>
          <w:p w14:paraId="66C30D9E" w14:textId="77777777" w:rsidR="000327AF" w:rsidRPr="00AD3660" w:rsidRDefault="000327AF" w:rsidP="00613060">
            <w:pPr>
              <w:jc w:val="both"/>
              <w:rPr>
                <w:rFonts w:ascii="Arial" w:hAnsi="Arial" w:cs="Arial"/>
                <w:color w:val="000000" w:themeColor="text1"/>
                <w:sz w:val="21"/>
                <w:szCs w:val="21"/>
                <w:lang w:val="en-GB"/>
              </w:rPr>
            </w:pPr>
          </w:p>
          <w:p w14:paraId="63EE4B06"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Date:</w:t>
            </w:r>
          </w:p>
        </w:tc>
      </w:tr>
    </w:tbl>
    <w:p w14:paraId="57709606" w14:textId="77777777" w:rsidR="000327AF" w:rsidRPr="00AD3660" w:rsidRDefault="000327AF" w:rsidP="000327AF">
      <w:pPr>
        <w:jc w:val="both"/>
        <w:rPr>
          <w:rFonts w:cs="Arial"/>
          <w:color w:val="000000" w:themeColor="text1"/>
          <w:sz w:val="21"/>
          <w:szCs w:val="21"/>
          <w:lang w:val="en-GB"/>
        </w:rPr>
      </w:pPr>
    </w:p>
    <w:p w14:paraId="153841FE" w14:textId="77777777" w:rsidR="009809D0" w:rsidRPr="00AD3660" w:rsidRDefault="009809D0" w:rsidP="009809D0">
      <w:pPr>
        <w:rPr>
          <w:color w:val="000000" w:themeColor="text1"/>
          <w:lang w:val="en-GB"/>
        </w:rPr>
      </w:pPr>
      <w:bookmarkStart w:id="2725" w:name="_Toc50280642"/>
      <w:bookmarkStart w:id="2726" w:name="_Toc50280866"/>
    </w:p>
    <w:p w14:paraId="2A4870A3" w14:textId="77777777" w:rsidR="00BB0CFC" w:rsidRPr="00AD3660" w:rsidRDefault="00BB0CFC" w:rsidP="009809D0">
      <w:pPr>
        <w:rPr>
          <w:color w:val="000000" w:themeColor="text1"/>
          <w:lang w:val="en-GB"/>
        </w:rPr>
      </w:pPr>
    </w:p>
    <w:p w14:paraId="3815DC01" w14:textId="77777777" w:rsidR="00BB0CFC" w:rsidRPr="00AD3660" w:rsidRDefault="00BB0CFC" w:rsidP="009809D0">
      <w:pPr>
        <w:rPr>
          <w:color w:val="000000" w:themeColor="text1"/>
          <w:lang w:val="en-GB"/>
        </w:rPr>
      </w:pPr>
    </w:p>
    <w:p w14:paraId="39A5F472" w14:textId="77777777" w:rsidR="00BB0CFC" w:rsidRPr="00AD3660" w:rsidRDefault="00BB0CFC" w:rsidP="009809D0">
      <w:pPr>
        <w:rPr>
          <w:color w:val="000000" w:themeColor="text1"/>
          <w:lang w:val="en-GB"/>
        </w:rPr>
      </w:pPr>
    </w:p>
    <w:p w14:paraId="2E9F8A57" w14:textId="77777777" w:rsidR="00BB0CFC" w:rsidRPr="00AD3660" w:rsidRDefault="00BB0CFC" w:rsidP="009809D0">
      <w:pPr>
        <w:rPr>
          <w:color w:val="000000" w:themeColor="text1"/>
          <w:lang w:val="en-GB"/>
        </w:rPr>
      </w:pPr>
    </w:p>
    <w:p w14:paraId="398AE5AD" w14:textId="77777777" w:rsidR="00BB0CFC" w:rsidRPr="00AD3660" w:rsidRDefault="00BB0CFC" w:rsidP="009809D0">
      <w:pPr>
        <w:rPr>
          <w:color w:val="000000" w:themeColor="text1"/>
          <w:lang w:val="en-GB"/>
        </w:rPr>
      </w:pPr>
    </w:p>
    <w:p w14:paraId="2099EEEC" w14:textId="77777777" w:rsidR="00BB0CFC" w:rsidRPr="00AD3660" w:rsidRDefault="00BB0CFC" w:rsidP="009809D0">
      <w:pPr>
        <w:rPr>
          <w:color w:val="000000" w:themeColor="text1"/>
          <w:lang w:val="en-GB"/>
        </w:rPr>
      </w:pPr>
    </w:p>
    <w:p w14:paraId="4C6F9BBD" w14:textId="77777777" w:rsidR="00BB0CFC" w:rsidRPr="00AD3660" w:rsidRDefault="00BB0CFC" w:rsidP="009809D0">
      <w:pPr>
        <w:rPr>
          <w:color w:val="000000" w:themeColor="text1"/>
          <w:lang w:val="en-GB"/>
        </w:rPr>
      </w:pPr>
    </w:p>
    <w:p w14:paraId="70B690DA" w14:textId="77777777" w:rsidR="000327AF" w:rsidRPr="00AD3660" w:rsidRDefault="000327AF" w:rsidP="000327AF">
      <w:pPr>
        <w:pStyle w:val="Heading4"/>
        <w:numPr>
          <w:ilvl w:val="0"/>
          <w:numId w:val="0"/>
        </w:numPr>
        <w:jc w:val="center"/>
        <w:rPr>
          <w:b/>
          <w:bCs/>
          <w:color w:val="000000" w:themeColor="text1"/>
          <w:sz w:val="32"/>
          <w:szCs w:val="32"/>
          <w:lang w:val="en-GB"/>
        </w:rPr>
      </w:pPr>
      <w:bookmarkStart w:id="2727" w:name="_Toc485953969"/>
      <w:r w:rsidRPr="00AD3660">
        <w:rPr>
          <w:b/>
          <w:bCs/>
          <w:color w:val="000000" w:themeColor="text1"/>
          <w:sz w:val="32"/>
          <w:szCs w:val="32"/>
          <w:lang w:val="en-GB"/>
        </w:rPr>
        <w:lastRenderedPageBreak/>
        <w:t>Contract Agreement (Form PSN-</w:t>
      </w:r>
      <w:r w:rsidR="00664B61" w:rsidRPr="00AD3660">
        <w:rPr>
          <w:b/>
          <w:bCs/>
          <w:color w:val="000000" w:themeColor="text1"/>
          <w:sz w:val="32"/>
          <w:szCs w:val="32"/>
          <w:lang w:val="en-GB"/>
        </w:rPr>
        <w:t>7</w:t>
      </w:r>
      <w:r w:rsidRPr="00AD3660">
        <w:rPr>
          <w:b/>
          <w:bCs/>
          <w:color w:val="000000" w:themeColor="text1"/>
          <w:sz w:val="32"/>
          <w:szCs w:val="32"/>
          <w:lang w:val="en-GB"/>
        </w:rPr>
        <w:t>)</w:t>
      </w:r>
      <w:bookmarkEnd w:id="2725"/>
      <w:bookmarkEnd w:id="2726"/>
      <w:bookmarkEnd w:id="2727"/>
    </w:p>
    <w:p w14:paraId="26DFEA51" w14:textId="77777777" w:rsidR="000327AF" w:rsidRPr="00AD3660" w:rsidRDefault="000F01F7" w:rsidP="00FA549F">
      <w:pPr>
        <w:jc w:val="center"/>
        <w:rPr>
          <w:rFonts w:ascii="Arial" w:hAnsi="Arial" w:cs="Arial"/>
          <w:color w:val="000000" w:themeColor="text1"/>
          <w:sz w:val="21"/>
          <w:szCs w:val="21"/>
          <w:lang w:val="en-GB"/>
        </w:rPr>
      </w:pPr>
      <w:r w:rsidRPr="00AD3660">
        <w:rPr>
          <w:b/>
          <w:color w:val="000000" w:themeColor="text1"/>
          <w:lang w:val="en-GB"/>
        </w:rPr>
        <w:t>Lump-sum</w:t>
      </w:r>
    </w:p>
    <w:p w14:paraId="772CE749" w14:textId="77777777" w:rsidR="000327AF" w:rsidRPr="00AD3660" w:rsidRDefault="000327AF" w:rsidP="000327AF">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THIS AGREEMENT made on this </w:t>
      </w:r>
      <w:r w:rsidRPr="00AD3660">
        <w:rPr>
          <w:rFonts w:ascii="Arial" w:hAnsi="Arial" w:cs="Arial"/>
          <w:i/>
          <w:iCs/>
          <w:color w:val="000000" w:themeColor="text1"/>
          <w:sz w:val="21"/>
          <w:szCs w:val="21"/>
          <w:lang w:val="en-GB"/>
        </w:rPr>
        <w:t>[day]</w:t>
      </w:r>
      <w:r w:rsidRPr="00AD3660">
        <w:rPr>
          <w:rFonts w:ascii="Arial" w:hAnsi="Arial" w:cs="Arial"/>
          <w:color w:val="000000" w:themeColor="text1"/>
          <w:sz w:val="21"/>
          <w:szCs w:val="21"/>
          <w:lang w:val="en-GB"/>
        </w:rPr>
        <w:t xml:space="preserve"> day of </w:t>
      </w:r>
      <w:r w:rsidRPr="00AD3660">
        <w:rPr>
          <w:rFonts w:ascii="Arial" w:hAnsi="Arial" w:cs="Arial"/>
          <w:i/>
          <w:iCs/>
          <w:color w:val="000000" w:themeColor="text1"/>
          <w:sz w:val="21"/>
          <w:szCs w:val="21"/>
          <w:lang w:val="en-GB"/>
        </w:rPr>
        <w:t>[month][year]</w:t>
      </w:r>
      <w:r w:rsidRPr="00AD3660">
        <w:rPr>
          <w:rFonts w:ascii="Arial" w:hAnsi="Arial" w:cs="Arial"/>
          <w:color w:val="000000" w:themeColor="text1"/>
          <w:sz w:val="21"/>
          <w:szCs w:val="21"/>
          <w:lang w:val="en-GB"/>
        </w:rPr>
        <w:t xml:space="preserve"> between </w:t>
      </w:r>
      <w:r w:rsidRPr="00AD3660">
        <w:rPr>
          <w:rFonts w:ascii="Arial" w:hAnsi="Arial" w:cs="Arial"/>
          <w:i/>
          <w:iCs/>
          <w:color w:val="000000" w:themeColor="text1"/>
          <w:sz w:val="21"/>
          <w:szCs w:val="21"/>
          <w:lang w:val="en-GB"/>
        </w:rPr>
        <w:t xml:space="preserve">[name and address of </w:t>
      </w:r>
      <w:r w:rsidR="00911AD2" w:rsidRPr="00AD3660">
        <w:rPr>
          <w:rFonts w:ascii="Arial" w:hAnsi="Arial" w:cs="Arial"/>
          <w:i/>
          <w:iCs/>
          <w:color w:val="000000" w:themeColor="text1"/>
          <w:sz w:val="21"/>
          <w:szCs w:val="21"/>
          <w:lang w:val="en-GB"/>
        </w:rPr>
        <w:t>Employer</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(hereinafter called “the </w:t>
      </w:r>
      <w:r w:rsidR="00911AD2"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of the one part and </w:t>
      </w:r>
      <w:r w:rsidRPr="00AD3660">
        <w:rPr>
          <w:rFonts w:ascii="Arial" w:hAnsi="Arial" w:cs="Arial"/>
          <w:i/>
          <w:iCs/>
          <w:color w:val="000000" w:themeColor="text1"/>
          <w:sz w:val="21"/>
          <w:szCs w:val="21"/>
          <w:lang w:val="en-GB"/>
        </w:rPr>
        <w:t xml:space="preserve">[name and address of </w:t>
      </w:r>
      <w:r w:rsidR="00046175" w:rsidRPr="00AD3660">
        <w:rPr>
          <w:rFonts w:ascii="Arial" w:hAnsi="Arial" w:cs="Arial"/>
          <w:i/>
          <w:iCs/>
          <w:color w:val="000000" w:themeColor="text1"/>
          <w:sz w:val="21"/>
          <w:szCs w:val="21"/>
          <w:lang w:val="en-GB"/>
        </w:rPr>
        <w:t xml:space="preserve">the </w:t>
      </w:r>
      <w:r w:rsidR="00D25644" w:rsidRPr="00AD3660">
        <w:rPr>
          <w:rFonts w:ascii="Arial" w:hAnsi="Arial" w:cs="Arial"/>
          <w:i/>
          <w:iCs/>
          <w:color w:val="000000" w:themeColor="text1"/>
          <w:sz w:val="21"/>
          <w:szCs w:val="21"/>
          <w:lang w:val="en-GB"/>
        </w:rPr>
        <w:t>Service Provider</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(hereinafter called “the </w:t>
      </w:r>
      <w:r w:rsidR="00D25644"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of the other part:</w:t>
      </w:r>
    </w:p>
    <w:p w14:paraId="10B1CEC3" w14:textId="77777777" w:rsidR="000327AF" w:rsidRPr="00AD3660" w:rsidRDefault="000327AF" w:rsidP="000327AF">
      <w:pPr>
        <w:jc w:val="both"/>
        <w:rPr>
          <w:rFonts w:ascii="Arial" w:hAnsi="Arial" w:cs="Arial"/>
          <w:color w:val="000000" w:themeColor="text1"/>
          <w:sz w:val="21"/>
          <w:szCs w:val="21"/>
          <w:lang w:val="en-GB"/>
        </w:rPr>
      </w:pPr>
    </w:p>
    <w:p w14:paraId="1055D068" w14:textId="77777777" w:rsidR="000327AF" w:rsidRPr="00AD3660" w:rsidRDefault="000327AF" w:rsidP="000327AF">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WHEREAS the Procuring Entity invited Tenders for certain </w:t>
      </w:r>
      <w:r w:rsidR="00AA2C82" w:rsidRPr="00AD3660">
        <w:rPr>
          <w:rFonts w:ascii="Arial" w:hAnsi="Arial" w:cs="Arial"/>
          <w:color w:val="000000" w:themeColor="text1"/>
          <w:sz w:val="21"/>
          <w:szCs w:val="21"/>
          <w:lang w:val="en-GB"/>
        </w:rPr>
        <w:t>S</w:t>
      </w:r>
      <w:r w:rsidR="00D25644" w:rsidRPr="00AD3660">
        <w:rPr>
          <w:rFonts w:ascii="Arial" w:hAnsi="Arial" w:cs="Arial"/>
          <w:color w:val="000000" w:themeColor="text1"/>
          <w:sz w:val="21"/>
          <w:szCs w:val="21"/>
          <w:lang w:val="en-GB"/>
        </w:rPr>
        <w:t>ervices</w:t>
      </w:r>
      <w:r w:rsidRPr="00AD3660">
        <w:rPr>
          <w:rFonts w:ascii="Arial" w:hAnsi="Arial" w:cs="Arial"/>
          <w:color w:val="000000" w:themeColor="text1"/>
          <w:sz w:val="21"/>
          <w:szCs w:val="21"/>
          <w:lang w:val="en-GB"/>
        </w:rPr>
        <w:t xml:space="preserve"> named </w:t>
      </w:r>
      <w:r w:rsidRPr="00AD3660">
        <w:rPr>
          <w:rFonts w:ascii="Arial" w:hAnsi="Arial" w:cs="Arial"/>
          <w:i/>
          <w:iCs/>
          <w:color w:val="000000" w:themeColor="text1"/>
          <w:sz w:val="21"/>
          <w:szCs w:val="21"/>
          <w:lang w:val="en-GB"/>
        </w:rPr>
        <w:t xml:space="preserve">[brief description of </w:t>
      </w:r>
      <w:r w:rsidR="00D25644" w:rsidRPr="00AD3660">
        <w:rPr>
          <w:rFonts w:ascii="Arial" w:hAnsi="Arial" w:cs="Arial"/>
          <w:i/>
          <w:iCs/>
          <w:color w:val="000000" w:themeColor="text1"/>
          <w:sz w:val="21"/>
          <w:szCs w:val="21"/>
          <w:lang w:val="en-GB"/>
        </w:rPr>
        <w:t>Service</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and has accepted the Tender submitted by the Tenderer for </w:t>
      </w:r>
      <w:r w:rsidR="00D25644" w:rsidRPr="00AD3660">
        <w:rPr>
          <w:rFonts w:ascii="Arial" w:hAnsi="Arial" w:cs="Arial"/>
          <w:color w:val="000000" w:themeColor="text1"/>
          <w:sz w:val="21"/>
          <w:szCs w:val="21"/>
          <w:lang w:val="en-GB"/>
        </w:rPr>
        <w:t>providing</w:t>
      </w:r>
      <w:r w:rsidRPr="00AD3660">
        <w:rPr>
          <w:rFonts w:ascii="Arial" w:hAnsi="Arial" w:cs="Arial"/>
          <w:color w:val="000000" w:themeColor="text1"/>
          <w:sz w:val="21"/>
          <w:szCs w:val="21"/>
          <w:lang w:val="en-GB"/>
        </w:rPr>
        <w:t xml:space="preserve"> those </w:t>
      </w:r>
      <w:r w:rsidR="00D25644" w:rsidRPr="00AD3660">
        <w:rPr>
          <w:rFonts w:ascii="Arial" w:hAnsi="Arial" w:cs="Arial"/>
          <w:color w:val="000000" w:themeColor="text1"/>
          <w:sz w:val="21"/>
          <w:szCs w:val="21"/>
          <w:lang w:val="en-GB"/>
        </w:rPr>
        <w:t>Services</w:t>
      </w:r>
      <w:r w:rsidRPr="00AD3660">
        <w:rPr>
          <w:rFonts w:ascii="Arial" w:hAnsi="Arial" w:cs="Arial"/>
          <w:color w:val="000000" w:themeColor="text1"/>
          <w:sz w:val="21"/>
          <w:szCs w:val="21"/>
          <w:lang w:val="en-GB"/>
        </w:rPr>
        <w:t xml:space="preserve"> in the sum of Taka </w:t>
      </w:r>
      <w:r w:rsidRPr="00AD3660">
        <w:rPr>
          <w:rFonts w:ascii="Arial" w:hAnsi="Arial" w:cs="Arial"/>
          <w:i/>
          <w:iCs/>
          <w:color w:val="000000" w:themeColor="text1"/>
          <w:sz w:val="21"/>
          <w:szCs w:val="21"/>
          <w:lang w:val="en-GB"/>
        </w:rPr>
        <w:t>[Contract price in figures and in words]</w:t>
      </w:r>
      <w:r w:rsidRPr="00AD3660">
        <w:rPr>
          <w:rFonts w:ascii="Arial" w:hAnsi="Arial" w:cs="Arial"/>
          <w:color w:val="000000" w:themeColor="text1"/>
          <w:sz w:val="21"/>
          <w:szCs w:val="21"/>
          <w:lang w:val="en-GB"/>
        </w:rPr>
        <w:t xml:space="preserve"> (hereinafter called “the Contract price”).</w:t>
      </w:r>
    </w:p>
    <w:p w14:paraId="4728D6C9" w14:textId="77777777" w:rsidR="000327AF" w:rsidRPr="00AD3660" w:rsidRDefault="000327AF" w:rsidP="000327AF">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NOW THIS AGREEMENT WITNESSETH AS FOLLOWS:</w:t>
      </w:r>
    </w:p>
    <w:p w14:paraId="04C4AEEC" w14:textId="77777777" w:rsidR="000327AF" w:rsidRPr="00AD3660" w:rsidRDefault="000327AF" w:rsidP="000327AF">
      <w:pPr>
        <w:ind w:left="720"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1.</w:t>
      </w:r>
      <w:r w:rsidRPr="00AD3660">
        <w:rPr>
          <w:rFonts w:ascii="Arial" w:hAnsi="Arial" w:cs="Arial"/>
          <w:color w:val="000000" w:themeColor="text1"/>
          <w:sz w:val="21"/>
          <w:szCs w:val="21"/>
          <w:lang w:val="en-GB"/>
        </w:rPr>
        <w:tab/>
        <w:t>In this Agreement words and expressions shall have the same meanings as are respectively assigned to them in the General Conditions of Contract hereafter referred to.</w:t>
      </w:r>
    </w:p>
    <w:p w14:paraId="0877354E" w14:textId="77777777" w:rsidR="000327AF" w:rsidRPr="00AD3660" w:rsidRDefault="000327AF" w:rsidP="000327AF">
      <w:pPr>
        <w:ind w:left="720"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2.</w:t>
      </w:r>
      <w:r w:rsidRPr="00AD3660">
        <w:rPr>
          <w:rFonts w:ascii="Arial" w:hAnsi="Arial" w:cs="Arial"/>
          <w:color w:val="000000" w:themeColor="text1"/>
          <w:sz w:val="21"/>
          <w:szCs w:val="21"/>
          <w:lang w:val="en-GB"/>
        </w:rPr>
        <w:tab/>
        <w:t>The documents forming the Contract shall be interpreted in the following order of priority:</w:t>
      </w:r>
    </w:p>
    <w:p w14:paraId="6044B332" w14:textId="77777777" w:rsidR="000327AF" w:rsidRPr="00AD3660" w:rsidRDefault="000327AF" w:rsidP="00925425">
      <w:pPr>
        <w:numPr>
          <w:ilvl w:val="0"/>
          <w:numId w:val="7"/>
        </w:numPr>
        <w:jc w:val="both"/>
        <w:rPr>
          <w:rFonts w:ascii="Arial" w:hAnsi="Arial" w:cs="Arial"/>
          <w:color w:val="000000" w:themeColor="text1"/>
          <w:sz w:val="21"/>
          <w:szCs w:val="21"/>
          <w:lang w:val="en-GB"/>
        </w:rPr>
      </w:pPr>
      <w:proofErr w:type="spellStart"/>
      <w:r w:rsidRPr="00AD3660">
        <w:rPr>
          <w:rFonts w:ascii="Arial" w:hAnsi="Arial" w:cs="Arial"/>
          <w:color w:val="000000" w:themeColor="text1"/>
          <w:sz w:val="21"/>
          <w:szCs w:val="21"/>
          <w:lang w:val="en-GB"/>
        </w:rPr>
        <w:t>the</w:t>
      </w:r>
      <w:proofErr w:type="spellEnd"/>
      <w:r w:rsidRPr="00AD3660">
        <w:rPr>
          <w:rFonts w:ascii="Arial" w:hAnsi="Arial" w:cs="Arial"/>
          <w:color w:val="000000" w:themeColor="text1"/>
          <w:sz w:val="21"/>
          <w:szCs w:val="21"/>
          <w:lang w:val="en-GB"/>
        </w:rPr>
        <w:t xml:space="preserve"> signed Contract Agreement</w:t>
      </w:r>
    </w:p>
    <w:p w14:paraId="469B7867" w14:textId="77777777" w:rsidR="000327AF" w:rsidRPr="00AD3660" w:rsidRDefault="000327AF" w:rsidP="00925425">
      <w:pPr>
        <w:numPr>
          <w:ilvl w:val="0"/>
          <w:numId w:val="7"/>
        </w:numPr>
        <w:jc w:val="both"/>
        <w:rPr>
          <w:rFonts w:ascii="Arial" w:hAnsi="Arial" w:cs="Arial"/>
          <w:color w:val="000000" w:themeColor="text1"/>
          <w:sz w:val="21"/>
          <w:szCs w:val="21"/>
          <w:lang w:val="en-GB"/>
        </w:rPr>
      </w:pPr>
      <w:proofErr w:type="gramStart"/>
      <w:r w:rsidRPr="00AD3660">
        <w:rPr>
          <w:rFonts w:ascii="Arial" w:hAnsi="Arial" w:cs="Arial"/>
          <w:color w:val="000000" w:themeColor="text1"/>
          <w:sz w:val="21"/>
          <w:szCs w:val="21"/>
          <w:lang w:val="en-GB"/>
        </w:rPr>
        <w:t xml:space="preserve">the  </w:t>
      </w:r>
      <w:r w:rsidR="00AA2C82" w:rsidRPr="00AD3660">
        <w:rPr>
          <w:rFonts w:ascii="Arial" w:hAnsi="Arial" w:cs="Arial"/>
          <w:color w:val="000000" w:themeColor="text1"/>
          <w:sz w:val="21"/>
          <w:szCs w:val="21"/>
          <w:lang w:val="en-GB"/>
        </w:rPr>
        <w:t>Letter</w:t>
      </w:r>
      <w:proofErr w:type="gramEnd"/>
      <w:r w:rsidR="00AA2C82" w:rsidRPr="00AD3660">
        <w:rPr>
          <w:rFonts w:ascii="Arial" w:hAnsi="Arial" w:cs="Arial"/>
          <w:color w:val="000000" w:themeColor="text1"/>
          <w:sz w:val="21"/>
          <w:szCs w:val="21"/>
          <w:lang w:val="en-GB"/>
        </w:rPr>
        <w:t xml:space="preserve"> of Acceptance</w:t>
      </w:r>
    </w:p>
    <w:p w14:paraId="5566EF31" w14:textId="77777777" w:rsidR="000327AF" w:rsidRPr="00AD3660" w:rsidRDefault="000327AF" w:rsidP="00925425">
      <w:pPr>
        <w:numPr>
          <w:ilvl w:val="0"/>
          <w:numId w:val="7"/>
        </w:numPr>
        <w:jc w:val="both"/>
        <w:rPr>
          <w:rFonts w:ascii="Arial" w:hAnsi="Arial" w:cs="Arial"/>
          <w:color w:val="000000" w:themeColor="text1"/>
          <w:sz w:val="21"/>
          <w:szCs w:val="21"/>
          <w:lang w:val="en-GB"/>
        </w:rPr>
      </w:pPr>
      <w:proofErr w:type="gramStart"/>
      <w:r w:rsidRPr="00AD3660">
        <w:rPr>
          <w:rFonts w:ascii="Arial" w:hAnsi="Arial" w:cs="Arial"/>
          <w:color w:val="000000" w:themeColor="text1"/>
          <w:sz w:val="21"/>
          <w:szCs w:val="21"/>
          <w:lang w:val="en-GB"/>
        </w:rPr>
        <w:t xml:space="preserve">the </w:t>
      </w:r>
      <w:r w:rsidR="00AA2C82" w:rsidRPr="00AD3660">
        <w:rPr>
          <w:rFonts w:ascii="Arial" w:hAnsi="Arial" w:cs="Arial"/>
          <w:color w:val="000000" w:themeColor="text1"/>
          <w:sz w:val="21"/>
          <w:szCs w:val="21"/>
          <w:lang w:val="en-GB"/>
        </w:rPr>
        <w:t xml:space="preserve"> Service</w:t>
      </w:r>
      <w:proofErr w:type="gramEnd"/>
      <w:r w:rsidR="00AA2C82" w:rsidRPr="00AD3660">
        <w:rPr>
          <w:rFonts w:ascii="Arial" w:hAnsi="Arial" w:cs="Arial"/>
          <w:color w:val="000000" w:themeColor="text1"/>
          <w:sz w:val="21"/>
          <w:szCs w:val="21"/>
          <w:lang w:val="en-GB"/>
        </w:rPr>
        <w:t xml:space="preserve"> Provider’s </w:t>
      </w:r>
      <w:r w:rsidRPr="00AD3660">
        <w:rPr>
          <w:rFonts w:ascii="Arial" w:hAnsi="Arial" w:cs="Arial"/>
          <w:color w:val="000000" w:themeColor="text1"/>
          <w:sz w:val="21"/>
          <w:szCs w:val="21"/>
          <w:lang w:val="en-GB"/>
        </w:rPr>
        <w:t xml:space="preserve">completed Tender </w:t>
      </w:r>
    </w:p>
    <w:p w14:paraId="68F31A97" w14:textId="77777777" w:rsidR="000327AF" w:rsidRPr="00AD3660" w:rsidRDefault="000327AF" w:rsidP="00925425">
      <w:pPr>
        <w:numPr>
          <w:ilvl w:val="0"/>
          <w:numId w:val="7"/>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Particular Conditions of Contract</w:t>
      </w:r>
    </w:p>
    <w:p w14:paraId="5150135B" w14:textId="77777777" w:rsidR="000327AF" w:rsidRPr="00AD3660" w:rsidRDefault="000327AF" w:rsidP="00925425">
      <w:pPr>
        <w:numPr>
          <w:ilvl w:val="0"/>
          <w:numId w:val="7"/>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the General Conditions of Contract</w:t>
      </w:r>
    </w:p>
    <w:p w14:paraId="0803779C" w14:textId="77777777" w:rsidR="000327AF" w:rsidRPr="00AD3660" w:rsidRDefault="00AA2C82" w:rsidP="00925425">
      <w:pPr>
        <w:numPr>
          <w:ilvl w:val="0"/>
          <w:numId w:val="7"/>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w:t>
      </w:r>
      <w:r w:rsidR="00800E3B" w:rsidRPr="00AD3660">
        <w:rPr>
          <w:rFonts w:ascii="Arial" w:hAnsi="Arial" w:cs="Arial"/>
          <w:color w:val="000000" w:themeColor="text1"/>
          <w:sz w:val="21"/>
          <w:szCs w:val="21"/>
          <w:lang w:val="en-GB"/>
        </w:rPr>
        <w:t xml:space="preserve">Performance </w:t>
      </w:r>
      <w:r w:rsidR="000327AF" w:rsidRPr="00AD3660">
        <w:rPr>
          <w:rFonts w:ascii="Arial" w:hAnsi="Arial" w:cs="Arial"/>
          <w:color w:val="000000" w:themeColor="text1"/>
          <w:sz w:val="21"/>
          <w:szCs w:val="21"/>
          <w:lang w:val="en-GB"/>
        </w:rPr>
        <w:t>Specifications</w:t>
      </w:r>
      <w:r w:rsidR="00800E3B" w:rsidRPr="00AD3660">
        <w:rPr>
          <w:rFonts w:ascii="Arial" w:hAnsi="Arial" w:cs="Arial"/>
          <w:color w:val="000000" w:themeColor="text1"/>
          <w:sz w:val="21"/>
          <w:szCs w:val="21"/>
          <w:lang w:val="en-GB"/>
        </w:rPr>
        <w:t xml:space="preserve"> and Drawing</w:t>
      </w:r>
    </w:p>
    <w:p w14:paraId="08103E38" w14:textId="77777777" w:rsidR="000327AF" w:rsidRPr="00AD3660" w:rsidRDefault="000327AF" w:rsidP="00925425">
      <w:pPr>
        <w:numPr>
          <w:ilvl w:val="0"/>
          <w:numId w:val="7"/>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the priced </w:t>
      </w:r>
      <w:r w:rsidR="00E30AEC" w:rsidRPr="00AD3660">
        <w:rPr>
          <w:rFonts w:ascii="Arial" w:hAnsi="Arial" w:cs="Arial"/>
          <w:color w:val="000000" w:themeColor="text1"/>
          <w:sz w:val="21"/>
          <w:szCs w:val="21"/>
          <w:lang w:val="en-GB"/>
        </w:rPr>
        <w:t>Activity Schedule</w:t>
      </w:r>
    </w:p>
    <w:p w14:paraId="722F93B4" w14:textId="77777777" w:rsidR="000327AF" w:rsidRPr="00AD3660" w:rsidRDefault="000327AF" w:rsidP="00925425">
      <w:pPr>
        <w:numPr>
          <w:ilvl w:val="0"/>
          <w:numId w:val="7"/>
        </w:num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any other document listed in the P</w:t>
      </w:r>
      <w:r w:rsidR="00162F4F" w:rsidRPr="00AD3660">
        <w:rPr>
          <w:rFonts w:ascii="Arial" w:hAnsi="Arial" w:cs="Arial"/>
          <w:color w:val="000000" w:themeColor="text1"/>
          <w:sz w:val="21"/>
          <w:szCs w:val="21"/>
          <w:lang w:val="en-GB"/>
        </w:rPr>
        <w:t>CC forming part of the Contract</w:t>
      </w:r>
    </w:p>
    <w:p w14:paraId="2642446C" w14:textId="77777777" w:rsidR="00800E3B" w:rsidRPr="00AD3660" w:rsidRDefault="00800E3B" w:rsidP="00800E3B">
      <w:pPr>
        <w:numPr>
          <w:ilvl w:val="12"/>
          <w:numId w:val="0"/>
        </w:numPr>
        <w:tabs>
          <w:tab w:val="left" w:pos="7650"/>
          <w:tab w:val="left" w:pos="8010"/>
        </w:tabs>
        <w:ind w:left="1440"/>
        <w:rPr>
          <w:rFonts w:ascii="Arial" w:hAnsi="Arial" w:cs="Arial"/>
          <w:color w:val="000000" w:themeColor="text1"/>
          <w:sz w:val="21"/>
          <w:szCs w:val="21"/>
          <w:lang w:val="en-GB"/>
        </w:rPr>
      </w:pPr>
    </w:p>
    <w:p w14:paraId="5747A997" w14:textId="77777777" w:rsidR="000327AF" w:rsidRPr="00AD3660" w:rsidRDefault="000327AF" w:rsidP="000327AF">
      <w:pPr>
        <w:jc w:val="both"/>
        <w:rPr>
          <w:rFonts w:ascii="Arial" w:hAnsi="Arial" w:cs="Arial"/>
          <w:color w:val="000000" w:themeColor="text1"/>
          <w:sz w:val="21"/>
          <w:szCs w:val="21"/>
          <w:lang w:val="en-GB"/>
        </w:rPr>
      </w:pPr>
    </w:p>
    <w:p w14:paraId="7341F532" w14:textId="77777777" w:rsidR="000327AF" w:rsidRPr="00AD3660" w:rsidRDefault="000327AF" w:rsidP="000327AF">
      <w:pPr>
        <w:ind w:left="720"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3.</w:t>
      </w:r>
      <w:r w:rsidRPr="00AD3660">
        <w:rPr>
          <w:rFonts w:ascii="Arial" w:hAnsi="Arial" w:cs="Arial"/>
          <w:color w:val="000000" w:themeColor="text1"/>
          <w:sz w:val="21"/>
          <w:szCs w:val="21"/>
          <w:lang w:val="en-GB"/>
        </w:rPr>
        <w:tab/>
        <w:t xml:space="preserve">In consideration of the payments to be made by the </w:t>
      </w:r>
      <w:r w:rsidR="00616C59"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to the </w:t>
      </w:r>
      <w:r w:rsidR="00162F4F"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as hereinafter mentioned, the </w:t>
      </w:r>
      <w:r w:rsidR="00162F4F"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hereby covenants with the </w:t>
      </w:r>
      <w:r w:rsidR="00616C59"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to </w:t>
      </w:r>
      <w:r w:rsidR="00162F4F" w:rsidRPr="00AD3660">
        <w:rPr>
          <w:rFonts w:ascii="Arial" w:hAnsi="Arial" w:cs="Arial"/>
          <w:color w:val="000000" w:themeColor="text1"/>
          <w:sz w:val="21"/>
          <w:szCs w:val="21"/>
          <w:lang w:val="en-GB"/>
        </w:rPr>
        <w:t>provide</w:t>
      </w:r>
      <w:r w:rsidRPr="00AD3660">
        <w:rPr>
          <w:rFonts w:ascii="Arial" w:hAnsi="Arial" w:cs="Arial"/>
          <w:color w:val="000000" w:themeColor="text1"/>
          <w:sz w:val="21"/>
          <w:szCs w:val="21"/>
          <w:lang w:val="en-GB"/>
        </w:rPr>
        <w:t xml:space="preserve"> and complete the </w:t>
      </w:r>
      <w:r w:rsidR="00162F4F" w:rsidRPr="00AD3660">
        <w:rPr>
          <w:rFonts w:ascii="Arial" w:hAnsi="Arial" w:cs="Arial"/>
          <w:color w:val="000000" w:themeColor="text1"/>
          <w:sz w:val="21"/>
          <w:szCs w:val="21"/>
          <w:lang w:val="en-GB"/>
        </w:rPr>
        <w:t>services</w:t>
      </w:r>
      <w:r w:rsidRPr="00AD3660">
        <w:rPr>
          <w:rFonts w:ascii="Arial" w:hAnsi="Arial" w:cs="Arial"/>
          <w:color w:val="000000" w:themeColor="text1"/>
          <w:sz w:val="21"/>
          <w:szCs w:val="21"/>
          <w:lang w:val="en-GB"/>
        </w:rPr>
        <w:t xml:space="preserve"> and to remedy any defects therein in conformity in all respects with the provisions of the Contract.</w:t>
      </w:r>
    </w:p>
    <w:p w14:paraId="44687C38" w14:textId="77777777" w:rsidR="000327AF" w:rsidRPr="00AD3660" w:rsidRDefault="000327AF" w:rsidP="000327AF">
      <w:pPr>
        <w:ind w:left="720" w:hanging="720"/>
        <w:jc w:val="both"/>
        <w:rPr>
          <w:rFonts w:ascii="Arial" w:hAnsi="Arial" w:cs="Arial"/>
          <w:color w:val="000000" w:themeColor="text1"/>
          <w:sz w:val="21"/>
          <w:szCs w:val="21"/>
          <w:lang w:val="en-GB"/>
        </w:rPr>
      </w:pPr>
    </w:p>
    <w:p w14:paraId="77725053" w14:textId="77777777" w:rsidR="00A55841" w:rsidRPr="00AD3660" w:rsidRDefault="000327AF" w:rsidP="00B0230F">
      <w:pPr>
        <w:ind w:left="720" w:hanging="720"/>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4.</w:t>
      </w:r>
      <w:r w:rsidRPr="00AD3660">
        <w:rPr>
          <w:rFonts w:ascii="Arial" w:hAnsi="Arial" w:cs="Arial"/>
          <w:color w:val="000000" w:themeColor="text1"/>
          <w:sz w:val="21"/>
          <w:szCs w:val="21"/>
          <w:lang w:val="en-GB"/>
        </w:rPr>
        <w:tab/>
        <w:t xml:space="preserve">The </w:t>
      </w:r>
      <w:r w:rsidR="00911AD2"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hereby covenants to pay the </w:t>
      </w:r>
      <w:r w:rsidR="00911AD2"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in consideration of the </w:t>
      </w:r>
      <w:r w:rsidR="0021023E" w:rsidRPr="00AD3660">
        <w:rPr>
          <w:rFonts w:ascii="Arial" w:hAnsi="Arial" w:cs="Arial"/>
          <w:color w:val="000000" w:themeColor="text1"/>
          <w:sz w:val="21"/>
          <w:szCs w:val="21"/>
          <w:lang w:val="en-GB"/>
        </w:rPr>
        <w:t xml:space="preserve">performance </w:t>
      </w:r>
      <w:r w:rsidRPr="00AD3660">
        <w:rPr>
          <w:rFonts w:ascii="Arial" w:hAnsi="Arial" w:cs="Arial"/>
          <w:color w:val="000000" w:themeColor="text1"/>
          <w:sz w:val="21"/>
          <w:szCs w:val="21"/>
          <w:lang w:val="en-GB"/>
        </w:rPr>
        <w:t xml:space="preserve">and completion of the </w:t>
      </w:r>
      <w:r w:rsidR="0021023E" w:rsidRPr="00AD3660">
        <w:rPr>
          <w:rFonts w:ascii="Arial" w:hAnsi="Arial" w:cs="Arial"/>
          <w:color w:val="000000" w:themeColor="text1"/>
          <w:sz w:val="21"/>
          <w:szCs w:val="21"/>
          <w:lang w:val="en-GB"/>
        </w:rPr>
        <w:t>Services</w:t>
      </w:r>
      <w:r w:rsidRPr="00AD3660">
        <w:rPr>
          <w:rFonts w:ascii="Arial" w:hAnsi="Arial" w:cs="Arial"/>
          <w:color w:val="000000" w:themeColor="text1"/>
          <w:sz w:val="21"/>
          <w:szCs w:val="21"/>
          <w:lang w:val="en-GB"/>
        </w:rPr>
        <w:t xml:space="preserve"> and the remedying of defects </w:t>
      </w:r>
      <w:proofErr w:type="gramStart"/>
      <w:r w:rsidRPr="00AD3660">
        <w:rPr>
          <w:rFonts w:ascii="Arial" w:hAnsi="Arial" w:cs="Arial"/>
          <w:color w:val="000000" w:themeColor="text1"/>
          <w:sz w:val="21"/>
          <w:szCs w:val="21"/>
          <w:lang w:val="en-GB"/>
        </w:rPr>
        <w:t>therein,</w:t>
      </w:r>
      <w:proofErr w:type="gramEnd"/>
      <w:r w:rsidRPr="00AD3660">
        <w:rPr>
          <w:rFonts w:ascii="Arial" w:hAnsi="Arial" w:cs="Arial"/>
          <w:color w:val="000000" w:themeColor="text1"/>
          <w:sz w:val="21"/>
          <w:szCs w:val="21"/>
          <w:lang w:val="en-GB"/>
        </w:rPr>
        <w:t xml:space="preserve"> the Contract price or such other sum as may become payable under the provisions of the Contract at the times and in the manner prescribed by the Contract.</w:t>
      </w:r>
    </w:p>
    <w:p w14:paraId="77807423" w14:textId="77777777" w:rsidR="000327AF" w:rsidRPr="00AD3660" w:rsidRDefault="000327AF" w:rsidP="000327AF">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WITNESS whereof the parties hereto have caused this Agreement to be executed in accordance with the laws of Bangladesh on the day, month and year first written above.</w:t>
      </w:r>
    </w:p>
    <w:p w14:paraId="15F469D0" w14:textId="77777777" w:rsidR="000327AF" w:rsidRPr="00AD3660" w:rsidRDefault="000327AF" w:rsidP="000327AF">
      <w:pPr>
        <w:jc w:val="both"/>
        <w:rPr>
          <w:rFonts w:ascii="Arial" w:hAnsi="Arial" w:cs="Arial"/>
          <w:color w:val="000000" w:themeColor="text1"/>
          <w:sz w:val="21"/>
          <w:szCs w:val="21"/>
          <w:lang w:val="en-GB"/>
        </w:rPr>
      </w:pPr>
    </w:p>
    <w:tbl>
      <w:tblPr>
        <w:tblW w:w="0" w:type="auto"/>
        <w:tblInd w:w="108" w:type="dxa"/>
        <w:tblLook w:val="01E0" w:firstRow="1" w:lastRow="1" w:firstColumn="1" w:lastColumn="1" w:noHBand="0" w:noVBand="0"/>
      </w:tblPr>
      <w:tblGrid>
        <w:gridCol w:w="2200"/>
        <w:gridCol w:w="3178"/>
        <w:gridCol w:w="3471"/>
      </w:tblGrid>
      <w:tr w:rsidR="000327AF" w:rsidRPr="00AD3660" w14:paraId="1B5AFF54" w14:textId="77777777">
        <w:trPr>
          <w:trHeight w:val="468"/>
        </w:trPr>
        <w:tc>
          <w:tcPr>
            <w:tcW w:w="2200" w:type="dxa"/>
          </w:tcPr>
          <w:p w14:paraId="5C8C1738" w14:textId="77777777" w:rsidR="000327AF" w:rsidRPr="00AD3660" w:rsidRDefault="000327AF" w:rsidP="00613060">
            <w:pPr>
              <w:jc w:val="both"/>
              <w:rPr>
                <w:rFonts w:ascii="Arial" w:hAnsi="Arial" w:cs="Arial"/>
                <w:color w:val="000000" w:themeColor="text1"/>
                <w:sz w:val="21"/>
                <w:szCs w:val="21"/>
                <w:lang w:val="en-GB"/>
              </w:rPr>
            </w:pPr>
          </w:p>
          <w:p w14:paraId="0563A433" w14:textId="77777777" w:rsidR="000327AF" w:rsidRPr="00AD3660" w:rsidRDefault="000327AF" w:rsidP="00613060">
            <w:pPr>
              <w:jc w:val="both"/>
              <w:rPr>
                <w:rFonts w:ascii="Arial" w:hAnsi="Arial" w:cs="Arial"/>
                <w:color w:val="000000" w:themeColor="text1"/>
                <w:sz w:val="21"/>
                <w:szCs w:val="21"/>
                <w:lang w:val="en-GB"/>
              </w:rPr>
            </w:pPr>
          </w:p>
        </w:tc>
        <w:tc>
          <w:tcPr>
            <w:tcW w:w="3178" w:type="dxa"/>
          </w:tcPr>
          <w:p w14:paraId="5A9EFEBC" w14:textId="77777777" w:rsidR="000327AF" w:rsidRPr="00AD3660" w:rsidRDefault="000327AF" w:rsidP="00613060">
            <w:pPr>
              <w:jc w:val="center"/>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For the </w:t>
            </w:r>
            <w:r w:rsidR="00911AD2" w:rsidRPr="00AD3660">
              <w:rPr>
                <w:rFonts w:ascii="Arial" w:hAnsi="Arial" w:cs="Arial"/>
                <w:color w:val="000000" w:themeColor="text1"/>
                <w:sz w:val="21"/>
                <w:szCs w:val="21"/>
                <w:lang w:val="en-GB"/>
              </w:rPr>
              <w:t>Employer</w:t>
            </w:r>
          </w:p>
        </w:tc>
        <w:tc>
          <w:tcPr>
            <w:tcW w:w="3471" w:type="dxa"/>
          </w:tcPr>
          <w:p w14:paraId="209F53B5"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For the </w:t>
            </w:r>
            <w:r w:rsidR="00911AD2" w:rsidRPr="00AD3660">
              <w:rPr>
                <w:rFonts w:ascii="Arial" w:hAnsi="Arial" w:cs="Arial"/>
                <w:color w:val="000000" w:themeColor="text1"/>
                <w:sz w:val="21"/>
                <w:szCs w:val="21"/>
                <w:lang w:val="en-GB"/>
              </w:rPr>
              <w:t>Service Provider</w:t>
            </w:r>
          </w:p>
        </w:tc>
      </w:tr>
      <w:tr w:rsidR="000327AF" w:rsidRPr="00AD3660" w14:paraId="3FE18AF5" w14:textId="77777777">
        <w:trPr>
          <w:trHeight w:val="243"/>
        </w:trPr>
        <w:tc>
          <w:tcPr>
            <w:tcW w:w="2200" w:type="dxa"/>
          </w:tcPr>
          <w:p w14:paraId="0D01F251"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Signature</w:t>
            </w:r>
          </w:p>
        </w:tc>
        <w:tc>
          <w:tcPr>
            <w:tcW w:w="3178" w:type="dxa"/>
          </w:tcPr>
          <w:p w14:paraId="1EB9B4C4" w14:textId="77777777" w:rsidR="000327AF" w:rsidRPr="00AD3660" w:rsidRDefault="000327AF" w:rsidP="00613060">
            <w:pPr>
              <w:jc w:val="both"/>
              <w:rPr>
                <w:rFonts w:ascii="Arial" w:hAnsi="Arial" w:cs="Arial"/>
                <w:color w:val="000000" w:themeColor="text1"/>
                <w:sz w:val="21"/>
                <w:szCs w:val="21"/>
                <w:lang w:val="en-GB"/>
              </w:rPr>
            </w:pPr>
          </w:p>
        </w:tc>
        <w:tc>
          <w:tcPr>
            <w:tcW w:w="3471" w:type="dxa"/>
          </w:tcPr>
          <w:p w14:paraId="5558848A" w14:textId="77777777" w:rsidR="000327AF" w:rsidRPr="00AD3660" w:rsidRDefault="000327AF" w:rsidP="00613060">
            <w:pPr>
              <w:jc w:val="both"/>
              <w:rPr>
                <w:rFonts w:ascii="Arial" w:hAnsi="Arial" w:cs="Arial"/>
                <w:color w:val="000000" w:themeColor="text1"/>
                <w:sz w:val="21"/>
                <w:szCs w:val="21"/>
                <w:lang w:val="en-GB"/>
              </w:rPr>
            </w:pPr>
          </w:p>
        </w:tc>
      </w:tr>
      <w:tr w:rsidR="000327AF" w:rsidRPr="00AD3660" w14:paraId="0193F5C9" w14:textId="77777777">
        <w:tc>
          <w:tcPr>
            <w:tcW w:w="2200" w:type="dxa"/>
          </w:tcPr>
          <w:p w14:paraId="4A9CB743"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Name</w:t>
            </w:r>
          </w:p>
        </w:tc>
        <w:tc>
          <w:tcPr>
            <w:tcW w:w="3178" w:type="dxa"/>
          </w:tcPr>
          <w:p w14:paraId="792F7282" w14:textId="77777777" w:rsidR="000327AF" w:rsidRPr="00AD3660" w:rsidRDefault="000327AF" w:rsidP="00613060">
            <w:pPr>
              <w:jc w:val="both"/>
              <w:rPr>
                <w:rFonts w:ascii="Arial" w:hAnsi="Arial" w:cs="Arial"/>
                <w:color w:val="000000" w:themeColor="text1"/>
                <w:sz w:val="21"/>
                <w:szCs w:val="21"/>
                <w:lang w:val="en-GB"/>
              </w:rPr>
            </w:pPr>
          </w:p>
        </w:tc>
        <w:tc>
          <w:tcPr>
            <w:tcW w:w="3471" w:type="dxa"/>
          </w:tcPr>
          <w:p w14:paraId="2C48D805" w14:textId="77777777" w:rsidR="000327AF" w:rsidRPr="00AD3660" w:rsidRDefault="000327AF" w:rsidP="00613060">
            <w:pPr>
              <w:jc w:val="both"/>
              <w:rPr>
                <w:rFonts w:ascii="Arial" w:hAnsi="Arial" w:cs="Arial"/>
                <w:color w:val="000000" w:themeColor="text1"/>
                <w:sz w:val="21"/>
                <w:szCs w:val="21"/>
                <w:lang w:val="en-GB"/>
              </w:rPr>
            </w:pPr>
          </w:p>
        </w:tc>
      </w:tr>
      <w:tr w:rsidR="000327AF" w:rsidRPr="00AD3660" w14:paraId="265197BD" w14:textId="77777777">
        <w:tc>
          <w:tcPr>
            <w:tcW w:w="2200" w:type="dxa"/>
          </w:tcPr>
          <w:p w14:paraId="2448DBD0"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National ID No.</w:t>
            </w:r>
          </w:p>
        </w:tc>
        <w:tc>
          <w:tcPr>
            <w:tcW w:w="3178" w:type="dxa"/>
          </w:tcPr>
          <w:p w14:paraId="1A259275" w14:textId="77777777" w:rsidR="000327AF" w:rsidRPr="00AD3660" w:rsidRDefault="000327AF" w:rsidP="00613060">
            <w:pPr>
              <w:jc w:val="both"/>
              <w:rPr>
                <w:rFonts w:ascii="Arial" w:hAnsi="Arial" w:cs="Arial"/>
                <w:color w:val="000000" w:themeColor="text1"/>
                <w:sz w:val="21"/>
                <w:szCs w:val="21"/>
                <w:lang w:val="en-GB"/>
              </w:rPr>
            </w:pPr>
          </w:p>
        </w:tc>
        <w:tc>
          <w:tcPr>
            <w:tcW w:w="3471" w:type="dxa"/>
          </w:tcPr>
          <w:p w14:paraId="2E7053F5" w14:textId="77777777" w:rsidR="000327AF" w:rsidRPr="00AD3660" w:rsidRDefault="000327AF" w:rsidP="00613060">
            <w:pPr>
              <w:jc w:val="both"/>
              <w:rPr>
                <w:rFonts w:ascii="Arial" w:hAnsi="Arial" w:cs="Arial"/>
                <w:color w:val="000000" w:themeColor="text1"/>
                <w:sz w:val="21"/>
                <w:szCs w:val="21"/>
                <w:lang w:val="en-GB"/>
              </w:rPr>
            </w:pPr>
          </w:p>
        </w:tc>
      </w:tr>
      <w:tr w:rsidR="000327AF" w:rsidRPr="00AD3660" w14:paraId="58CAD06D" w14:textId="77777777">
        <w:tc>
          <w:tcPr>
            <w:tcW w:w="2200" w:type="dxa"/>
          </w:tcPr>
          <w:p w14:paraId="2336F28F"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Title</w:t>
            </w:r>
          </w:p>
        </w:tc>
        <w:tc>
          <w:tcPr>
            <w:tcW w:w="3178" w:type="dxa"/>
          </w:tcPr>
          <w:p w14:paraId="0E041F52" w14:textId="77777777" w:rsidR="000327AF" w:rsidRPr="00AD3660" w:rsidRDefault="000327AF" w:rsidP="00613060">
            <w:pPr>
              <w:jc w:val="both"/>
              <w:rPr>
                <w:rFonts w:ascii="Arial" w:hAnsi="Arial" w:cs="Arial"/>
                <w:color w:val="000000" w:themeColor="text1"/>
                <w:sz w:val="21"/>
                <w:szCs w:val="21"/>
                <w:lang w:val="en-GB"/>
              </w:rPr>
            </w:pPr>
          </w:p>
        </w:tc>
        <w:tc>
          <w:tcPr>
            <w:tcW w:w="3471" w:type="dxa"/>
          </w:tcPr>
          <w:p w14:paraId="4F3253EF" w14:textId="77777777" w:rsidR="000327AF" w:rsidRPr="00AD3660" w:rsidRDefault="000327AF" w:rsidP="00613060">
            <w:pPr>
              <w:jc w:val="both"/>
              <w:rPr>
                <w:rFonts w:ascii="Arial" w:hAnsi="Arial" w:cs="Arial"/>
                <w:color w:val="000000" w:themeColor="text1"/>
                <w:sz w:val="21"/>
                <w:szCs w:val="21"/>
                <w:lang w:val="en-GB"/>
              </w:rPr>
            </w:pPr>
          </w:p>
        </w:tc>
      </w:tr>
      <w:tr w:rsidR="009A6A5E" w:rsidRPr="00AD3660" w14:paraId="06D006F3" w14:textId="77777777">
        <w:trPr>
          <w:trHeight w:val="252"/>
        </w:trPr>
        <w:tc>
          <w:tcPr>
            <w:tcW w:w="2200" w:type="dxa"/>
          </w:tcPr>
          <w:p w14:paraId="77AACA99" w14:textId="77777777" w:rsidR="009A6A5E" w:rsidRPr="00AD3660" w:rsidRDefault="009A6A5E"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In the presence of</w:t>
            </w:r>
          </w:p>
        </w:tc>
        <w:tc>
          <w:tcPr>
            <w:tcW w:w="3178" w:type="dxa"/>
          </w:tcPr>
          <w:p w14:paraId="6E2B4A16" w14:textId="77777777" w:rsidR="009A6A5E" w:rsidRPr="00AD3660" w:rsidRDefault="009A6A5E" w:rsidP="00613060">
            <w:pPr>
              <w:jc w:val="both"/>
              <w:rPr>
                <w:rFonts w:ascii="Arial" w:hAnsi="Arial" w:cs="Arial"/>
                <w:color w:val="000000" w:themeColor="text1"/>
                <w:sz w:val="21"/>
                <w:szCs w:val="21"/>
                <w:lang w:val="en-GB"/>
              </w:rPr>
            </w:pPr>
          </w:p>
        </w:tc>
        <w:tc>
          <w:tcPr>
            <w:tcW w:w="3471" w:type="dxa"/>
          </w:tcPr>
          <w:p w14:paraId="0DC62D99" w14:textId="77777777" w:rsidR="009A6A5E" w:rsidRPr="00AD3660" w:rsidRDefault="009A6A5E" w:rsidP="00613060">
            <w:pPr>
              <w:jc w:val="both"/>
              <w:rPr>
                <w:rFonts w:ascii="Arial" w:hAnsi="Arial" w:cs="Arial"/>
                <w:color w:val="000000" w:themeColor="text1"/>
                <w:sz w:val="21"/>
                <w:szCs w:val="21"/>
                <w:lang w:val="en-GB"/>
              </w:rPr>
            </w:pPr>
          </w:p>
        </w:tc>
      </w:tr>
      <w:tr w:rsidR="009A6A5E" w:rsidRPr="00AD3660" w14:paraId="032F1149" w14:textId="77777777">
        <w:trPr>
          <w:trHeight w:val="240"/>
        </w:trPr>
        <w:tc>
          <w:tcPr>
            <w:tcW w:w="2200" w:type="dxa"/>
          </w:tcPr>
          <w:p w14:paraId="75A74CE0" w14:textId="77777777" w:rsidR="009A6A5E" w:rsidRPr="00AD3660" w:rsidRDefault="009A6A5E"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Name</w:t>
            </w:r>
          </w:p>
        </w:tc>
        <w:tc>
          <w:tcPr>
            <w:tcW w:w="3178" w:type="dxa"/>
          </w:tcPr>
          <w:p w14:paraId="2E3D1AD9" w14:textId="77777777" w:rsidR="009A6A5E" w:rsidRPr="00AD3660" w:rsidRDefault="009A6A5E" w:rsidP="00613060">
            <w:pPr>
              <w:jc w:val="both"/>
              <w:rPr>
                <w:rFonts w:ascii="Arial" w:hAnsi="Arial" w:cs="Arial"/>
                <w:color w:val="000000" w:themeColor="text1"/>
                <w:sz w:val="21"/>
                <w:szCs w:val="21"/>
                <w:lang w:val="en-GB"/>
              </w:rPr>
            </w:pPr>
          </w:p>
        </w:tc>
        <w:tc>
          <w:tcPr>
            <w:tcW w:w="3471" w:type="dxa"/>
          </w:tcPr>
          <w:p w14:paraId="793BB8D7" w14:textId="77777777" w:rsidR="009A6A5E" w:rsidRPr="00AD3660" w:rsidRDefault="009A6A5E" w:rsidP="00613060">
            <w:pPr>
              <w:jc w:val="both"/>
              <w:rPr>
                <w:rFonts w:ascii="Arial" w:hAnsi="Arial" w:cs="Arial"/>
                <w:color w:val="000000" w:themeColor="text1"/>
                <w:sz w:val="21"/>
                <w:szCs w:val="21"/>
                <w:lang w:val="en-GB"/>
              </w:rPr>
            </w:pPr>
          </w:p>
        </w:tc>
      </w:tr>
      <w:tr w:rsidR="000327AF" w:rsidRPr="00AD3660" w14:paraId="1C4DD04A" w14:textId="77777777">
        <w:trPr>
          <w:trHeight w:val="80"/>
        </w:trPr>
        <w:tc>
          <w:tcPr>
            <w:tcW w:w="2200" w:type="dxa"/>
          </w:tcPr>
          <w:p w14:paraId="3FB6D6B1" w14:textId="77777777" w:rsidR="000327AF" w:rsidRPr="00AD3660" w:rsidRDefault="000327AF" w:rsidP="00613060">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Address</w:t>
            </w:r>
          </w:p>
        </w:tc>
        <w:tc>
          <w:tcPr>
            <w:tcW w:w="3178" w:type="dxa"/>
          </w:tcPr>
          <w:p w14:paraId="64570E7B" w14:textId="77777777" w:rsidR="000327AF" w:rsidRPr="00AD3660" w:rsidRDefault="000327AF" w:rsidP="00613060">
            <w:pPr>
              <w:jc w:val="both"/>
              <w:rPr>
                <w:rFonts w:ascii="Arial" w:hAnsi="Arial" w:cs="Arial"/>
                <w:color w:val="000000" w:themeColor="text1"/>
                <w:sz w:val="21"/>
                <w:szCs w:val="21"/>
                <w:lang w:val="en-GB"/>
              </w:rPr>
            </w:pPr>
          </w:p>
        </w:tc>
        <w:tc>
          <w:tcPr>
            <w:tcW w:w="3471" w:type="dxa"/>
          </w:tcPr>
          <w:p w14:paraId="7AD36EC7" w14:textId="77777777" w:rsidR="000327AF" w:rsidRPr="00AD3660" w:rsidRDefault="000327AF" w:rsidP="00613060">
            <w:pPr>
              <w:jc w:val="both"/>
              <w:rPr>
                <w:rFonts w:ascii="Arial" w:hAnsi="Arial" w:cs="Arial"/>
                <w:color w:val="000000" w:themeColor="text1"/>
                <w:sz w:val="21"/>
                <w:szCs w:val="21"/>
                <w:lang w:val="en-GB"/>
              </w:rPr>
            </w:pPr>
          </w:p>
        </w:tc>
      </w:tr>
    </w:tbl>
    <w:p w14:paraId="703C746E" w14:textId="77777777" w:rsidR="00FD439A" w:rsidRPr="00AD3660" w:rsidRDefault="00FD439A" w:rsidP="007A47B1">
      <w:pPr>
        <w:pStyle w:val="Heading4"/>
        <w:numPr>
          <w:ilvl w:val="0"/>
          <w:numId w:val="0"/>
        </w:numPr>
        <w:jc w:val="center"/>
        <w:rPr>
          <w:b/>
          <w:bCs/>
          <w:color w:val="000000" w:themeColor="text1"/>
          <w:sz w:val="32"/>
          <w:szCs w:val="32"/>
          <w:lang w:val="en-GB"/>
        </w:rPr>
      </w:pPr>
    </w:p>
    <w:p w14:paraId="5A4BA016" w14:textId="77777777" w:rsidR="00112C58" w:rsidRPr="00AD3660" w:rsidRDefault="00112C58" w:rsidP="007A47B1">
      <w:pPr>
        <w:pStyle w:val="Heading4"/>
        <w:numPr>
          <w:ilvl w:val="0"/>
          <w:numId w:val="0"/>
        </w:numPr>
        <w:jc w:val="center"/>
        <w:rPr>
          <w:b/>
          <w:bCs/>
          <w:color w:val="000000" w:themeColor="text1"/>
          <w:sz w:val="32"/>
          <w:szCs w:val="32"/>
          <w:lang w:val="en-GB"/>
        </w:rPr>
      </w:pPr>
    </w:p>
    <w:p w14:paraId="22495D36" w14:textId="77777777" w:rsidR="00E56474" w:rsidRPr="00AD3660" w:rsidRDefault="00E56474" w:rsidP="00E56474">
      <w:pPr>
        <w:rPr>
          <w:color w:val="000000" w:themeColor="text1"/>
          <w:lang w:val="en-GB"/>
        </w:rPr>
      </w:pPr>
    </w:p>
    <w:p w14:paraId="7389A5B3" w14:textId="77777777" w:rsidR="00E56474" w:rsidRPr="00AD3660" w:rsidRDefault="00E56474" w:rsidP="00E56474">
      <w:pPr>
        <w:rPr>
          <w:color w:val="000000" w:themeColor="text1"/>
          <w:lang w:val="en-GB"/>
        </w:rPr>
      </w:pPr>
    </w:p>
    <w:p w14:paraId="02A6B001" w14:textId="77777777" w:rsidR="00112C58" w:rsidRPr="00AD3660" w:rsidRDefault="00112C58" w:rsidP="007A47B1">
      <w:pPr>
        <w:pStyle w:val="Heading4"/>
        <w:numPr>
          <w:ilvl w:val="0"/>
          <w:numId w:val="0"/>
        </w:numPr>
        <w:jc w:val="center"/>
        <w:rPr>
          <w:b/>
          <w:bCs/>
          <w:color w:val="000000" w:themeColor="text1"/>
          <w:sz w:val="32"/>
          <w:szCs w:val="32"/>
          <w:lang w:val="en-GB"/>
        </w:rPr>
      </w:pPr>
    </w:p>
    <w:p w14:paraId="4FBAC019" w14:textId="77777777" w:rsidR="007A47B1" w:rsidRPr="00AD3660" w:rsidRDefault="007A47B1" w:rsidP="007A47B1">
      <w:pPr>
        <w:pStyle w:val="Heading4"/>
        <w:numPr>
          <w:ilvl w:val="0"/>
          <w:numId w:val="0"/>
        </w:numPr>
        <w:jc w:val="center"/>
        <w:rPr>
          <w:b/>
          <w:bCs/>
          <w:color w:val="000000" w:themeColor="text1"/>
          <w:sz w:val="32"/>
          <w:szCs w:val="32"/>
          <w:lang w:val="en-GB"/>
        </w:rPr>
      </w:pPr>
      <w:bookmarkStart w:id="2728" w:name="_Toc485953970"/>
      <w:r w:rsidRPr="00AD3660">
        <w:rPr>
          <w:b/>
          <w:bCs/>
          <w:color w:val="000000" w:themeColor="text1"/>
          <w:sz w:val="32"/>
          <w:szCs w:val="32"/>
          <w:lang w:val="en-GB"/>
        </w:rPr>
        <w:t>Bank Guarantee for Performance Security (Form PSN-</w:t>
      </w:r>
      <w:r w:rsidR="00664B61" w:rsidRPr="00AD3660">
        <w:rPr>
          <w:b/>
          <w:bCs/>
          <w:color w:val="000000" w:themeColor="text1"/>
          <w:sz w:val="32"/>
          <w:szCs w:val="32"/>
          <w:lang w:val="en-GB"/>
        </w:rPr>
        <w:t>8</w:t>
      </w:r>
      <w:r w:rsidRPr="00AD3660">
        <w:rPr>
          <w:b/>
          <w:bCs/>
          <w:color w:val="000000" w:themeColor="text1"/>
          <w:sz w:val="32"/>
          <w:szCs w:val="32"/>
          <w:lang w:val="en-GB"/>
        </w:rPr>
        <w:t>)</w:t>
      </w:r>
      <w:bookmarkEnd w:id="2728"/>
    </w:p>
    <w:p w14:paraId="4A685F97" w14:textId="77777777" w:rsidR="007A47B1" w:rsidRPr="00AD3660" w:rsidRDefault="007A47B1" w:rsidP="007A47B1">
      <w:pPr>
        <w:jc w:val="both"/>
        <w:rPr>
          <w:rFonts w:ascii="Arial" w:hAnsi="Arial" w:cs="Arial"/>
          <w:color w:val="000000" w:themeColor="text1"/>
          <w:sz w:val="21"/>
          <w:szCs w:val="21"/>
          <w:lang w:val="en-GB"/>
        </w:rPr>
      </w:pPr>
    </w:p>
    <w:p w14:paraId="212812E7" w14:textId="77777777" w:rsidR="007A47B1" w:rsidRPr="00AD3660" w:rsidRDefault="007A47B1" w:rsidP="007A47B1">
      <w:pPr>
        <w:jc w:val="center"/>
        <w:rPr>
          <w:rFonts w:ascii="Arial" w:hAnsi="Arial" w:cs="Arial"/>
          <w:color w:val="000000" w:themeColor="text1"/>
          <w:sz w:val="18"/>
          <w:szCs w:val="18"/>
          <w:lang w:val="en-GB"/>
        </w:rPr>
      </w:pPr>
      <w:r w:rsidRPr="00AD3660">
        <w:rPr>
          <w:rFonts w:ascii="Arial" w:hAnsi="Arial" w:cs="Arial"/>
          <w:i/>
          <w:iCs/>
          <w:color w:val="000000" w:themeColor="text1"/>
          <w:sz w:val="18"/>
          <w:szCs w:val="18"/>
          <w:lang w:val="en-GB"/>
        </w:rPr>
        <w:t xml:space="preserve">[This is the format for the Performance Security to be issued by a scheduled bank of Bangladesh in accordance with ITT Clause </w:t>
      </w:r>
      <w:r w:rsidR="009F43E5" w:rsidRPr="00AD3660">
        <w:rPr>
          <w:rFonts w:ascii="Arial" w:hAnsi="Arial" w:cs="Arial"/>
          <w:i/>
          <w:iCs/>
          <w:color w:val="000000" w:themeColor="text1"/>
          <w:sz w:val="18"/>
          <w:szCs w:val="18"/>
          <w:lang w:val="en-GB"/>
        </w:rPr>
        <w:t>5</w:t>
      </w:r>
      <w:r w:rsidR="00BC4C13" w:rsidRPr="00AD3660">
        <w:rPr>
          <w:rFonts w:ascii="Arial" w:hAnsi="Arial" w:cs="Arial"/>
          <w:i/>
          <w:iCs/>
          <w:color w:val="000000" w:themeColor="text1"/>
          <w:sz w:val="18"/>
          <w:szCs w:val="18"/>
          <w:lang w:val="en-GB"/>
        </w:rPr>
        <w:t xml:space="preserve">2 </w:t>
      </w:r>
      <w:r w:rsidR="00EF1EDC" w:rsidRPr="00AD3660">
        <w:rPr>
          <w:rFonts w:ascii="Arial" w:hAnsi="Arial" w:cs="Arial"/>
          <w:i/>
          <w:iCs/>
          <w:color w:val="000000" w:themeColor="text1"/>
          <w:sz w:val="18"/>
          <w:szCs w:val="18"/>
          <w:lang w:val="en-GB"/>
        </w:rPr>
        <w:t>&amp; 5</w:t>
      </w:r>
      <w:r w:rsidR="00BC4C13" w:rsidRPr="00AD3660">
        <w:rPr>
          <w:rFonts w:ascii="Arial" w:hAnsi="Arial" w:cs="Arial"/>
          <w:i/>
          <w:iCs/>
          <w:color w:val="000000" w:themeColor="text1"/>
          <w:sz w:val="18"/>
          <w:szCs w:val="18"/>
          <w:lang w:val="en-GB"/>
        </w:rPr>
        <w:t>3</w:t>
      </w:r>
      <w:r w:rsidR="00EF1EDC" w:rsidRPr="00AD3660">
        <w:rPr>
          <w:rFonts w:ascii="Arial" w:hAnsi="Arial" w:cs="Arial"/>
          <w:i/>
          <w:iCs/>
          <w:color w:val="000000" w:themeColor="text1"/>
          <w:sz w:val="18"/>
          <w:szCs w:val="18"/>
          <w:lang w:val="en-GB"/>
        </w:rPr>
        <w:t>]</w:t>
      </w:r>
    </w:p>
    <w:p w14:paraId="1969E2BD" w14:textId="77777777" w:rsidR="007A47B1" w:rsidRPr="00AD3660" w:rsidRDefault="007A47B1" w:rsidP="007A47B1">
      <w:pPr>
        <w:rPr>
          <w:rFonts w:ascii="Arial" w:hAnsi="Arial" w:cs="Arial"/>
          <w:color w:val="000000" w:themeColor="text1"/>
          <w:sz w:val="21"/>
          <w:szCs w:val="21"/>
          <w:lang w:val="en-GB"/>
        </w:rPr>
      </w:pPr>
    </w:p>
    <w:p w14:paraId="0E2C36B1" w14:textId="77777777" w:rsidR="007A47B1" w:rsidRPr="00AD3660" w:rsidRDefault="007A47B1" w:rsidP="007A47B1">
      <w:pPr>
        <w:jc w:val="center"/>
        <w:rPr>
          <w:rFonts w:ascii="Arial" w:hAnsi="Arial" w:cs="Arial"/>
          <w:i/>
          <w:iCs/>
          <w:color w:val="000000" w:themeColor="text1"/>
          <w:sz w:val="18"/>
          <w:szCs w:val="18"/>
          <w:lang w:val="en-GB"/>
        </w:rPr>
      </w:pPr>
    </w:p>
    <w:p w14:paraId="513AE975" w14:textId="77777777" w:rsidR="007A47B1" w:rsidRPr="00AD3660" w:rsidRDefault="007A47B1" w:rsidP="007A47B1">
      <w:pPr>
        <w:rPr>
          <w:rFonts w:ascii="Arial" w:hAnsi="Arial" w:cs="Arial"/>
          <w:color w:val="000000" w:themeColor="text1"/>
          <w:sz w:val="21"/>
          <w:szCs w:val="21"/>
          <w:lang w:val="en-GB"/>
        </w:rPr>
      </w:pPr>
    </w:p>
    <w:tbl>
      <w:tblPr>
        <w:tblW w:w="0" w:type="auto"/>
        <w:tblInd w:w="108" w:type="dxa"/>
        <w:tblLook w:val="0000" w:firstRow="0" w:lastRow="0" w:firstColumn="0" w:lastColumn="0" w:noHBand="0" w:noVBand="0"/>
      </w:tblPr>
      <w:tblGrid>
        <w:gridCol w:w="5060"/>
        <w:gridCol w:w="3789"/>
      </w:tblGrid>
      <w:tr w:rsidR="007A47B1" w:rsidRPr="00AD3660" w14:paraId="35D38A28" w14:textId="77777777">
        <w:tc>
          <w:tcPr>
            <w:tcW w:w="5060" w:type="dxa"/>
          </w:tcPr>
          <w:p w14:paraId="5C1B2071"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Contract No: [insert reference number]</w:t>
            </w:r>
          </w:p>
          <w:p w14:paraId="17B88152" w14:textId="77777777" w:rsidR="007A47B1" w:rsidRPr="00AD3660" w:rsidRDefault="007A47B1" w:rsidP="007A47B1">
            <w:pPr>
              <w:jc w:val="both"/>
              <w:rPr>
                <w:rFonts w:ascii="Arial" w:hAnsi="Arial" w:cs="Arial"/>
                <w:color w:val="000000" w:themeColor="text1"/>
                <w:sz w:val="21"/>
                <w:szCs w:val="21"/>
                <w:lang w:val="en-GB"/>
              </w:rPr>
            </w:pPr>
          </w:p>
          <w:p w14:paraId="1C45DA58" w14:textId="77777777" w:rsidR="007A47B1" w:rsidRPr="00AD3660" w:rsidRDefault="007A47B1" w:rsidP="007A47B1">
            <w:pPr>
              <w:jc w:val="both"/>
              <w:rPr>
                <w:rFonts w:ascii="Arial" w:hAnsi="Arial" w:cs="Arial"/>
                <w:color w:val="000000" w:themeColor="text1"/>
                <w:sz w:val="21"/>
                <w:szCs w:val="21"/>
                <w:lang w:val="en-GB"/>
              </w:rPr>
            </w:pPr>
          </w:p>
        </w:tc>
        <w:tc>
          <w:tcPr>
            <w:tcW w:w="3789" w:type="dxa"/>
          </w:tcPr>
          <w:p w14:paraId="3ED6143F"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Date: [insert date]</w:t>
            </w:r>
          </w:p>
        </w:tc>
      </w:tr>
      <w:tr w:rsidR="007A47B1" w:rsidRPr="00AD3660" w14:paraId="5C234EFD" w14:textId="77777777">
        <w:tc>
          <w:tcPr>
            <w:tcW w:w="5060" w:type="dxa"/>
          </w:tcPr>
          <w:p w14:paraId="0F67EF22"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To:</w:t>
            </w:r>
          </w:p>
          <w:p w14:paraId="214DB396" w14:textId="77777777" w:rsidR="007A47B1" w:rsidRPr="00AD3660" w:rsidRDefault="007A47B1" w:rsidP="007A47B1">
            <w:pPr>
              <w:jc w:val="both"/>
              <w:rPr>
                <w:rFonts w:ascii="Arial" w:hAnsi="Arial" w:cs="Arial"/>
                <w:color w:val="000000" w:themeColor="text1"/>
                <w:sz w:val="21"/>
                <w:szCs w:val="21"/>
                <w:lang w:val="en-GB"/>
              </w:rPr>
            </w:pPr>
          </w:p>
          <w:p w14:paraId="3CEF38DD" w14:textId="77777777" w:rsidR="007A47B1" w:rsidRPr="00AD3660" w:rsidRDefault="007A47B1" w:rsidP="007A47B1">
            <w:pPr>
              <w:pStyle w:val="Document1"/>
              <w:keepNext w:val="0"/>
              <w:keepLines w:val="0"/>
              <w:tabs>
                <w:tab w:val="clear" w:pos="-720"/>
              </w:tabs>
              <w:suppressAutoHyphens w:val="0"/>
              <w:overflowPunct/>
              <w:autoSpaceDE/>
              <w:autoSpaceDN/>
              <w:adjustRightInd/>
              <w:jc w:val="center"/>
              <w:textAlignment w:val="auto"/>
              <w:rPr>
                <w:rFonts w:ascii="Arial" w:eastAsia="SimSun" w:hAnsi="Arial" w:cs="Arial"/>
                <w:color w:val="000000" w:themeColor="text1"/>
                <w:sz w:val="21"/>
                <w:szCs w:val="21"/>
                <w:lang w:val="en-GB"/>
              </w:rPr>
            </w:pPr>
            <w:bookmarkStart w:id="2729" w:name="_Toc50280644"/>
            <w:r w:rsidRPr="00AD3660">
              <w:rPr>
                <w:rFonts w:ascii="Arial" w:eastAsia="SimSun" w:hAnsi="Arial" w:cs="Arial"/>
                <w:color w:val="000000" w:themeColor="text1"/>
                <w:sz w:val="21"/>
                <w:szCs w:val="21"/>
                <w:lang w:val="en-GB"/>
              </w:rPr>
              <w:t xml:space="preserve">[ insert Name and address of </w:t>
            </w:r>
            <w:bookmarkEnd w:id="2729"/>
            <w:r w:rsidR="00EF1EDC" w:rsidRPr="00AD3660">
              <w:rPr>
                <w:rFonts w:ascii="Arial" w:eastAsia="SimSun" w:hAnsi="Arial" w:cs="Arial"/>
                <w:color w:val="000000" w:themeColor="text1"/>
                <w:sz w:val="21"/>
                <w:szCs w:val="21"/>
                <w:lang w:val="en-GB"/>
              </w:rPr>
              <w:t>Procuring Entity]</w:t>
            </w:r>
          </w:p>
          <w:p w14:paraId="4065590A" w14:textId="77777777" w:rsidR="007A47B1" w:rsidRPr="00AD3660" w:rsidRDefault="007A47B1" w:rsidP="007A47B1">
            <w:pPr>
              <w:jc w:val="both"/>
              <w:rPr>
                <w:rFonts w:ascii="Arial" w:hAnsi="Arial" w:cs="Arial"/>
                <w:color w:val="000000" w:themeColor="text1"/>
                <w:sz w:val="21"/>
                <w:szCs w:val="21"/>
                <w:lang w:val="en-GB"/>
              </w:rPr>
            </w:pPr>
          </w:p>
        </w:tc>
        <w:tc>
          <w:tcPr>
            <w:tcW w:w="3789" w:type="dxa"/>
          </w:tcPr>
          <w:p w14:paraId="0B15BDE9" w14:textId="77777777" w:rsidR="007A47B1" w:rsidRPr="00AD3660" w:rsidRDefault="007A47B1" w:rsidP="007A47B1">
            <w:pPr>
              <w:jc w:val="both"/>
              <w:rPr>
                <w:rFonts w:ascii="Arial" w:hAnsi="Arial" w:cs="Arial"/>
                <w:color w:val="000000" w:themeColor="text1"/>
                <w:sz w:val="21"/>
                <w:szCs w:val="21"/>
                <w:lang w:val="en-GB"/>
              </w:rPr>
            </w:pPr>
          </w:p>
        </w:tc>
      </w:tr>
    </w:tbl>
    <w:p w14:paraId="519A145B" w14:textId="77777777" w:rsidR="007A47B1" w:rsidRPr="00AD3660" w:rsidRDefault="007A47B1" w:rsidP="007A47B1">
      <w:pPr>
        <w:jc w:val="both"/>
        <w:rPr>
          <w:rFonts w:ascii="Arial" w:hAnsi="Arial" w:cs="Arial"/>
          <w:color w:val="000000" w:themeColor="text1"/>
          <w:sz w:val="21"/>
          <w:szCs w:val="21"/>
          <w:lang w:val="en-GB"/>
        </w:rPr>
      </w:pPr>
    </w:p>
    <w:p w14:paraId="1F0BB5BC" w14:textId="77777777" w:rsidR="007A47B1" w:rsidRPr="00AD3660" w:rsidRDefault="007A47B1" w:rsidP="007A47B1">
      <w:pPr>
        <w:jc w:val="center"/>
        <w:rPr>
          <w:rFonts w:ascii="Arial" w:hAnsi="Arial" w:cs="Arial"/>
          <w:b/>
          <w:bCs/>
          <w:color w:val="000000" w:themeColor="text1"/>
          <w:sz w:val="21"/>
          <w:szCs w:val="21"/>
          <w:lang w:val="en-GB"/>
        </w:rPr>
      </w:pPr>
      <w:r w:rsidRPr="00AD3660">
        <w:rPr>
          <w:rFonts w:ascii="Arial" w:hAnsi="Arial" w:cs="Arial"/>
          <w:b/>
          <w:bCs/>
          <w:color w:val="000000" w:themeColor="text1"/>
          <w:sz w:val="21"/>
          <w:szCs w:val="21"/>
          <w:lang w:val="en-GB"/>
        </w:rPr>
        <w:t xml:space="preserve">PERFORMANCE GUARANTEE No: </w:t>
      </w:r>
    </w:p>
    <w:p w14:paraId="1F47BC80" w14:textId="77777777" w:rsidR="00FC421D" w:rsidRPr="00AD3660" w:rsidRDefault="00FC421D" w:rsidP="007A47B1">
      <w:pPr>
        <w:jc w:val="center"/>
        <w:rPr>
          <w:rFonts w:ascii="Arial" w:hAnsi="Arial" w:cs="Arial"/>
          <w:b/>
          <w:bCs/>
          <w:color w:val="000000" w:themeColor="text1"/>
          <w:sz w:val="21"/>
          <w:szCs w:val="21"/>
          <w:lang w:val="en-GB"/>
        </w:rPr>
      </w:pPr>
    </w:p>
    <w:p w14:paraId="1E172DC1" w14:textId="77777777" w:rsidR="00FC421D" w:rsidRPr="00AD3660" w:rsidRDefault="00FC421D" w:rsidP="007A47B1">
      <w:pPr>
        <w:jc w:val="center"/>
        <w:rPr>
          <w:rFonts w:ascii="Arial" w:hAnsi="Arial" w:cs="Arial"/>
          <w:color w:val="000000" w:themeColor="text1"/>
          <w:sz w:val="21"/>
          <w:szCs w:val="21"/>
          <w:lang w:val="en-GB"/>
        </w:rPr>
      </w:pPr>
    </w:p>
    <w:p w14:paraId="7A4301E0" w14:textId="77777777" w:rsidR="007A47B1" w:rsidRPr="00AD3660" w:rsidRDefault="007A47B1" w:rsidP="007A47B1">
      <w:pPr>
        <w:jc w:val="both"/>
        <w:rPr>
          <w:rFonts w:ascii="Arial" w:hAnsi="Arial" w:cs="Arial"/>
          <w:color w:val="000000" w:themeColor="text1"/>
          <w:sz w:val="21"/>
          <w:szCs w:val="21"/>
          <w:lang w:val="en-GB"/>
        </w:rPr>
      </w:pPr>
    </w:p>
    <w:p w14:paraId="77ABFA7D"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have been informed that </w:t>
      </w:r>
      <w:r w:rsidRPr="00AD3660">
        <w:rPr>
          <w:rFonts w:ascii="Arial" w:hAnsi="Arial" w:cs="Arial"/>
          <w:i/>
          <w:iCs/>
          <w:color w:val="000000" w:themeColor="text1"/>
          <w:sz w:val="21"/>
          <w:szCs w:val="21"/>
          <w:lang w:val="en-GB"/>
        </w:rPr>
        <w:t>[</w:t>
      </w:r>
      <w:r w:rsidR="009F43E5" w:rsidRPr="00AD3660">
        <w:rPr>
          <w:rFonts w:ascii="Arial" w:hAnsi="Arial" w:cs="Arial"/>
          <w:i/>
          <w:iCs/>
          <w:color w:val="000000" w:themeColor="text1"/>
          <w:sz w:val="21"/>
          <w:szCs w:val="21"/>
          <w:lang w:val="en-GB"/>
        </w:rPr>
        <w:t xml:space="preserve">insert </w:t>
      </w:r>
      <w:r w:rsidRPr="00AD3660">
        <w:rPr>
          <w:rFonts w:ascii="Arial" w:hAnsi="Arial" w:cs="Arial"/>
          <w:i/>
          <w:iCs/>
          <w:color w:val="000000" w:themeColor="text1"/>
          <w:sz w:val="21"/>
          <w:szCs w:val="21"/>
          <w:lang w:val="en-GB"/>
        </w:rPr>
        <w:t xml:space="preserve">name of </w:t>
      </w:r>
      <w:r w:rsidR="009F43E5" w:rsidRPr="00AD3660">
        <w:rPr>
          <w:rFonts w:ascii="Arial" w:hAnsi="Arial" w:cs="Arial"/>
          <w:i/>
          <w:iCs/>
          <w:color w:val="000000" w:themeColor="text1"/>
          <w:sz w:val="21"/>
          <w:szCs w:val="21"/>
          <w:lang w:val="en-GB"/>
        </w:rPr>
        <w:t>the Service Provider</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(hereinafter called “the </w:t>
      </w:r>
      <w:r w:rsidR="009F43E5"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has undertaken, pursuant to Contract No </w:t>
      </w:r>
      <w:r w:rsidRPr="00AD3660">
        <w:rPr>
          <w:rFonts w:ascii="Arial" w:hAnsi="Arial" w:cs="Arial"/>
          <w:i/>
          <w:iCs/>
          <w:color w:val="000000" w:themeColor="text1"/>
          <w:sz w:val="21"/>
          <w:szCs w:val="21"/>
          <w:lang w:val="en-GB"/>
        </w:rPr>
        <w:t>[insert reference number of Contract]</w:t>
      </w:r>
      <w:r w:rsidRPr="00AD3660">
        <w:rPr>
          <w:rFonts w:ascii="Arial" w:hAnsi="Arial" w:cs="Arial"/>
          <w:color w:val="000000" w:themeColor="text1"/>
          <w:sz w:val="21"/>
          <w:szCs w:val="21"/>
          <w:lang w:val="en-GB"/>
        </w:rPr>
        <w:t xml:space="preserve"> dated </w:t>
      </w:r>
      <w:r w:rsidRPr="00AD3660">
        <w:rPr>
          <w:rFonts w:ascii="Arial" w:hAnsi="Arial" w:cs="Arial"/>
          <w:i/>
          <w:iCs/>
          <w:color w:val="000000" w:themeColor="text1"/>
          <w:sz w:val="21"/>
          <w:szCs w:val="21"/>
          <w:lang w:val="en-GB"/>
        </w:rPr>
        <w:t>[insert date of Contract]</w:t>
      </w:r>
      <w:r w:rsidRPr="00AD3660">
        <w:rPr>
          <w:rFonts w:ascii="Arial" w:hAnsi="Arial" w:cs="Arial"/>
          <w:color w:val="000000" w:themeColor="text1"/>
          <w:sz w:val="21"/>
          <w:szCs w:val="21"/>
          <w:lang w:val="en-GB"/>
        </w:rPr>
        <w:t xml:space="preserve"> (hereinafter called “the Contract”), the </w:t>
      </w:r>
      <w:r w:rsidR="00781462" w:rsidRPr="00AD3660">
        <w:rPr>
          <w:rFonts w:ascii="Arial" w:hAnsi="Arial" w:cs="Arial"/>
          <w:color w:val="000000" w:themeColor="text1"/>
          <w:sz w:val="21"/>
          <w:szCs w:val="21"/>
          <w:lang w:val="en-GB"/>
        </w:rPr>
        <w:t xml:space="preserve">performance of </w:t>
      </w:r>
      <w:proofErr w:type="gramStart"/>
      <w:r w:rsidR="00781462" w:rsidRPr="00AD3660">
        <w:rPr>
          <w:rFonts w:ascii="Arial" w:hAnsi="Arial" w:cs="Arial"/>
          <w:color w:val="000000" w:themeColor="text1"/>
          <w:sz w:val="21"/>
          <w:szCs w:val="21"/>
          <w:lang w:val="en-GB"/>
        </w:rPr>
        <w:t>Service</w:t>
      </w:r>
      <w:r w:rsidRPr="00AD3660">
        <w:rPr>
          <w:rFonts w:ascii="Arial" w:hAnsi="Arial" w:cs="Arial"/>
          <w:i/>
          <w:iCs/>
          <w:color w:val="000000" w:themeColor="text1"/>
          <w:sz w:val="21"/>
          <w:szCs w:val="21"/>
          <w:lang w:val="en-GB"/>
        </w:rPr>
        <w:t>[</w:t>
      </w:r>
      <w:proofErr w:type="gramEnd"/>
      <w:r w:rsidRPr="00AD3660">
        <w:rPr>
          <w:rFonts w:ascii="Arial" w:hAnsi="Arial" w:cs="Arial"/>
          <w:i/>
          <w:iCs/>
          <w:color w:val="000000" w:themeColor="text1"/>
          <w:sz w:val="21"/>
          <w:szCs w:val="21"/>
          <w:lang w:val="en-GB"/>
        </w:rPr>
        <w:t xml:space="preserve">description of </w:t>
      </w:r>
      <w:r w:rsidR="00781462" w:rsidRPr="00AD3660">
        <w:rPr>
          <w:rFonts w:ascii="Arial" w:hAnsi="Arial" w:cs="Arial"/>
          <w:i/>
          <w:iCs/>
          <w:color w:val="000000" w:themeColor="text1"/>
          <w:sz w:val="21"/>
          <w:szCs w:val="21"/>
          <w:lang w:val="en-GB"/>
        </w:rPr>
        <w:t>Services</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under the Contract.</w:t>
      </w:r>
    </w:p>
    <w:p w14:paraId="1BB58107" w14:textId="77777777" w:rsidR="007A47B1" w:rsidRPr="00AD3660" w:rsidRDefault="007A47B1" w:rsidP="007A47B1">
      <w:pPr>
        <w:jc w:val="both"/>
        <w:rPr>
          <w:rFonts w:ascii="Arial" w:hAnsi="Arial" w:cs="Arial"/>
          <w:color w:val="000000" w:themeColor="text1"/>
          <w:sz w:val="21"/>
          <w:szCs w:val="21"/>
          <w:lang w:val="en-GB"/>
        </w:rPr>
      </w:pPr>
    </w:p>
    <w:p w14:paraId="1D23A783"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Furthermore, we understand that, according to your conditions, the Contract must be supported by a Bank Guarantee for Performance Security.</w:t>
      </w:r>
    </w:p>
    <w:p w14:paraId="7BDE0861" w14:textId="77777777" w:rsidR="007A47B1" w:rsidRPr="00AD3660" w:rsidRDefault="007A47B1" w:rsidP="007A47B1">
      <w:pPr>
        <w:jc w:val="both"/>
        <w:rPr>
          <w:rFonts w:ascii="Arial" w:hAnsi="Arial" w:cs="Arial"/>
          <w:color w:val="000000" w:themeColor="text1"/>
          <w:sz w:val="21"/>
          <w:szCs w:val="21"/>
          <w:lang w:val="en-GB"/>
        </w:rPr>
      </w:pPr>
    </w:p>
    <w:p w14:paraId="0FF46F7F"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At the request of the </w:t>
      </w:r>
      <w:r w:rsidR="009F43E5"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we </w:t>
      </w:r>
      <w:r w:rsidRPr="00AD3660">
        <w:rPr>
          <w:rFonts w:ascii="Arial" w:hAnsi="Arial" w:cs="Arial"/>
          <w:i/>
          <w:iCs/>
          <w:color w:val="000000" w:themeColor="text1"/>
          <w:sz w:val="21"/>
          <w:szCs w:val="21"/>
          <w:lang w:val="en-GB"/>
        </w:rPr>
        <w:t>[name of bank]</w:t>
      </w:r>
      <w:r w:rsidRPr="00AD3660">
        <w:rPr>
          <w:rFonts w:ascii="Arial" w:hAnsi="Arial" w:cs="Arial"/>
          <w:color w:val="000000" w:themeColor="text1"/>
          <w:sz w:val="21"/>
          <w:szCs w:val="21"/>
          <w:lang w:val="en-GB"/>
        </w:rPr>
        <w:t xml:space="preserve"> hereby irrevocably undertake to pay you, without cavil or argument, any sum or sums not exceeding in total an amount of Tk</w:t>
      </w:r>
      <w:r w:rsidRPr="00AD3660">
        <w:rPr>
          <w:rFonts w:ascii="Arial" w:hAnsi="Arial" w:cs="Arial"/>
          <w:i/>
          <w:iCs/>
          <w:color w:val="000000" w:themeColor="text1"/>
          <w:sz w:val="21"/>
          <w:szCs w:val="21"/>
          <w:lang w:val="en-GB"/>
        </w:rPr>
        <w:t>[insert amount in figures and in words]</w:t>
      </w:r>
      <w:r w:rsidRPr="00AD3660">
        <w:rPr>
          <w:rFonts w:ascii="Arial" w:hAnsi="Arial" w:cs="Arial"/>
          <w:color w:val="000000" w:themeColor="text1"/>
          <w:sz w:val="21"/>
          <w:szCs w:val="21"/>
          <w:lang w:val="en-GB"/>
        </w:rPr>
        <w:t xml:space="preserve"> upon receipt by us of your first written demand accompanied by a written statement that the </w:t>
      </w:r>
      <w:r w:rsidR="00BB289E"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is in breach of its obligation(s) under the Contract conditions, without you needing to prove or show grounds or reasons for your demand of the sum specified therein.</w:t>
      </w:r>
    </w:p>
    <w:p w14:paraId="2F661129" w14:textId="77777777" w:rsidR="007A47B1" w:rsidRPr="00AD3660" w:rsidRDefault="007A47B1" w:rsidP="007A47B1">
      <w:pPr>
        <w:jc w:val="both"/>
        <w:rPr>
          <w:rFonts w:ascii="Arial" w:hAnsi="Arial" w:cs="Arial"/>
          <w:color w:val="000000" w:themeColor="text1"/>
          <w:sz w:val="21"/>
          <w:szCs w:val="21"/>
          <w:lang w:val="en-GB"/>
        </w:rPr>
      </w:pPr>
    </w:p>
    <w:p w14:paraId="79AD2A4F"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This guarantee is valid until </w:t>
      </w:r>
      <w:r w:rsidRPr="00AD3660">
        <w:rPr>
          <w:rFonts w:ascii="Arial" w:hAnsi="Arial" w:cs="Arial"/>
          <w:i/>
          <w:iCs/>
          <w:color w:val="000000" w:themeColor="text1"/>
          <w:sz w:val="21"/>
          <w:szCs w:val="21"/>
          <w:lang w:val="en-GB"/>
        </w:rPr>
        <w:t>[date of validity of guarantee]</w:t>
      </w:r>
      <w:r w:rsidR="009F43E5" w:rsidRPr="00AD3660">
        <w:rPr>
          <w:rFonts w:ascii="Arial" w:hAnsi="Arial" w:cs="Arial"/>
          <w:color w:val="000000" w:themeColor="text1"/>
          <w:sz w:val="21"/>
          <w:szCs w:val="21"/>
          <w:lang w:val="en-GB"/>
        </w:rPr>
        <w:t>;</w:t>
      </w:r>
      <w:r w:rsidRPr="00AD3660">
        <w:rPr>
          <w:rFonts w:ascii="Arial" w:hAnsi="Arial" w:cs="Arial"/>
          <w:color w:val="000000" w:themeColor="text1"/>
          <w:sz w:val="21"/>
          <w:szCs w:val="21"/>
          <w:lang w:val="en-GB"/>
        </w:rPr>
        <w:t xml:space="preserve"> consequently, we must receive at the above-mentioned office any demand for payment under this guarantee on or before that date.</w:t>
      </w:r>
    </w:p>
    <w:p w14:paraId="033CFF6E" w14:textId="77777777" w:rsidR="007A47B1" w:rsidRPr="00AD3660" w:rsidRDefault="007A47B1" w:rsidP="007A47B1">
      <w:pPr>
        <w:jc w:val="both"/>
        <w:rPr>
          <w:rFonts w:ascii="Arial" w:hAnsi="Arial" w:cs="Arial"/>
          <w:color w:val="000000" w:themeColor="text1"/>
          <w:sz w:val="21"/>
          <w:szCs w:val="21"/>
          <w:lang w:val="en-GB"/>
        </w:rPr>
      </w:pPr>
    </w:p>
    <w:p w14:paraId="561FD3A2" w14:textId="77777777" w:rsidR="007A47B1" w:rsidRPr="00AD3660" w:rsidRDefault="007A47B1" w:rsidP="007A47B1">
      <w:pPr>
        <w:jc w:val="both"/>
        <w:rPr>
          <w:rFonts w:ascii="Arial" w:hAnsi="Arial" w:cs="Arial"/>
          <w:color w:val="000000" w:themeColor="text1"/>
          <w:sz w:val="21"/>
          <w:szCs w:val="21"/>
          <w:lang w:val="en-GB"/>
        </w:rPr>
      </w:pPr>
    </w:p>
    <w:p w14:paraId="1E06E24B" w14:textId="77777777" w:rsidR="007A47B1" w:rsidRPr="00AD3660" w:rsidRDefault="007A47B1" w:rsidP="007A47B1">
      <w:pPr>
        <w:jc w:val="both"/>
        <w:rPr>
          <w:rFonts w:ascii="Arial" w:hAnsi="Arial" w:cs="Arial"/>
          <w:color w:val="000000" w:themeColor="text1"/>
          <w:sz w:val="21"/>
          <w:szCs w:val="21"/>
          <w:lang w:val="en-GB"/>
        </w:rPr>
      </w:pPr>
    </w:p>
    <w:p w14:paraId="09242C12" w14:textId="77777777" w:rsidR="007A47B1" w:rsidRPr="00AD3660" w:rsidRDefault="007A47B1" w:rsidP="007A47B1">
      <w:pPr>
        <w:jc w:val="both"/>
        <w:rPr>
          <w:rFonts w:ascii="Arial" w:hAnsi="Arial" w:cs="Arial"/>
          <w:color w:val="000000" w:themeColor="text1"/>
          <w:sz w:val="21"/>
          <w:szCs w:val="21"/>
          <w:lang w:val="en-GB"/>
        </w:rPr>
      </w:pPr>
    </w:p>
    <w:tbl>
      <w:tblPr>
        <w:tblW w:w="0" w:type="auto"/>
        <w:tblInd w:w="108" w:type="dxa"/>
        <w:tblLook w:val="0000" w:firstRow="0" w:lastRow="0" w:firstColumn="0" w:lastColumn="0" w:noHBand="0" w:noVBand="0"/>
      </w:tblPr>
      <w:tblGrid>
        <w:gridCol w:w="4307"/>
        <w:gridCol w:w="4542"/>
      </w:tblGrid>
      <w:tr w:rsidR="007A47B1" w:rsidRPr="00AD3660" w14:paraId="34400C91" w14:textId="77777777">
        <w:tc>
          <w:tcPr>
            <w:tcW w:w="5610" w:type="dxa"/>
          </w:tcPr>
          <w:p w14:paraId="4BBB5354" w14:textId="77777777" w:rsidR="007A47B1" w:rsidRPr="00AD3660" w:rsidRDefault="007A47B1" w:rsidP="007A47B1">
            <w:pPr>
              <w:jc w:val="both"/>
              <w:rPr>
                <w:rFonts w:ascii="Arial" w:hAnsi="Arial" w:cs="Arial"/>
                <w:color w:val="000000" w:themeColor="text1"/>
                <w:sz w:val="21"/>
                <w:szCs w:val="21"/>
                <w:lang w:val="en-GB"/>
              </w:rPr>
            </w:pPr>
          </w:p>
          <w:p w14:paraId="6C789E78" w14:textId="77777777" w:rsidR="007A47B1" w:rsidRPr="00AD3660" w:rsidRDefault="007A47B1" w:rsidP="007A47B1">
            <w:pPr>
              <w:jc w:val="both"/>
              <w:rPr>
                <w:rFonts w:ascii="Arial" w:hAnsi="Arial" w:cs="Arial"/>
                <w:color w:val="000000" w:themeColor="text1"/>
                <w:sz w:val="21"/>
                <w:szCs w:val="21"/>
                <w:lang w:val="en-GB"/>
              </w:rPr>
            </w:pPr>
          </w:p>
          <w:p w14:paraId="6A646371"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Name and </w:t>
            </w:r>
            <w:proofErr w:type="gramStart"/>
            <w:r w:rsidRPr="00AD3660">
              <w:rPr>
                <w:rFonts w:ascii="Arial" w:hAnsi="Arial" w:cs="Arial"/>
                <w:color w:val="000000" w:themeColor="text1"/>
                <w:sz w:val="21"/>
                <w:szCs w:val="21"/>
                <w:lang w:val="en-GB"/>
              </w:rPr>
              <w:t>Signature</w:t>
            </w:r>
            <w:proofErr w:type="gramEnd"/>
          </w:p>
        </w:tc>
        <w:tc>
          <w:tcPr>
            <w:tcW w:w="5940" w:type="dxa"/>
          </w:tcPr>
          <w:p w14:paraId="2847DE03" w14:textId="77777777" w:rsidR="007A47B1" w:rsidRPr="00AD3660" w:rsidRDefault="007A47B1" w:rsidP="007A47B1">
            <w:pPr>
              <w:jc w:val="both"/>
              <w:rPr>
                <w:rFonts w:ascii="Arial" w:hAnsi="Arial" w:cs="Arial"/>
                <w:color w:val="000000" w:themeColor="text1"/>
                <w:sz w:val="21"/>
                <w:szCs w:val="21"/>
                <w:lang w:val="en-GB"/>
              </w:rPr>
            </w:pPr>
          </w:p>
          <w:p w14:paraId="681CEB82" w14:textId="77777777" w:rsidR="007A47B1" w:rsidRPr="00AD3660" w:rsidRDefault="007A47B1" w:rsidP="007A47B1">
            <w:pPr>
              <w:jc w:val="both"/>
              <w:rPr>
                <w:rFonts w:ascii="Arial" w:hAnsi="Arial" w:cs="Arial"/>
                <w:color w:val="000000" w:themeColor="text1"/>
                <w:sz w:val="21"/>
                <w:szCs w:val="21"/>
                <w:lang w:val="en-GB"/>
              </w:rPr>
            </w:pPr>
          </w:p>
          <w:p w14:paraId="3883D2F0"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Name and </w:t>
            </w:r>
            <w:proofErr w:type="gramStart"/>
            <w:r w:rsidRPr="00AD3660">
              <w:rPr>
                <w:rFonts w:ascii="Arial" w:hAnsi="Arial" w:cs="Arial"/>
                <w:color w:val="000000" w:themeColor="text1"/>
                <w:sz w:val="21"/>
                <w:szCs w:val="21"/>
                <w:lang w:val="en-GB"/>
              </w:rPr>
              <w:t>Signature</w:t>
            </w:r>
            <w:proofErr w:type="gramEnd"/>
          </w:p>
        </w:tc>
      </w:tr>
    </w:tbl>
    <w:p w14:paraId="182EE62D" w14:textId="77777777" w:rsidR="007A47B1" w:rsidRPr="00AD3660" w:rsidRDefault="007A47B1" w:rsidP="007A47B1">
      <w:pPr>
        <w:jc w:val="both"/>
        <w:rPr>
          <w:rFonts w:ascii="Arial" w:hAnsi="Arial" w:cs="Arial"/>
          <w:color w:val="000000" w:themeColor="text1"/>
          <w:sz w:val="22"/>
          <w:szCs w:val="22"/>
          <w:lang w:val="en-GB"/>
        </w:rPr>
      </w:pPr>
    </w:p>
    <w:p w14:paraId="5A411B78" w14:textId="77777777" w:rsidR="00714320" w:rsidRPr="00AD3660" w:rsidRDefault="007A47B1" w:rsidP="007A47B1">
      <w:pPr>
        <w:pStyle w:val="Heading4"/>
        <w:numPr>
          <w:ilvl w:val="0"/>
          <w:numId w:val="0"/>
        </w:numPr>
        <w:jc w:val="center"/>
        <w:rPr>
          <w:b/>
          <w:bCs/>
          <w:color w:val="000000" w:themeColor="text1"/>
          <w:sz w:val="32"/>
          <w:szCs w:val="32"/>
          <w:lang w:val="en-GB"/>
        </w:rPr>
      </w:pPr>
      <w:r w:rsidRPr="00AD3660">
        <w:rPr>
          <w:color w:val="000000" w:themeColor="text1"/>
          <w:szCs w:val="22"/>
          <w:lang w:val="en-GB"/>
        </w:rPr>
        <w:br w:type="page"/>
      </w:r>
      <w:bookmarkStart w:id="2730" w:name="_Toc50280645"/>
      <w:bookmarkStart w:id="2731" w:name="_Toc50280868"/>
    </w:p>
    <w:p w14:paraId="0EC7C39B" w14:textId="77777777" w:rsidR="007A47B1" w:rsidRPr="00AD3660" w:rsidRDefault="007A47B1" w:rsidP="007A47B1">
      <w:pPr>
        <w:pStyle w:val="Heading4"/>
        <w:numPr>
          <w:ilvl w:val="0"/>
          <w:numId w:val="0"/>
        </w:numPr>
        <w:jc w:val="center"/>
        <w:rPr>
          <w:b/>
          <w:bCs/>
          <w:i/>
          <w:iCs/>
          <w:color w:val="000000" w:themeColor="text1"/>
          <w:sz w:val="32"/>
          <w:szCs w:val="32"/>
          <w:lang w:val="en-GB"/>
        </w:rPr>
      </w:pPr>
      <w:bookmarkStart w:id="2732" w:name="_Toc485953971"/>
      <w:r w:rsidRPr="00AD3660">
        <w:rPr>
          <w:b/>
          <w:bCs/>
          <w:color w:val="000000" w:themeColor="text1"/>
          <w:sz w:val="32"/>
          <w:szCs w:val="32"/>
          <w:lang w:val="en-GB"/>
        </w:rPr>
        <w:lastRenderedPageBreak/>
        <w:t>Bank Guarantee for Advance Payment (Form PSN-</w:t>
      </w:r>
      <w:r w:rsidR="00664B61" w:rsidRPr="00AD3660">
        <w:rPr>
          <w:b/>
          <w:bCs/>
          <w:color w:val="000000" w:themeColor="text1"/>
          <w:sz w:val="32"/>
          <w:szCs w:val="32"/>
          <w:lang w:val="en-GB"/>
        </w:rPr>
        <w:t>9</w:t>
      </w:r>
      <w:r w:rsidRPr="00AD3660">
        <w:rPr>
          <w:b/>
          <w:bCs/>
          <w:color w:val="000000" w:themeColor="text1"/>
          <w:sz w:val="32"/>
          <w:szCs w:val="32"/>
          <w:lang w:val="en-GB"/>
        </w:rPr>
        <w:t>)</w:t>
      </w:r>
      <w:bookmarkEnd w:id="2730"/>
      <w:bookmarkEnd w:id="2731"/>
      <w:bookmarkEnd w:id="2732"/>
    </w:p>
    <w:p w14:paraId="20A7D233" w14:textId="77777777" w:rsidR="007A47B1" w:rsidRPr="00AD3660" w:rsidRDefault="007A47B1" w:rsidP="007A47B1">
      <w:pPr>
        <w:jc w:val="both"/>
        <w:rPr>
          <w:rFonts w:ascii="Arial" w:hAnsi="Arial" w:cs="Arial"/>
          <w:color w:val="000000" w:themeColor="text1"/>
          <w:sz w:val="21"/>
          <w:szCs w:val="21"/>
          <w:lang w:val="en-GB"/>
        </w:rPr>
      </w:pPr>
    </w:p>
    <w:p w14:paraId="6137AD8A" w14:textId="77777777" w:rsidR="007A47B1" w:rsidRPr="00AD3660" w:rsidRDefault="007A47B1" w:rsidP="007A47B1">
      <w:pPr>
        <w:jc w:val="center"/>
        <w:rPr>
          <w:rFonts w:ascii="Arial" w:hAnsi="Arial" w:cs="Arial"/>
          <w:color w:val="000000" w:themeColor="text1"/>
          <w:sz w:val="18"/>
          <w:szCs w:val="18"/>
          <w:lang w:val="en-GB"/>
        </w:rPr>
      </w:pPr>
      <w:r w:rsidRPr="00AD3660">
        <w:rPr>
          <w:rFonts w:ascii="Arial" w:hAnsi="Arial" w:cs="Arial"/>
          <w:i/>
          <w:iCs/>
          <w:color w:val="000000" w:themeColor="text1"/>
          <w:sz w:val="18"/>
          <w:szCs w:val="18"/>
          <w:lang w:val="en-GB"/>
        </w:rPr>
        <w:t xml:space="preserve">[This is the format for the Advance Payment Guarantee to be issued by a scheduled bank of Bangladesh in accordance with GCC Clause </w:t>
      </w:r>
      <w:r w:rsidR="00FC421D" w:rsidRPr="00AD3660">
        <w:rPr>
          <w:rFonts w:ascii="Arial" w:hAnsi="Arial" w:cs="Arial"/>
          <w:i/>
          <w:iCs/>
          <w:color w:val="000000" w:themeColor="text1"/>
          <w:sz w:val="18"/>
          <w:szCs w:val="18"/>
          <w:lang w:val="en-GB"/>
        </w:rPr>
        <w:t>4</w:t>
      </w:r>
      <w:r w:rsidR="00B721AB" w:rsidRPr="00AD3660">
        <w:rPr>
          <w:rFonts w:ascii="Arial" w:hAnsi="Arial" w:cs="Arial"/>
          <w:i/>
          <w:iCs/>
          <w:color w:val="000000" w:themeColor="text1"/>
          <w:sz w:val="18"/>
          <w:szCs w:val="18"/>
          <w:lang w:val="en-GB"/>
        </w:rPr>
        <w:t>4</w:t>
      </w:r>
      <w:r w:rsidRPr="00AD3660">
        <w:rPr>
          <w:rFonts w:ascii="Arial" w:hAnsi="Arial" w:cs="Arial"/>
          <w:i/>
          <w:iCs/>
          <w:color w:val="000000" w:themeColor="text1"/>
          <w:sz w:val="18"/>
          <w:szCs w:val="18"/>
          <w:lang w:val="en-GB"/>
        </w:rPr>
        <w:t>]</w:t>
      </w:r>
    </w:p>
    <w:p w14:paraId="30097E1F" w14:textId="77777777" w:rsidR="007A47B1" w:rsidRPr="00AD3660" w:rsidRDefault="007A47B1" w:rsidP="007A47B1">
      <w:pPr>
        <w:jc w:val="center"/>
        <w:rPr>
          <w:rFonts w:ascii="Arial" w:hAnsi="Arial" w:cs="Arial"/>
          <w:i/>
          <w:iCs/>
          <w:color w:val="000000" w:themeColor="text1"/>
          <w:sz w:val="18"/>
          <w:szCs w:val="18"/>
          <w:lang w:val="en-GB"/>
        </w:rPr>
      </w:pPr>
    </w:p>
    <w:p w14:paraId="77382FD1" w14:textId="77777777" w:rsidR="007A47B1" w:rsidRPr="00AD3660" w:rsidRDefault="007A47B1" w:rsidP="007A47B1">
      <w:pPr>
        <w:rPr>
          <w:rFonts w:ascii="Arial" w:hAnsi="Arial" w:cs="Arial"/>
          <w:color w:val="000000" w:themeColor="text1"/>
          <w:sz w:val="21"/>
          <w:szCs w:val="21"/>
          <w:lang w:val="en-GB"/>
        </w:rPr>
      </w:pPr>
    </w:p>
    <w:tbl>
      <w:tblPr>
        <w:tblW w:w="0" w:type="auto"/>
        <w:tblInd w:w="108" w:type="dxa"/>
        <w:tblLook w:val="0000" w:firstRow="0" w:lastRow="0" w:firstColumn="0" w:lastColumn="0" w:noHBand="0" w:noVBand="0"/>
      </w:tblPr>
      <w:tblGrid>
        <w:gridCol w:w="5280"/>
        <w:gridCol w:w="3569"/>
      </w:tblGrid>
      <w:tr w:rsidR="007A47B1" w:rsidRPr="00AD3660" w14:paraId="3B7015E9" w14:textId="77777777">
        <w:tc>
          <w:tcPr>
            <w:tcW w:w="5280" w:type="dxa"/>
          </w:tcPr>
          <w:p w14:paraId="418F6CD9"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Contract No: [insert reference number]</w:t>
            </w:r>
          </w:p>
          <w:p w14:paraId="364F877E" w14:textId="77777777" w:rsidR="007A47B1" w:rsidRPr="00AD3660" w:rsidRDefault="007A47B1" w:rsidP="007A47B1">
            <w:pPr>
              <w:jc w:val="both"/>
              <w:rPr>
                <w:rFonts w:ascii="Arial" w:hAnsi="Arial" w:cs="Arial"/>
                <w:color w:val="000000" w:themeColor="text1"/>
                <w:sz w:val="21"/>
                <w:szCs w:val="21"/>
                <w:lang w:val="en-GB"/>
              </w:rPr>
            </w:pPr>
          </w:p>
        </w:tc>
        <w:tc>
          <w:tcPr>
            <w:tcW w:w="3569" w:type="dxa"/>
          </w:tcPr>
          <w:p w14:paraId="240DAB44"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Date: [insert date]</w:t>
            </w:r>
          </w:p>
        </w:tc>
      </w:tr>
      <w:tr w:rsidR="007A47B1" w:rsidRPr="00AD3660" w14:paraId="7D8269E3" w14:textId="77777777">
        <w:tc>
          <w:tcPr>
            <w:tcW w:w="5280" w:type="dxa"/>
          </w:tcPr>
          <w:p w14:paraId="56056D0D"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To:</w:t>
            </w:r>
          </w:p>
          <w:p w14:paraId="29356AA9" w14:textId="77777777" w:rsidR="007A47B1" w:rsidRPr="00AD3660" w:rsidRDefault="007A47B1" w:rsidP="007A47B1">
            <w:pPr>
              <w:jc w:val="both"/>
              <w:rPr>
                <w:rFonts w:ascii="Arial" w:hAnsi="Arial" w:cs="Arial"/>
                <w:color w:val="000000" w:themeColor="text1"/>
                <w:sz w:val="21"/>
                <w:szCs w:val="21"/>
                <w:lang w:val="en-GB"/>
              </w:rPr>
            </w:pPr>
          </w:p>
          <w:p w14:paraId="01498E32" w14:textId="77777777" w:rsidR="007A47B1" w:rsidRPr="00AD3660" w:rsidRDefault="007A47B1" w:rsidP="007A47B1">
            <w:pPr>
              <w:pStyle w:val="Document1"/>
              <w:keepNext w:val="0"/>
              <w:keepLines w:val="0"/>
              <w:tabs>
                <w:tab w:val="clear" w:pos="-720"/>
              </w:tabs>
              <w:suppressAutoHyphens w:val="0"/>
              <w:overflowPunct/>
              <w:autoSpaceDE/>
              <w:autoSpaceDN/>
              <w:adjustRightInd/>
              <w:jc w:val="center"/>
              <w:textAlignment w:val="auto"/>
              <w:rPr>
                <w:rFonts w:ascii="Arial" w:eastAsia="SimSun" w:hAnsi="Arial" w:cs="Arial"/>
                <w:color w:val="000000" w:themeColor="text1"/>
                <w:sz w:val="21"/>
                <w:szCs w:val="21"/>
                <w:lang w:val="en-GB"/>
              </w:rPr>
            </w:pPr>
            <w:bookmarkStart w:id="2733" w:name="_Toc50280646"/>
            <w:r w:rsidRPr="00AD3660">
              <w:rPr>
                <w:rFonts w:ascii="Arial" w:eastAsia="SimSun" w:hAnsi="Arial" w:cs="Arial"/>
                <w:color w:val="000000" w:themeColor="text1"/>
                <w:sz w:val="21"/>
                <w:szCs w:val="21"/>
                <w:lang w:val="en-GB"/>
              </w:rPr>
              <w:t xml:space="preserve">[insert Name and address of the </w:t>
            </w:r>
            <w:bookmarkEnd w:id="2733"/>
            <w:r w:rsidR="00EF1EDC" w:rsidRPr="00AD3660">
              <w:rPr>
                <w:rFonts w:ascii="Arial" w:eastAsia="SimSun" w:hAnsi="Arial" w:cs="Arial"/>
                <w:color w:val="000000" w:themeColor="text1"/>
                <w:sz w:val="21"/>
                <w:szCs w:val="21"/>
                <w:lang w:val="en-GB"/>
              </w:rPr>
              <w:t>Procuring Entity]</w:t>
            </w:r>
          </w:p>
          <w:p w14:paraId="7DE0BB7F" w14:textId="77777777" w:rsidR="007A47B1" w:rsidRPr="00AD3660" w:rsidRDefault="007A47B1" w:rsidP="007A47B1">
            <w:pPr>
              <w:jc w:val="both"/>
              <w:rPr>
                <w:rFonts w:ascii="Arial" w:hAnsi="Arial" w:cs="Arial"/>
                <w:color w:val="000000" w:themeColor="text1"/>
                <w:sz w:val="21"/>
                <w:szCs w:val="21"/>
                <w:lang w:val="en-GB"/>
              </w:rPr>
            </w:pPr>
          </w:p>
        </w:tc>
        <w:tc>
          <w:tcPr>
            <w:tcW w:w="3569" w:type="dxa"/>
          </w:tcPr>
          <w:p w14:paraId="31860534" w14:textId="77777777" w:rsidR="007A47B1" w:rsidRPr="00AD3660" w:rsidRDefault="007A47B1" w:rsidP="007A47B1">
            <w:pPr>
              <w:jc w:val="both"/>
              <w:rPr>
                <w:rFonts w:ascii="Arial" w:hAnsi="Arial" w:cs="Arial"/>
                <w:color w:val="000000" w:themeColor="text1"/>
                <w:sz w:val="21"/>
                <w:szCs w:val="21"/>
                <w:lang w:val="en-GB"/>
              </w:rPr>
            </w:pPr>
          </w:p>
        </w:tc>
      </w:tr>
    </w:tbl>
    <w:p w14:paraId="0F252D0B" w14:textId="77777777" w:rsidR="007A47B1" w:rsidRPr="00AD3660" w:rsidRDefault="007A47B1" w:rsidP="007A47B1">
      <w:pPr>
        <w:jc w:val="both"/>
        <w:rPr>
          <w:rFonts w:ascii="Arial" w:hAnsi="Arial" w:cs="Arial"/>
          <w:color w:val="000000" w:themeColor="text1"/>
          <w:sz w:val="21"/>
          <w:szCs w:val="21"/>
          <w:lang w:val="en-GB"/>
        </w:rPr>
      </w:pPr>
    </w:p>
    <w:p w14:paraId="203DB0FA" w14:textId="77777777" w:rsidR="007A47B1" w:rsidRPr="00AD3660" w:rsidRDefault="007A47B1" w:rsidP="007A47B1">
      <w:pPr>
        <w:jc w:val="center"/>
        <w:rPr>
          <w:rFonts w:ascii="Arial" w:hAnsi="Arial" w:cs="Arial"/>
          <w:color w:val="000000" w:themeColor="text1"/>
          <w:sz w:val="21"/>
          <w:szCs w:val="21"/>
          <w:lang w:val="en-GB"/>
        </w:rPr>
      </w:pPr>
      <w:r w:rsidRPr="00AD3660">
        <w:rPr>
          <w:rFonts w:ascii="Arial" w:hAnsi="Arial" w:cs="Arial"/>
          <w:b/>
          <w:bCs/>
          <w:color w:val="000000" w:themeColor="text1"/>
          <w:sz w:val="21"/>
          <w:szCs w:val="21"/>
          <w:lang w:val="en-GB"/>
        </w:rPr>
        <w:t xml:space="preserve">ADVANCE PAYMENT GUARANTEE No: </w:t>
      </w:r>
    </w:p>
    <w:p w14:paraId="79BB2036" w14:textId="77777777" w:rsidR="007A47B1" w:rsidRPr="00AD3660" w:rsidRDefault="007A47B1" w:rsidP="007A47B1">
      <w:pPr>
        <w:jc w:val="both"/>
        <w:rPr>
          <w:rFonts w:ascii="Arial" w:hAnsi="Arial" w:cs="Arial"/>
          <w:color w:val="000000" w:themeColor="text1"/>
          <w:sz w:val="21"/>
          <w:szCs w:val="21"/>
          <w:lang w:val="en-GB"/>
        </w:rPr>
      </w:pPr>
    </w:p>
    <w:p w14:paraId="1ACFBD11"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have been informed that </w:t>
      </w:r>
      <w:r w:rsidRPr="00AD3660">
        <w:rPr>
          <w:rFonts w:ascii="Arial" w:hAnsi="Arial" w:cs="Arial"/>
          <w:i/>
          <w:iCs/>
          <w:color w:val="000000" w:themeColor="text1"/>
          <w:sz w:val="21"/>
          <w:szCs w:val="21"/>
          <w:lang w:val="en-GB"/>
        </w:rPr>
        <w:t xml:space="preserve">[name of </w:t>
      </w:r>
      <w:r w:rsidR="00FC421D" w:rsidRPr="00AD3660">
        <w:rPr>
          <w:rFonts w:ascii="Arial" w:hAnsi="Arial" w:cs="Arial"/>
          <w:i/>
          <w:iCs/>
          <w:color w:val="000000" w:themeColor="text1"/>
          <w:sz w:val="21"/>
          <w:szCs w:val="21"/>
          <w:lang w:val="en-GB"/>
        </w:rPr>
        <w:t>the Service Provider</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(hereinafter called “the </w:t>
      </w:r>
      <w:r w:rsidR="00FC421D"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has undertaken, pursuant to Contract No </w:t>
      </w:r>
      <w:r w:rsidRPr="00AD3660">
        <w:rPr>
          <w:rFonts w:ascii="Arial" w:hAnsi="Arial" w:cs="Arial"/>
          <w:i/>
          <w:iCs/>
          <w:color w:val="000000" w:themeColor="text1"/>
          <w:sz w:val="21"/>
          <w:szCs w:val="21"/>
          <w:lang w:val="en-GB"/>
        </w:rPr>
        <w:t>[insert reference number of Contract]</w:t>
      </w:r>
      <w:r w:rsidRPr="00AD3660">
        <w:rPr>
          <w:rFonts w:ascii="Arial" w:hAnsi="Arial" w:cs="Arial"/>
          <w:color w:val="000000" w:themeColor="text1"/>
          <w:sz w:val="21"/>
          <w:szCs w:val="21"/>
          <w:lang w:val="en-GB"/>
        </w:rPr>
        <w:t xml:space="preserve"> dated </w:t>
      </w:r>
      <w:r w:rsidRPr="00AD3660">
        <w:rPr>
          <w:rFonts w:ascii="Arial" w:hAnsi="Arial" w:cs="Arial"/>
          <w:i/>
          <w:iCs/>
          <w:color w:val="000000" w:themeColor="text1"/>
          <w:sz w:val="21"/>
          <w:szCs w:val="21"/>
          <w:lang w:val="en-GB"/>
        </w:rPr>
        <w:t>[insert date of Contract]</w:t>
      </w:r>
      <w:r w:rsidRPr="00AD3660">
        <w:rPr>
          <w:rFonts w:ascii="Arial" w:hAnsi="Arial" w:cs="Arial"/>
          <w:color w:val="000000" w:themeColor="text1"/>
          <w:sz w:val="21"/>
          <w:szCs w:val="21"/>
          <w:lang w:val="en-GB"/>
        </w:rPr>
        <w:t xml:space="preserve"> (hereinafter called “the Contract”), the </w:t>
      </w:r>
      <w:r w:rsidR="00AA1D9D" w:rsidRPr="00AD3660">
        <w:rPr>
          <w:rFonts w:ascii="Arial" w:hAnsi="Arial" w:cs="Arial"/>
          <w:color w:val="000000" w:themeColor="text1"/>
          <w:sz w:val="21"/>
          <w:szCs w:val="21"/>
          <w:lang w:val="en-GB"/>
        </w:rPr>
        <w:t xml:space="preserve">performance of </w:t>
      </w:r>
      <w:proofErr w:type="gramStart"/>
      <w:r w:rsidR="00AA1D9D" w:rsidRPr="00AD3660">
        <w:rPr>
          <w:rFonts w:ascii="Arial" w:hAnsi="Arial" w:cs="Arial"/>
          <w:color w:val="000000" w:themeColor="text1"/>
          <w:sz w:val="21"/>
          <w:szCs w:val="21"/>
          <w:lang w:val="en-GB"/>
        </w:rPr>
        <w:t>Service</w:t>
      </w:r>
      <w:r w:rsidRPr="00AD3660">
        <w:rPr>
          <w:rFonts w:ascii="Arial" w:hAnsi="Arial" w:cs="Arial"/>
          <w:i/>
          <w:iCs/>
          <w:color w:val="000000" w:themeColor="text1"/>
          <w:sz w:val="21"/>
          <w:szCs w:val="21"/>
          <w:lang w:val="en-GB"/>
        </w:rPr>
        <w:t>[</w:t>
      </w:r>
      <w:proofErr w:type="gramEnd"/>
      <w:r w:rsidRPr="00AD3660">
        <w:rPr>
          <w:rFonts w:ascii="Arial" w:hAnsi="Arial" w:cs="Arial"/>
          <w:i/>
          <w:iCs/>
          <w:color w:val="000000" w:themeColor="text1"/>
          <w:sz w:val="21"/>
          <w:szCs w:val="21"/>
          <w:lang w:val="en-GB"/>
        </w:rPr>
        <w:t xml:space="preserve">description of </w:t>
      </w:r>
      <w:r w:rsidR="00AA1D9D" w:rsidRPr="00AD3660">
        <w:rPr>
          <w:rFonts w:ascii="Arial" w:hAnsi="Arial" w:cs="Arial"/>
          <w:i/>
          <w:iCs/>
          <w:color w:val="000000" w:themeColor="text1"/>
          <w:sz w:val="21"/>
          <w:szCs w:val="21"/>
          <w:lang w:val="en-GB"/>
        </w:rPr>
        <w:t>Services</w:t>
      </w:r>
      <w:r w:rsidRPr="00AD3660">
        <w:rPr>
          <w:rFonts w:ascii="Arial" w:hAnsi="Arial" w:cs="Arial"/>
          <w:i/>
          <w:iCs/>
          <w:color w:val="000000" w:themeColor="text1"/>
          <w:sz w:val="21"/>
          <w:szCs w:val="21"/>
          <w:lang w:val="en-GB"/>
        </w:rPr>
        <w:t>]</w:t>
      </w:r>
      <w:r w:rsidRPr="00AD3660">
        <w:rPr>
          <w:rFonts w:ascii="Arial" w:hAnsi="Arial" w:cs="Arial"/>
          <w:color w:val="000000" w:themeColor="text1"/>
          <w:sz w:val="21"/>
          <w:szCs w:val="21"/>
          <w:lang w:val="en-GB"/>
        </w:rPr>
        <w:t xml:space="preserve"> under the Contract.</w:t>
      </w:r>
    </w:p>
    <w:p w14:paraId="2E94FBFC" w14:textId="77777777" w:rsidR="007A47B1" w:rsidRPr="00AD3660" w:rsidRDefault="007A47B1" w:rsidP="007A47B1">
      <w:pPr>
        <w:jc w:val="both"/>
        <w:rPr>
          <w:rFonts w:ascii="Arial" w:hAnsi="Arial" w:cs="Arial"/>
          <w:color w:val="000000" w:themeColor="text1"/>
          <w:sz w:val="21"/>
          <w:szCs w:val="21"/>
          <w:lang w:val="en-GB"/>
        </w:rPr>
      </w:pPr>
    </w:p>
    <w:p w14:paraId="2493BEFA"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Furthermore, we understand that, according to your Conditions of Contract under GCC </w:t>
      </w:r>
      <w:r w:rsidR="00EF1EDC" w:rsidRPr="00AD3660">
        <w:rPr>
          <w:rFonts w:ascii="Arial" w:hAnsi="Arial" w:cs="Arial"/>
          <w:color w:val="000000" w:themeColor="text1"/>
          <w:sz w:val="21"/>
          <w:szCs w:val="21"/>
          <w:lang w:val="en-GB"/>
        </w:rPr>
        <w:t xml:space="preserve">Clause </w:t>
      </w:r>
      <w:r w:rsidR="009D3210" w:rsidRPr="00AD3660">
        <w:rPr>
          <w:rFonts w:ascii="Arial" w:hAnsi="Arial" w:cs="Arial"/>
          <w:color w:val="000000" w:themeColor="text1"/>
          <w:sz w:val="21"/>
          <w:szCs w:val="21"/>
          <w:lang w:val="en-GB"/>
        </w:rPr>
        <w:t>44</w:t>
      </w:r>
      <w:r w:rsidRPr="00AD3660">
        <w:rPr>
          <w:rFonts w:ascii="Arial" w:hAnsi="Arial" w:cs="Arial"/>
          <w:color w:val="000000" w:themeColor="text1"/>
          <w:sz w:val="21"/>
          <w:szCs w:val="21"/>
          <w:lang w:val="en-GB"/>
        </w:rPr>
        <w:t xml:space="preserve"> the Advance Payment on Contract must be supported by a Bank Guarantee.</w:t>
      </w:r>
    </w:p>
    <w:p w14:paraId="53123AC9" w14:textId="77777777" w:rsidR="007A47B1" w:rsidRPr="00AD3660" w:rsidRDefault="007A47B1" w:rsidP="007A47B1">
      <w:pPr>
        <w:jc w:val="both"/>
        <w:rPr>
          <w:rFonts w:ascii="Arial" w:hAnsi="Arial" w:cs="Arial"/>
          <w:color w:val="000000" w:themeColor="text1"/>
          <w:sz w:val="21"/>
          <w:szCs w:val="21"/>
          <w:lang w:val="en-GB"/>
        </w:rPr>
      </w:pPr>
    </w:p>
    <w:p w14:paraId="7D66132C"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At the request of the </w:t>
      </w:r>
      <w:r w:rsidR="00BB289E"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xml:space="preserve">, we </w:t>
      </w:r>
      <w:r w:rsidRPr="00AD3660">
        <w:rPr>
          <w:rFonts w:ascii="Arial" w:hAnsi="Arial" w:cs="Arial"/>
          <w:i/>
          <w:iCs/>
          <w:color w:val="000000" w:themeColor="text1"/>
          <w:sz w:val="21"/>
          <w:szCs w:val="21"/>
          <w:lang w:val="en-GB"/>
        </w:rPr>
        <w:t>[insert name of bank]</w:t>
      </w:r>
      <w:r w:rsidRPr="00AD3660">
        <w:rPr>
          <w:rFonts w:ascii="Arial" w:hAnsi="Arial" w:cs="Arial"/>
          <w:color w:val="000000" w:themeColor="text1"/>
          <w:sz w:val="21"/>
          <w:szCs w:val="21"/>
          <w:lang w:val="en-GB"/>
        </w:rPr>
        <w:t xml:space="preserve"> hereby irrevocably undertake to pay you, without cavil or argument, any sum or sums not exceeding in total an amount of Tk</w:t>
      </w:r>
      <w:r w:rsidRPr="00AD3660">
        <w:rPr>
          <w:rFonts w:ascii="Arial" w:hAnsi="Arial" w:cs="Arial"/>
          <w:i/>
          <w:iCs/>
          <w:color w:val="000000" w:themeColor="text1"/>
          <w:sz w:val="21"/>
          <w:szCs w:val="21"/>
          <w:lang w:val="en-GB"/>
        </w:rPr>
        <w:t>[insert amount in figures and in words]</w:t>
      </w:r>
      <w:r w:rsidRPr="00AD3660">
        <w:rPr>
          <w:rFonts w:ascii="Arial" w:hAnsi="Arial" w:cs="Arial"/>
          <w:color w:val="000000" w:themeColor="text1"/>
          <w:sz w:val="21"/>
          <w:szCs w:val="21"/>
          <w:lang w:val="en-GB"/>
        </w:rPr>
        <w:t xml:space="preserve"> upon receipt by us of your first written demand accompanied by a written statement that the </w:t>
      </w:r>
      <w:r w:rsidR="00BB289E" w:rsidRPr="00AD3660">
        <w:rPr>
          <w:rFonts w:ascii="Arial" w:hAnsi="Arial" w:cs="Arial"/>
          <w:color w:val="000000" w:themeColor="text1"/>
          <w:sz w:val="21"/>
          <w:szCs w:val="21"/>
          <w:lang w:val="en-GB"/>
        </w:rPr>
        <w:t>Service Provider</w:t>
      </w:r>
      <w:r w:rsidR="00AF3D6E" w:rsidRPr="00AD3660">
        <w:rPr>
          <w:rFonts w:ascii="Arial" w:hAnsi="Arial" w:cs="Arial"/>
          <w:color w:val="000000" w:themeColor="text1"/>
          <w:sz w:val="21"/>
          <w:szCs w:val="21"/>
          <w:lang w:val="en-GB"/>
        </w:rPr>
        <w:t xml:space="preserve"> </w:t>
      </w:r>
      <w:r w:rsidRPr="00AD3660">
        <w:rPr>
          <w:rFonts w:ascii="Arial" w:hAnsi="Arial" w:cs="Arial"/>
          <w:color w:val="000000" w:themeColor="text1"/>
          <w:sz w:val="21"/>
          <w:szCs w:val="21"/>
          <w:lang w:val="en-GB"/>
        </w:rPr>
        <w:t>is in breach of its obligation(s) under the Contract conditions, without you needing to prove or show grounds or reasons for your demand of the sum specified therein.</w:t>
      </w:r>
    </w:p>
    <w:p w14:paraId="4FFA7D3D" w14:textId="77777777" w:rsidR="007A47B1" w:rsidRPr="00AD3660" w:rsidRDefault="007A47B1" w:rsidP="007A47B1">
      <w:pPr>
        <w:jc w:val="both"/>
        <w:rPr>
          <w:rFonts w:ascii="Arial" w:hAnsi="Arial" w:cs="Arial"/>
          <w:color w:val="000000" w:themeColor="text1"/>
          <w:sz w:val="21"/>
          <w:szCs w:val="21"/>
          <w:lang w:val="en-GB"/>
        </w:rPr>
      </w:pPr>
    </w:p>
    <w:p w14:paraId="57A3698C"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We further agree that no change, addition or other modification of the terms of the Contract to be performed, or of any of the Contract documents which may be made between the </w:t>
      </w:r>
      <w:r w:rsidR="00834385" w:rsidRPr="00AD3660">
        <w:rPr>
          <w:rFonts w:ascii="Arial" w:hAnsi="Arial" w:cs="Arial"/>
          <w:color w:val="000000" w:themeColor="text1"/>
          <w:sz w:val="21"/>
          <w:szCs w:val="21"/>
          <w:lang w:val="en-GB"/>
        </w:rPr>
        <w:t>Employer</w:t>
      </w:r>
      <w:r w:rsidRPr="00AD3660">
        <w:rPr>
          <w:rFonts w:ascii="Arial" w:hAnsi="Arial" w:cs="Arial"/>
          <w:color w:val="000000" w:themeColor="text1"/>
          <w:sz w:val="21"/>
          <w:szCs w:val="21"/>
          <w:lang w:val="en-GB"/>
        </w:rPr>
        <w:t xml:space="preserve"> and the </w:t>
      </w:r>
      <w:r w:rsidR="00834385" w:rsidRPr="00AD3660">
        <w:rPr>
          <w:rFonts w:ascii="Arial" w:hAnsi="Arial" w:cs="Arial"/>
          <w:color w:val="000000" w:themeColor="text1"/>
          <w:sz w:val="21"/>
          <w:szCs w:val="21"/>
          <w:lang w:val="en-GB"/>
        </w:rPr>
        <w:t>Service Provider</w:t>
      </w:r>
      <w:r w:rsidRPr="00AD3660">
        <w:rPr>
          <w:rFonts w:ascii="Arial" w:hAnsi="Arial" w:cs="Arial"/>
          <w:color w:val="000000" w:themeColor="text1"/>
          <w:sz w:val="21"/>
          <w:szCs w:val="21"/>
          <w:lang w:val="en-GB"/>
        </w:rPr>
        <w:t>, shall in any way release us from any liability under this guarantee, and we hereby waive notice of any such change, addition or modification.</w:t>
      </w:r>
    </w:p>
    <w:p w14:paraId="3314F847" w14:textId="77777777" w:rsidR="007A47B1" w:rsidRPr="00AD3660" w:rsidRDefault="007A47B1" w:rsidP="007A47B1">
      <w:pPr>
        <w:jc w:val="both"/>
        <w:rPr>
          <w:rFonts w:ascii="Arial" w:hAnsi="Arial" w:cs="Arial"/>
          <w:color w:val="000000" w:themeColor="text1"/>
          <w:sz w:val="21"/>
          <w:szCs w:val="21"/>
          <w:lang w:val="en-GB"/>
        </w:rPr>
      </w:pPr>
    </w:p>
    <w:p w14:paraId="46857C28"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This guarantee is valid until </w:t>
      </w:r>
      <w:r w:rsidRPr="00AD3660">
        <w:rPr>
          <w:rFonts w:ascii="Arial" w:hAnsi="Arial" w:cs="Arial"/>
          <w:i/>
          <w:iCs/>
          <w:color w:val="000000" w:themeColor="text1"/>
          <w:sz w:val="21"/>
          <w:szCs w:val="21"/>
          <w:lang w:val="en-GB"/>
        </w:rPr>
        <w:t>[insert date of validity of guarantee]</w:t>
      </w:r>
      <w:r w:rsidR="00834385" w:rsidRPr="00AD3660">
        <w:rPr>
          <w:rFonts w:ascii="Arial" w:hAnsi="Arial" w:cs="Arial"/>
          <w:color w:val="000000" w:themeColor="text1"/>
          <w:sz w:val="21"/>
          <w:szCs w:val="21"/>
          <w:lang w:val="en-GB"/>
        </w:rPr>
        <w:t>;</w:t>
      </w:r>
      <w:r w:rsidRPr="00AD3660">
        <w:rPr>
          <w:rFonts w:ascii="Arial" w:hAnsi="Arial" w:cs="Arial"/>
          <w:color w:val="000000" w:themeColor="text1"/>
          <w:sz w:val="21"/>
          <w:szCs w:val="21"/>
          <w:lang w:val="en-GB"/>
        </w:rPr>
        <w:t xml:space="preserve"> consequently, we must receive at the above-mentioned office any demand for payment under this guarantee on or before that date.</w:t>
      </w:r>
    </w:p>
    <w:p w14:paraId="09F8E57F" w14:textId="77777777" w:rsidR="007A47B1" w:rsidRPr="00AD3660" w:rsidRDefault="007A47B1" w:rsidP="007A47B1">
      <w:pPr>
        <w:jc w:val="both"/>
        <w:rPr>
          <w:rFonts w:ascii="Arial" w:hAnsi="Arial" w:cs="Arial"/>
          <w:color w:val="000000" w:themeColor="text1"/>
          <w:sz w:val="21"/>
          <w:szCs w:val="21"/>
          <w:lang w:val="en-GB"/>
        </w:rPr>
      </w:pPr>
    </w:p>
    <w:p w14:paraId="2C89003F" w14:textId="77777777" w:rsidR="007A47B1" w:rsidRPr="00AD3660" w:rsidRDefault="007A47B1" w:rsidP="007A47B1">
      <w:pPr>
        <w:jc w:val="both"/>
        <w:rPr>
          <w:rFonts w:ascii="Arial" w:hAnsi="Arial" w:cs="Arial"/>
          <w:color w:val="000000" w:themeColor="text1"/>
          <w:sz w:val="21"/>
          <w:szCs w:val="21"/>
          <w:lang w:val="en-GB"/>
        </w:rPr>
      </w:pPr>
    </w:p>
    <w:p w14:paraId="1EDB32D3" w14:textId="77777777" w:rsidR="007A47B1" w:rsidRPr="00AD3660" w:rsidRDefault="007A47B1" w:rsidP="007A47B1">
      <w:pPr>
        <w:jc w:val="both"/>
        <w:rPr>
          <w:rFonts w:ascii="Arial" w:hAnsi="Arial" w:cs="Arial"/>
          <w:color w:val="000000" w:themeColor="text1"/>
          <w:sz w:val="21"/>
          <w:szCs w:val="21"/>
          <w:lang w:val="en-GB"/>
        </w:rPr>
      </w:pPr>
    </w:p>
    <w:p w14:paraId="5A399C7F" w14:textId="77777777" w:rsidR="007A47B1" w:rsidRPr="00AD3660" w:rsidRDefault="007A47B1" w:rsidP="007A47B1">
      <w:pPr>
        <w:jc w:val="both"/>
        <w:rPr>
          <w:rFonts w:ascii="Arial" w:hAnsi="Arial" w:cs="Arial"/>
          <w:color w:val="000000" w:themeColor="text1"/>
          <w:sz w:val="21"/>
          <w:szCs w:val="21"/>
          <w:lang w:val="en-GB"/>
        </w:rPr>
      </w:pPr>
    </w:p>
    <w:tbl>
      <w:tblPr>
        <w:tblW w:w="0" w:type="auto"/>
        <w:tblInd w:w="108" w:type="dxa"/>
        <w:tblLook w:val="0000" w:firstRow="0" w:lastRow="0" w:firstColumn="0" w:lastColumn="0" w:noHBand="0" w:noVBand="0"/>
      </w:tblPr>
      <w:tblGrid>
        <w:gridCol w:w="4385"/>
        <w:gridCol w:w="4464"/>
      </w:tblGrid>
      <w:tr w:rsidR="007A47B1" w:rsidRPr="00AD3660" w14:paraId="7A1CEB5A" w14:textId="77777777">
        <w:tc>
          <w:tcPr>
            <w:tcW w:w="5720" w:type="dxa"/>
          </w:tcPr>
          <w:p w14:paraId="6F3597CA" w14:textId="77777777" w:rsidR="007A47B1" w:rsidRPr="00AD3660" w:rsidRDefault="007A47B1" w:rsidP="007A47B1">
            <w:pPr>
              <w:jc w:val="both"/>
              <w:rPr>
                <w:rFonts w:ascii="Arial" w:hAnsi="Arial" w:cs="Arial"/>
                <w:color w:val="000000" w:themeColor="text1"/>
                <w:sz w:val="21"/>
                <w:szCs w:val="21"/>
                <w:lang w:val="en-GB"/>
              </w:rPr>
            </w:pPr>
          </w:p>
          <w:p w14:paraId="760D108C" w14:textId="77777777" w:rsidR="007A47B1" w:rsidRPr="00AD3660" w:rsidRDefault="007A47B1" w:rsidP="007A47B1">
            <w:pPr>
              <w:jc w:val="both"/>
              <w:rPr>
                <w:rFonts w:ascii="Arial" w:hAnsi="Arial" w:cs="Arial"/>
                <w:color w:val="000000" w:themeColor="text1"/>
                <w:sz w:val="21"/>
                <w:szCs w:val="21"/>
                <w:lang w:val="en-GB"/>
              </w:rPr>
            </w:pPr>
          </w:p>
          <w:p w14:paraId="6E40C7EA"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Name and </w:t>
            </w:r>
            <w:proofErr w:type="gramStart"/>
            <w:r w:rsidRPr="00AD3660">
              <w:rPr>
                <w:rFonts w:ascii="Arial" w:hAnsi="Arial" w:cs="Arial"/>
                <w:color w:val="000000" w:themeColor="text1"/>
                <w:sz w:val="21"/>
                <w:szCs w:val="21"/>
                <w:lang w:val="en-GB"/>
              </w:rPr>
              <w:t>Signature</w:t>
            </w:r>
            <w:proofErr w:type="gramEnd"/>
          </w:p>
        </w:tc>
        <w:tc>
          <w:tcPr>
            <w:tcW w:w="5830" w:type="dxa"/>
          </w:tcPr>
          <w:p w14:paraId="46423BFE" w14:textId="77777777" w:rsidR="007A47B1" w:rsidRPr="00AD3660" w:rsidRDefault="007A47B1" w:rsidP="007A47B1">
            <w:pPr>
              <w:jc w:val="both"/>
              <w:rPr>
                <w:rFonts w:ascii="Arial" w:hAnsi="Arial" w:cs="Arial"/>
                <w:color w:val="000000" w:themeColor="text1"/>
                <w:sz w:val="21"/>
                <w:szCs w:val="21"/>
                <w:lang w:val="en-GB"/>
              </w:rPr>
            </w:pPr>
          </w:p>
          <w:p w14:paraId="76044CF9" w14:textId="77777777" w:rsidR="007A47B1" w:rsidRPr="00AD3660" w:rsidRDefault="007A47B1" w:rsidP="007A47B1">
            <w:pPr>
              <w:jc w:val="both"/>
              <w:rPr>
                <w:rFonts w:ascii="Arial" w:hAnsi="Arial" w:cs="Arial"/>
                <w:color w:val="000000" w:themeColor="text1"/>
                <w:sz w:val="21"/>
                <w:szCs w:val="21"/>
                <w:lang w:val="en-GB"/>
              </w:rPr>
            </w:pPr>
          </w:p>
          <w:p w14:paraId="1E09D429" w14:textId="77777777" w:rsidR="007A47B1" w:rsidRPr="00AD3660" w:rsidRDefault="007A47B1" w:rsidP="007A47B1">
            <w:pPr>
              <w:jc w:val="both"/>
              <w:rPr>
                <w:rFonts w:ascii="Arial" w:hAnsi="Arial" w:cs="Arial"/>
                <w:color w:val="000000" w:themeColor="text1"/>
                <w:sz w:val="21"/>
                <w:szCs w:val="21"/>
                <w:lang w:val="en-GB"/>
              </w:rPr>
            </w:pPr>
            <w:r w:rsidRPr="00AD3660">
              <w:rPr>
                <w:rFonts w:ascii="Arial" w:hAnsi="Arial" w:cs="Arial"/>
                <w:color w:val="000000" w:themeColor="text1"/>
                <w:sz w:val="21"/>
                <w:szCs w:val="21"/>
                <w:lang w:val="en-GB"/>
              </w:rPr>
              <w:t xml:space="preserve">Name and </w:t>
            </w:r>
            <w:proofErr w:type="gramStart"/>
            <w:r w:rsidRPr="00AD3660">
              <w:rPr>
                <w:rFonts w:ascii="Arial" w:hAnsi="Arial" w:cs="Arial"/>
                <w:color w:val="000000" w:themeColor="text1"/>
                <w:sz w:val="21"/>
                <w:szCs w:val="21"/>
                <w:lang w:val="en-GB"/>
              </w:rPr>
              <w:t>Signature</w:t>
            </w:r>
            <w:proofErr w:type="gramEnd"/>
          </w:p>
        </w:tc>
      </w:tr>
    </w:tbl>
    <w:p w14:paraId="427DE052" w14:textId="77777777" w:rsidR="007A47B1" w:rsidRPr="00AD3660" w:rsidRDefault="007A47B1" w:rsidP="007A47B1">
      <w:pPr>
        <w:jc w:val="both"/>
        <w:rPr>
          <w:rFonts w:ascii="Arial" w:hAnsi="Arial" w:cs="Arial"/>
          <w:color w:val="000000" w:themeColor="text1"/>
          <w:sz w:val="21"/>
          <w:szCs w:val="21"/>
          <w:lang w:val="en-GB"/>
        </w:rPr>
      </w:pPr>
    </w:p>
    <w:p w14:paraId="721370BE" w14:textId="77777777" w:rsidR="000327AF" w:rsidRPr="00AD3660" w:rsidRDefault="000327AF" w:rsidP="000327AF">
      <w:pPr>
        <w:rPr>
          <w:color w:val="000000" w:themeColor="text1"/>
          <w:lang w:val="en-GB"/>
        </w:rPr>
      </w:pPr>
    </w:p>
    <w:p w14:paraId="6ED929BF" w14:textId="77777777" w:rsidR="00E00C6B" w:rsidRPr="00AD3660" w:rsidRDefault="00E00C6B" w:rsidP="000327AF">
      <w:pPr>
        <w:rPr>
          <w:color w:val="000000" w:themeColor="text1"/>
          <w:lang w:val="en-GB"/>
        </w:rPr>
      </w:pPr>
    </w:p>
    <w:p w14:paraId="1C2386FD" w14:textId="77777777" w:rsidR="00E00C6B" w:rsidRPr="00AD3660" w:rsidRDefault="00E00C6B" w:rsidP="000327AF">
      <w:pPr>
        <w:rPr>
          <w:color w:val="000000" w:themeColor="text1"/>
          <w:lang w:val="en-GB"/>
        </w:rPr>
      </w:pPr>
    </w:p>
    <w:p w14:paraId="19FE6277" w14:textId="77777777" w:rsidR="00E00C6B" w:rsidRPr="00AD3660" w:rsidRDefault="00E00C6B" w:rsidP="000327AF">
      <w:pPr>
        <w:rPr>
          <w:color w:val="000000" w:themeColor="text1"/>
          <w:lang w:val="en-GB"/>
        </w:rPr>
      </w:pPr>
    </w:p>
    <w:p w14:paraId="4F143ECE" w14:textId="77777777" w:rsidR="00E00C6B" w:rsidRPr="00AD3660" w:rsidRDefault="00E00C6B" w:rsidP="000327AF">
      <w:pPr>
        <w:rPr>
          <w:color w:val="000000" w:themeColor="text1"/>
          <w:lang w:val="en-GB"/>
        </w:rPr>
      </w:pPr>
    </w:p>
    <w:p w14:paraId="56BA3AED" w14:textId="77777777" w:rsidR="005A7D22" w:rsidRPr="00AD3660" w:rsidRDefault="005A7D22" w:rsidP="000327AF">
      <w:pPr>
        <w:rPr>
          <w:color w:val="000000" w:themeColor="text1"/>
          <w:lang w:val="en-GB"/>
        </w:rPr>
        <w:sectPr w:rsidR="005A7D22" w:rsidRPr="00AD3660" w:rsidSect="009860D5">
          <w:headerReference w:type="even" r:id="rId16"/>
          <w:headerReference w:type="default" r:id="rId17"/>
          <w:footerReference w:type="default" r:id="rId18"/>
          <w:headerReference w:type="first" r:id="rId19"/>
          <w:footnotePr>
            <w:numStart w:val="16"/>
          </w:footnotePr>
          <w:type w:val="continuous"/>
          <w:pgSz w:w="11909" w:h="16834" w:code="9"/>
          <w:pgMar w:top="1440" w:right="1440" w:bottom="1440" w:left="1728" w:header="720" w:footer="720" w:gutter="0"/>
          <w:pgNumType w:start="52"/>
          <w:cols w:space="720"/>
          <w:docGrid w:linePitch="360"/>
        </w:sectPr>
      </w:pPr>
    </w:p>
    <w:p w14:paraId="41738AFC" w14:textId="77777777" w:rsidR="00AF6A7E" w:rsidRDefault="00D90EEF" w:rsidP="0075668E">
      <w:pPr>
        <w:pStyle w:val="Heading1"/>
        <w:rPr>
          <w:color w:val="000000" w:themeColor="text1"/>
        </w:rPr>
      </w:pPr>
      <w:bookmarkStart w:id="2734" w:name="_Toc48969054"/>
      <w:bookmarkStart w:id="2735" w:name="_Toc48969385"/>
      <w:bookmarkStart w:id="2736" w:name="_Toc48970308"/>
      <w:bookmarkStart w:id="2737" w:name="_Toc48974132"/>
      <w:bookmarkStart w:id="2738" w:name="_Toc48978628"/>
      <w:bookmarkStart w:id="2739" w:name="_Toc48979387"/>
      <w:bookmarkStart w:id="2740" w:name="_Toc48979574"/>
      <w:bookmarkStart w:id="2741" w:name="_Toc48980639"/>
      <w:bookmarkStart w:id="2742" w:name="_Toc49159712"/>
      <w:bookmarkStart w:id="2743" w:name="_Toc49159899"/>
      <w:bookmarkStart w:id="2744" w:name="_Toc67815179"/>
      <w:bookmarkStart w:id="2745" w:name="_Toc86025621"/>
      <w:bookmarkStart w:id="2746" w:name="_Toc485953972"/>
      <w:bookmarkStart w:id="2747" w:name="_Toc29564226"/>
      <w:bookmarkStart w:id="2748" w:name="_Toc164583193"/>
      <w:r w:rsidRPr="00AD3660">
        <w:rPr>
          <w:color w:val="000000" w:themeColor="text1"/>
          <w:lang w:eastAsia="en-US"/>
        </w:rPr>
        <w:lastRenderedPageBreak/>
        <w:t>Section 6</w:t>
      </w:r>
      <w:r w:rsidR="00FF59F3" w:rsidRPr="00AD3660">
        <w:rPr>
          <w:color w:val="000000" w:themeColor="text1"/>
          <w:lang w:eastAsia="en-US"/>
        </w:rPr>
        <w:t>.</w:t>
      </w:r>
      <w:bookmarkEnd w:id="2734"/>
      <w:bookmarkEnd w:id="2735"/>
      <w:bookmarkEnd w:id="2736"/>
      <w:bookmarkEnd w:id="2737"/>
      <w:bookmarkEnd w:id="2738"/>
      <w:bookmarkEnd w:id="2739"/>
      <w:bookmarkEnd w:id="2740"/>
      <w:bookmarkEnd w:id="2741"/>
      <w:bookmarkEnd w:id="2742"/>
      <w:bookmarkEnd w:id="2743"/>
      <w:bookmarkEnd w:id="2744"/>
      <w:bookmarkEnd w:id="2745"/>
      <w:r w:rsidR="0022613D" w:rsidRPr="00AD3660">
        <w:rPr>
          <w:color w:val="000000" w:themeColor="text1"/>
          <w:lang w:eastAsia="en-US"/>
        </w:rPr>
        <w:t xml:space="preserve"> </w:t>
      </w:r>
      <w:r w:rsidR="00AF6A7E" w:rsidRPr="00AD3660">
        <w:rPr>
          <w:color w:val="000000" w:themeColor="text1"/>
          <w:lang w:eastAsia="en-US"/>
        </w:rPr>
        <w:t>Activity Schedule</w:t>
      </w:r>
      <w:r w:rsidR="00AF6A7E" w:rsidRPr="00AD3660">
        <w:rPr>
          <w:color w:val="000000" w:themeColor="text1"/>
        </w:rPr>
        <w:t>*</w:t>
      </w:r>
      <w:bookmarkEnd w:id="2746"/>
    </w:p>
    <w:p w14:paraId="31A88A56" w14:textId="77777777" w:rsidR="00432D93" w:rsidRDefault="00432D93" w:rsidP="00432D93"/>
    <w:p w14:paraId="22610BD6" w14:textId="2B42B81D" w:rsidR="00432D93" w:rsidRPr="00432D93" w:rsidRDefault="00432D93" w:rsidP="00432D93">
      <w:pPr>
        <w:jc w:val="center"/>
        <w:rPr>
          <w:i/>
          <w:iCs/>
        </w:rPr>
      </w:pPr>
      <w:r>
        <w:rPr>
          <w:i/>
          <w:iCs/>
        </w:rPr>
        <w:t>(Not Required)</w:t>
      </w:r>
    </w:p>
    <w:p w14:paraId="6282B4CC" w14:textId="4B5EF018" w:rsidR="00432D93" w:rsidRDefault="00432D93">
      <w:r>
        <w:br w:type="page"/>
      </w:r>
    </w:p>
    <w:p w14:paraId="19D1C7B3" w14:textId="2EBEAE42" w:rsidR="00AA1D9D" w:rsidRPr="00AD3660" w:rsidRDefault="00AA1D9D" w:rsidP="00AA1D9D">
      <w:pPr>
        <w:pStyle w:val="UG-Heading1"/>
        <w:rPr>
          <w:rFonts w:ascii="Arial" w:hAnsi="Arial" w:cs="Arial"/>
          <w:color w:val="000000" w:themeColor="text1"/>
          <w:szCs w:val="32"/>
        </w:rPr>
      </w:pPr>
      <w:bookmarkStart w:id="2749" w:name="_Toc485953973"/>
      <w:r w:rsidRPr="00AD3660">
        <w:rPr>
          <w:rFonts w:ascii="Arial" w:hAnsi="Arial" w:cs="Arial"/>
          <w:color w:val="000000" w:themeColor="text1"/>
          <w:szCs w:val="32"/>
        </w:rPr>
        <w:lastRenderedPageBreak/>
        <w:t xml:space="preserve">Section </w:t>
      </w:r>
      <w:r w:rsidR="000834DB" w:rsidRPr="00AD3660">
        <w:rPr>
          <w:rFonts w:ascii="Arial" w:hAnsi="Arial" w:cs="Arial"/>
          <w:color w:val="000000" w:themeColor="text1"/>
          <w:szCs w:val="32"/>
        </w:rPr>
        <w:t>7. Performance</w:t>
      </w:r>
      <w:r w:rsidRPr="00AD3660">
        <w:rPr>
          <w:rFonts w:ascii="Arial" w:hAnsi="Arial" w:cs="Arial"/>
          <w:color w:val="000000" w:themeColor="text1"/>
          <w:szCs w:val="32"/>
        </w:rPr>
        <w:t xml:space="preserve"> Specifications and Drawings</w:t>
      </w:r>
      <w:bookmarkEnd w:id="2749"/>
    </w:p>
    <w:p w14:paraId="1FE6EE0E" w14:textId="77777777" w:rsidR="000C13CD" w:rsidRPr="00AD3660" w:rsidRDefault="000C13CD" w:rsidP="008971F8">
      <w:pPr>
        <w:rPr>
          <w:rFonts w:ascii="Arial" w:hAnsi="Arial" w:cs="Arial"/>
          <w:color w:val="000000" w:themeColor="text1"/>
          <w:sz w:val="32"/>
          <w:szCs w:val="32"/>
        </w:rPr>
      </w:pPr>
      <w:bookmarkStart w:id="2750" w:name="_Toc230841261"/>
    </w:p>
    <w:bookmarkEnd w:id="2750"/>
    <w:p w14:paraId="26BD36B0" w14:textId="77777777" w:rsidR="00DA553B" w:rsidRPr="00DA553B" w:rsidRDefault="00DA553B" w:rsidP="00DA553B">
      <w:pPr>
        <w:pStyle w:val="Default"/>
        <w:numPr>
          <w:ilvl w:val="0"/>
          <w:numId w:val="156"/>
        </w:numPr>
        <w:spacing w:line="276" w:lineRule="auto"/>
        <w:jc w:val="both"/>
        <w:rPr>
          <w:rFonts w:ascii="Arial" w:hAnsi="Arial" w:cs="Arial"/>
          <w:b/>
          <w:bCs/>
          <w:sz w:val="21"/>
          <w:szCs w:val="21"/>
        </w:rPr>
      </w:pPr>
      <w:r w:rsidRPr="00DA553B">
        <w:rPr>
          <w:rFonts w:ascii="Arial" w:hAnsi="Arial" w:cs="Arial"/>
          <w:b/>
          <w:bCs/>
          <w:sz w:val="21"/>
          <w:szCs w:val="21"/>
        </w:rPr>
        <w:t>Background</w:t>
      </w:r>
    </w:p>
    <w:p w14:paraId="43E7B83B" w14:textId="77777777" w:rsidR="00DA553B" w:rsidRPr="00DA553B" w:rsidRDefault="00DA553B" w:rsidP="00DA553B">
      <w:pPr>
        <w:pStyle w:val="ListParagraph"/>
        <w:ind w:left="0"/>
        <w:jc w:val="both"/>
        <w:rPr>
          <w:rFonts w:ascii="Arial" w:hAnsi="Arial" w:cs="Arial"/>
          <w:sz w:val="21"/>
          <w:szCs w:val="21"/>
        </w:rPr>
      </w:pPr>
      <w:r w:rsidRPr="00DA553B">
        <w:rPr>
          <w:rFonts w:ascii="Arial" w:hAnsi="Arial" w:cs="Arial"/>
          <w:sz w:val="21"/>
          <w:szCs w:val="21"/>
        </w:rPr>
        <w:t xml:space="preserve">Infrastructure Development Company Limited (IDCOL) was established on 14 May 1997 by the Government of Bangladesh. The Company was licensed by the Bangladesh Bank as a non-bank financial institution (NBFI) on 5 January 1998. Since its inception, IDCOL has been engaged in renewable energy and infrastructure sector development of the country with support from its development partners such as World Bank, ADB, JICA, IDB, KfW, GIZ, USAID etc. </w:t>
      </w:r>
    </w:p>
    <w:p w14:paraId="2B93956A" w14:textId="77777777" w:rsidR="00DA553B" w:rsidRPr="00DA553B" w:rsidRDefault="00DA553B" w:rsidP="00DA553B">
      <w:pPr>
        <w:pStyle w:val="ListParagraph"/>
        <w:ind w:left="0"/>
        <w:jc w:val="both"/>
        <w:rPr>
          <w:rFonts w:ascii="Arial" w:hAnsi="Arial" w:cs="Arial"/>
          <w:sz w:val="21"/>
          <w:szCs w:val="21"/>
        </w:rPr>
      </w:pPr>
    </w:p>
    <w:p w14:paraId="57D7BF26" w14:textId="77777777" w:rsidR="00DA553B" w:rsidRPr="00DA553B" w:rsidRDefault="00DA553B" w:rsidP="00DA553B">
      <w:pPr>
        <w:pStyle w:val="ListParagraph"/>
        <w:ind w:left="0"/>
        <w:jc w:val="both"/>
        <w:rPr>
          <w:rFonts w:ascii="Arial" w:hAnsi="Arial" w:cs="Arial"/>
          <w:sz w:val="21"/>
          <w:szCs w:val="21"/>
        </w:rPr>
      </w:pPr>
      <w:r w:rsidRPr="00DA553B">
        <w:rPr>
          <w:rFonts w:ascii="Arial" w:hAnsi="Arial" w:cs="Arial"/>
          <w:sz w:val="21"/>
          <w:szCs w:val="21"/>
        </w:rPr>
        <w:t xml:space="preserve">The purpose of this document is to invite proposals from insurance service providers who can provide reasonable but competitive risk coverage for the members of staff of IDCOL in the form of a concise, readable explanation of various insurance covers.  </w:t>
      </w:r>
    </w:p>
    <w:p w14:paraId="0ACD0520" w14:textId="77777777" w:rsidR="00DA553B" w:rsidRPr="00DA553B" w:rsidRDefault="00DA553B" w:rsidP="00DA553B">
      <w:pPr>
        <w:pStyle w:val="ListParagraph"/>
        <w:ind w:left="0"/>
        <w:jc w:val="both"/>
        <w:rPr>
          <w:rFonts w:ascii="Arial" w:hAnsi="Arial" w:cs="Arial"/>
          <w:sz w:val="21"/>
          <w:szCs w:val="21"/>
        </w:rPr>
      </w:pPr>
      <w:r w:rsidRPr="00DA553B">
        <w:rPr>
          <w:rFonts w:ascii="Arial" w:hAnsi="Arial" w:cs="Arial"/>
          <w:sz w:val="21"/>
          <w:szCs w:val="21"/>
        </w:rPr>
        <w:t xml:space="preserve"> </w:t>
      </w:r>
    </w:p>
    <w:p w14:paraId="764A5AD0" w14:textId="77777777" w:rsidR="00DA553B" w:rsidRPr="00DA553B" w:rsidRDefault="00DA553B" w:rsidP="00DA553B">
      <w:pPr>
        <w:pStyle w:val="ListParagraph"/>
        <w:ind w:left="0"/>
        <w:jc w:val="both"/>
        <w:rPr>
          <w:rFonts w:ascii="Arial" w:hAnsi="Arial" w:cs="Arial"/>
          <w:sz w:val="21"/>
          <w:szCs w:val="21"/>
        </w:rPr>
      </w:pPr>
      <w:r w:rsidRPr="00DA553B">
        <w:rPr>
          <w:rFonts w:ascii="Arial" w:hAnsi="Arial" w:cs="Arial"/>
          <w:sz w:val="21"/>
          <w:szCs w:val="21"/>
        </w:rPr>
        <w:t xml:space="preserve">The proposed insurance coverage must assist IDCOL in handling and managing various risks related to group life insurance covering life and hospitalization of staff members under fixed term or contractual employment contract. </w:t>
      </w:r>
      <w:proofErr w:type="gramStart"/>
      <w:r w:rsidRPr="00DA553B">
        <w:rPr>
          <w:rFonts w:ascii="Arial" w:hAnsi="Arial" w:cs="Arial"/>
          <w:sz w:val="21"/>
          <w:szCs w:val="21"/>
        </w:rPr>
        <w:t>In order to</w:t>
      </w:r>
      <w:proofErr w:type="gramEnd"/>
      <w:r w:rsidRPr="00DA553B">
        <w:rPr>
          <w:rFonts w:ascii="Arial" w:hAnsi="Arial" w:cs="Arial"/>
          <w:sz w:val="21"/>
          <w:szCs w:val="21"/>
        </w:rPr>
        <w:t xml:space="preserve"> ensure value for money for our employee insurance and as per our procurement policy we shall invite </w:t>
      </w:r>
      <w:proofErr w:type="gramStart"/>
      <w:r w:rsidRPr="00DA553B">
        <w:rPr>
          <w:rFonts w:ascii="Arial" w:hAnsi="Arial" w:cs="Arial"/>
          <w:sz w:val="21"/>
          <w:szCs w:val="21"/>
        </w:rPr>
        <w:t>proposal</w:t>
      </w:r>
      <w:proofErr w:type="gramEnd"/>
      <w:r w:rsidRPr="00DA553B">
        <w:rPr>
          <w:rFonts w:ascii="Arial" w:hAnsi="Arial" w:cs="Arial"/>
          <w:sz w:val="21"/>
          <w:szCs w:val="21"/>
        </w:rPr>
        <w:t xml:space="preserve"> from insurance service providers. </w:t>
      </w:r>
    </w:p>
    <w:p w14:paraId="1D8AD4A0" w14:textId="77777777" w:rsidR="00DA553B" w:rsidRPr="00DA553B" w:rsidRDefault="00DA553B" w:rsidP="00DA553B">
      <w:pPr>
        <w:pStyle w:val="ListParagraph"/>
        <w:jc w:val="both"/>
        <w:rPr>
          <w:rFonts w:ascii="Arial" w:hAnsi="Arial" w:cs="Arial"/>
          <w:sz w:val="21"/>
          <w:szCs w:val="21"/>
        </w:rPr>
      </w:pPr>
    </w:p>
    <w:p w14:paraId="720BC9BA" w14:textId="77777777" w:rsidR="00DA553B" w:rsidRPr="00DA553B" w:rsidRDefault="00DA553B" w:rsidP="00DA553B">
      <w:pPr>
        <w:pStyle w:val="Default"/>
        <w:numPr>
          <w:ilvl w:val="0"/>
          <w:numId w:val="156"/>
        </w:numPr>
        <w:spacing w:line="276" w:lineRule="auto"/>
        <w:jc w:val="both"/>
        <w:rPr>
          <w:rFonts w:ascii="Arial" w:hAnsi="Arial" w:cs="Arial"/>
          <w:b/>
          <w:bCs/>
          <w:sz w:val="21"/>
          <w:szCs w:val="21"/>
        </w:rPr>
      </w:pPr>
      <w:r w:rsidRPr="00DA553B">
        <w:rPr>
          <w:rFonts w:ascii="Arial" w:hAnsi="Arial" w:cs="Arial"/>
          <w:b/>
          <w:bCs/>
          <w:sz w:val="21"/>
          <w:szCs w:val="21"/>
        </w:rPr>
        <w:t>General Terms &amp; Condition</w:t>
      </w:r>
    </w:p>
    <w:p w14:paraId="4946C8F9" w14:textId="77777777"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The Tenderer shall submit performance specification compliance sheet and price schedule as per the Given formats. </w:t>
      </w:r>
    </w:p>
    <w:p w14:paraId="3B98E195" w14:textId="77777777"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The price shall be valid for 3 years starting from 1st Jan 2026 (proposed contract implementation dated) or from the contract effective date; whichever is later.  </w:t>
      </w:r>
    </w:p>
    <w:p w14:paraId="7312E4E5" w14:textId="77777777"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Initially there will be an agreement for one year with </w:t>
      </w:r>
      <w:proofErr w:type="gramStart"/>
      <w:r w:rsidRPr="00DA553B">
        <w:rPr>
          <w:rFonts w:ascii="Arial" w:hAnsi="Arial" w:cs="Arial"/>
          <w:sz w:val="21"/>
          <w:szCs w:val="21"/>
        </w:rPr>
        <w:t>a possibility</w:t>
      </w:r>
      <w:proofErr w:type="gramEnd"/>
      <w:r w:rsidRPr="00DA553B">
        <w:rPr>
          <w:rFonts w:ascii="Arial" w:hAnsi="Arial" w:cs="Arial"/>
          <w:sz w:val="21"/>
          <w:szCs w:val="21"/>
        </w:rPr>
        <w:t xml:space="preserve"> of extension probation to extend the contract for maximum 3 years through yearly contract.  </w:t>
      </w:r>
    </w:p>
    <w:p w14:paraId="36E4283E" w14:textId="77777777"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The proposer must be prepared to enter the contract from 1st Jan 2026.</w:t>
      </w:r>
    </w:p>
    <w:p w14:paraId="69E8A086" w14:textId="77777777"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VAT &amp; AIT (as applicable) will be deducted from invoice/bills as per </w:t>
      </w:r>
      <w:proofErr w:type="spellStart"/>
      <w:r w:rsidRPr="00DA553B">
        <w:rPr>
          <w:rFonts w:ascii="Arial" w:hAnsi="Arial" w:cs="Arial"/>
          <w:sz w:val="21"/>
          <w:szCs w:val="21"/>
        </w:rPr>
        <w:t>GoB</w:t>
      </w:r>
      <w:proofErr w:type="spellEnd"/>
      <w:r w:rsidRPr="00DA553B">
        <w:rPr>
          <w:rFonts w:ascii="Arial" w:hAnsi="Arial" w:cs="Arial"/>
          <w:sz w:val="21"/>
          <w:szCs w:val="21"/>
        </w:rPr>
        <w:t xml:space="preserve"> rules. </w:t>
      </w:r>
    </w:p>
    <w:p w14:paraId="1C6311E5" w14:textId="77777777"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Payment will be made through Account Payee Cheque within 15 (fifteen) days after the bill. </w:t>
      </w:r>
    </w:p>
    <w:p w14:paraId="4A1BF37A" w14:textId="77777777" w:rsid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There should be a proposal limited to maximum 25 pages </w:t>
      </w:r>
      <w:proofErr w:type="gramStart"/>
      <w:r w:rsidRPr="00DA553B">
        <w:rPr>
          <w:rFonts w:ascii="Arial" w:hAnsi="Arial" w:cs="Arial"/>
          <w:sz w:val="21"/>
          <w:szCs w:val="21"/>
        </w:rPr>
        <w:t>and</w:t>
      </w:r>
      <w:proofErr w:type="gramEnd"/>
      <w:r w:rsidRPr="00DA553B">
        <w:rPr>
          <w:rFonts w:ascii="Arial" w:hAnsi="Arial" w:cs="Arial"/>
          <w:sz w:val="21"/>
          <w:szCs w:val="21"/>
        </w:rPr>
        <w:t xml:space="preserve"> </w:t>
      </w:r>
      <w:proofErr w:type="gramStart"/>
      <w:r w:rsidRPr="00DA553B">
        <w:rPr>
          <w:rFonts w:ascii="Arial" w:hAnsi="Arial" w:cs="Arial"/>
          <w:sz w:val="21"/>
          <w:szCs w:val="21"/>
        </w:rPr>
        <w:t>shall</w:t>
      </w:r>
      <w:proofErr w:type="gramEnd"/>
      <w:r w:rsidRPr="00DA553B">
        <w:rPr>
          <w:rFonts w:ascii="Arial" w:hAnsi="Arial" w:cs="Arial"/>
          <w:sz w:val="21"/>
          <w:szCs w:val="21"/>
        </w:rPr>
        <w:t xml:space="preserve"> include a brief brochure summarizing your services, insurance coverage, facilities, and areas of expertise</w:t>
      </w:r>
      <w:r>
        <w:rPr>
          <w:rFonts w:ascii="Arial" w:hAnsi="Arial" w:cs="Arial"/>
          <w:sz w:val="21"/>
          <w:szCs w:val="21"/>
        </w:rPr>
        <w:t xml:space="preserve"> including the </w:t>
      </w:r>
      <w:proofErr w:type="gramStart"/>
      <w:r>
        <w:rPr>
          <w:rFonts w:ascii="Arial" w:hAnsi="Arial" w:cs="Arial"/>
          <w:sz w:val="21"/>
          <w:szCs w:val="21"/>
        </w:rPr>
        <w:t>filled up</w:t>
      </w:r>
      <w:proofErr w:type="gramEnd"/>
      <w:r>
        <w:rPr>
          <w:rFonts w:ascii="Arial" w:hAnsi="Arial" w:cs="Arial"/>
          <w:sz w:val="21"/>
          <w:szCs w:val="21"/>
        </w:rPr>
        <w:t xml:space="preserve"> </w:t>
      </w:r>
      <w:r w:rsidRPr="00DA553B">
        <w:rPr>
          <w:rFonts w:ascii="Arial" w:hAnsi="Arial" w:cs="Arial"/>
          <w:sz w:val="21"/>
          <w:szCs w:val="21"/>
        </w:rPr>
        <w:t>performance specification compliance sheet</w:t>
      </w:r>
      <w:r>
        <w:rPr>
          <w:rFonts w:ascii="Arial" w:hAnsi="Arial" w:cs="Arial"/>
          <w:sz w:val="21"/>
          <w:szCs w:val="21"/>
        </w:rPr>
        <w:t xml:space="preserve">. </w:t>
      </w:r>
    </w:p>
    <w:p w14:paraId="11EEC162" w14:textId="4AFC3F79"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Your quoted price should be inclusive of VAT, AIT and any other related (if any) cost. Please submit Price Schedule in the format provided in this document. </w:t>
      </w:r>
    </w:p>
    <w:p w14:paraId="0F7D8553" w14:textId="0CD06C73" w:rsidR="00DA553B" w:rsidRPr="00DA553B" w:rsidRDefault="00DA553B" w:rsidP="00DA553B">
      <w:pPr>
        <w:pStyle w:val="Default"/>
        <w:widowControl w:val="0"/>
        <w:numPr>
          <w:ilvl w:val="0"/>
          <w:numId w:val="161"/>
        </w:numPr>
        <w:ind w:left="360" w:hanging="360"/>
        <w:jc w:val="both"/>
        <w:rPr>
          <w:rFonts w:ascii="Arial" w:hAnsi="Arial" w:cs="Arial"/>
          <w:sz w:val="21"/>
          <w:szCs w:val="21"/>
        </w:rPr>
      </w:pPr>
      <w:r w:rsidRPr="00DA553B">
        <w:rPr>
          <w:rFonts w:ascii="Arial" w:hAnsi="Arial" w:cs="Arial"/>
          <w:sz w:val="21"/>
          <w:szCs w:val="21"/>
        </w:rPr>
        <w:t xml:space="preserve">The </w:t>
      </w:r>
      <w:r w:rsidR="00696BD1">
        <w:rPr>
          <w:rFonts w:ascii="Arial" w:hAnsi="Arial" w:cs="Arial"/>
          <w:sz w:val="21"/>
          <w:szCs w:val="21"/>
        </w:rPr>
        <w:t>Tender</w:t>
      </w:r>
      <w:r w:rsidRPr="00DA553B">
        <w:rPr>
          <w:rFonts w:ascii="Arial" w:hAnsi="Arial" w:cs="Arial"/>
          <w:sz w:val="21"/>
          <w:szCs w:val="21"/>
        </w:rPr>
        <w:t>er should include the following document with the T</w:t>
      </w:r>
      <w:r w:rsidR="00696BD1">
        <w:rPr>
          <w:rFonts w:ascii="Arial" w:hAnsi="Arial" w:cs="Arial"/>
          <w:sz w:val="21"/>
          <w:szCs w:val="21"/>
        </w:rPr>
        <w:t>ender</w:t>
      </w:r>
      <w:r w:rsidRPr="00DA553B">
        <w:rPr>
          <w:rFonts w:ascii="Arial" w:hAnsi="Arial" w:cs="Arial"/>
          <w:sz w:val="21"/>
          <w:szCs w:val="21"/>
        </w:rPr>
        <w:t xml:space="preserve">:  </w:t>
      </w:r>
    </w:p>
    <w:p w14:paraId="5D7087E2" w14:textId="77777777" w:rsidR="00DA553B" w:rsidRPr="00DA553B" w:rsidRDefault="00DA553B" w:rsidP="00DA553B">
      <w:pPr>
        <w:pStyle w:val="Default"/>
        <w:widowControl w:val="0"/>
        <w:numPr>
          <w:ilvl w:val="2"/>
          <w:numId w:val="159"/>
        </w:numPr>
        <w:ind w:left="1710" w:hanging="360"/>
        <w:jc w:val="both"/>
        <w:rPr>
          <w:rFonts w:ascii="Arial" w:hAnsi="Arial" w:cs="Arial"/>
          <w:sz w:val="21"/>
          <w:szCs w:val="21"/>
        </w:rPr>
      </w:pPr>
      <w:r w:rsidRPr="00DA553B">
        <w:rPr>
          <w:rFonts w:ascii="Arial" w:hAnsi="Arial" w:cs="Arial"/>
          <w:sz w:val="21"/>
          <w:szCs w:val="21"/>
        </w:rPr>
        <w:t xml:space="preserve">a. A valid trade </w:t>
      </w:r>
      <w:proofErr w:type="gramStart"/>
      <w:r w:rsidRPr="00DA553B">
        <w:rPr>
          <w:rFonts w:ascii="Arial" w:hAnsi="Arial" w:cs="Arial"/>
          <w:sz w:val="21"/>
          <w:szCs w:val="21"/>
        </w:rPr>
        <w:t>license;</w:t>
      </w:r>
      <w:proofErr w:type="gramEnd"/>
      <w:r w:rsidRPr="00DA553B">
        <w:rPr>
          <w:rFonts w:ascii="Arial" w:hAnsi="Arial" w:cs="Arial"/>
          <w:sz w:val="21"/>
          <w:szCs w:val="21"/>
        </w:rPr>
        <w:t xml:space="preserve"> </w:t>
      </w:r>
    </w:p>
    <w:p w14:paraId="4119D4EC" w14:textId="77777777" w:rsidR="00DA553B" w:rsidRPr="00DA553B" w:rsidRDefault="00DA553B" w:rsidP="00DA553B">
      <w:pPr>
        <w:pStyle w:val="Default"/>
        <w:widowControl w:val="0"/>
        <w:numPr>
          <w:ilvl w:val="2"/>
          <w:numId w:val="159"/>
        </w:numPr>
        <w:ind w:left="1710" w:hanging="360"/>
        <w:jc w:val="both"/>
        <w:rPr>
          <w:rFonts w:ascii="Arial" w:hAnsi="Arial" w:cs="Arial"/>
          <w:sz w:val="21"/>
          <w:szCs w:val="21"/>
        </w:rPr>
      </w:pPr>
      <w:r w:rsidRPr="00DA553B">
        <w:rPr>
          <w:rFonts w:ascii="Arial" w:hAnsi="Arial" w:cs="Arial"/>
          <w:sz w:val="21"/>
          <w:szCs w:val="21"/>
        </w:rPr>
        <w:t xml:space="preserve">b. A valid TIN </w:t>
      </w:r>
      <w:proofErr w:type="gramStart"/>
      <w:r w:rsidRPr="00DA553B">
        <w:rPr>
          <w:rFonts w:ascii="Arial" w:hAnsi="Arial" w:cs="Arial"/>
          <w:sz w:val="21"/>
          <w:szCs w:val="21"/>
        </w:rPr>
        <w:t>Certificate;</w:t>
      </w:r>
      <w:proofErr w:type="gramEnd"/>
      <w:r w:rsidRPr="00DA553B">
        <w:rPr>
          <w:rFonts w:ascii="Arial" w:hAnsi="Arial" w:cs="Arial"/>
          <w:sz w:val="21"/>
          <w:szCs w:val="21"/>
        </w:rPr>
        <w:t xml:space="preserve">  </w:t>
      </w:r>
    </w:p>
    <w:p w14:paraId="170A4A30" w14:textId="77777777" w:rsidR="00DA553B" w:rsidRPr="00DA553B" w:rsidRDefault="00DA553B" w:rsidP="00DA553B">
      <w:pPr>
        <w:pStyle w:val="Default"/>
        <w:widowControl w:val="0"/>
        <w:numPr>
          <w:ilvl w:val="2"/>
          <w:numId w:val="159"/>
        </w:numPr>
        <w:ind w:left="1710" w:hanging="360"/>
        <w:jc w:val="both"/>
        <w:rPr>
          <w:rFonts w:ascii="Arial" w:hAnsi="Arial" w:cs="Arial"/>
          <w:sz w:val="21"/>
          <w:szCs w:val="21"/>
        </w:rPr>
      </w:pPr>
      <w:r w:rsidRPr="00DA553B">
        <w:rPr>
          <w:rFonts w:ascii="Arial" w:hAnsi="Arial" w:cs="Arial"/>
          <w:sz w:val="21"/>
          <w:szCs w:val="21"/>
        </w:rPr>
        <w:t xml:space="preserve">c. A valid VAT </w:t>
      </w:r>
      <w:proofErr w:type="gramStart"/>
      <w:r w:rsidRPr="00DA553B">
        <w:rPr>
          <w:rFonts w:ascii="Arial" w:hAnsi="Arial" w:cs="Arial"/>
          <w:sz w:val="21"/>
          <w:szCs w:val="21"/>
        </w:rPr>
        <w:t>Registration;</w:t>
      </w:r>
      <w:proofErr w:type="gramEnd"/>
      <w:r w:rsidRPr="00DA553B">
        <w:rPr>
          <w:rFonts w:ascii="Arial" w:hAnsi="Arial" w:cs="Arial"/>
          <w:sz w:val="21"/>
          <w:szCs w:val="21"/>
        </w:rPr>
        <w:t xml:space="preserve">  </w:t>
      </w:r>
    </w:p>
    <w:p w14:paraId="00CCCEDC" w14:textId="77777777" w:rsidR="00DA553B" w:rsidRPr="00DA553B" w:rsidRDefault="00DA553B" w:rsidP="00DA553B">
      <w:pPr>
        <w:pStyle w:val="Default"/>
        <w:widowControl w:val="0"/>
        <w:numPr>
          <w:ilvl w:val="8"/>
          <w:numId w:val="159"/>
        </w:numPr>
        <w:ind w:left="-1170"/>
        <w:jc w:val="both"/>
        <w:rPr>
          <w:rFonts w:ascii="Arial" w:hAnsi="Arial" w:cs="Arial"/>
          <w:sz w:val="21"/>
          <w:szCs w:val="21"/>
        </w:rPr>
      </w:pPr>
      <w:r w:rsidRPr="00DA553B">
        <w:rPr>
          <w:rFonts w:ascii="Arial" w:hAnsi="Arial" w:cs="Arial"/>
          <w:sz w:val="21"/>
          <w:szCs w:val="21"/>
        </w:rPr>
        <w:t xml:space="preserve">                              </w:t>
      </w:r>
      <w:r w:rsidRPr="00DA553B">
        <w:rPr>
          <w:rFonts w:ascii="Arial" w:hAnsi="Arial" w:cs="Arial"/>
          <w:sz w:val="21"/>
          <w:szCs w:val="21"/>
        </w:rPr>
        <w:tab/>
      </w:r>
      <w:r w:rsidRPr="00DA553B">
        <w:rPr>
          <w:rFonts w:ascii="Arial" w:hAnsi="Arial" w:cs="Arial"/>
          <w:sz w:val="21"/>
          <w:szCs w:val="21"/>
        </w:rPr>
        <w:tab/>
        <w:t xml:space="preserve">d. Evidence of registration/ affiliation under Insurance Development &amp; </w:t>
      </w:r>
    </w:p>
    <w:p w14:paraId="4C2882F8" w14:textId="77777777" w:rsidR="00DA553B" w:rsidRPr="00DA553B" w:rsidRDefault="00DA553B" w:rsidP="00DA553B">
      <w:pPr>
        <w:pStyle w:val="Default"/>
        <w:widowControl w:val="0"/>
        <w:numPr>
          <w:ilvl w:val="1"/>
          <w:numId w:val="159"/>
        </w:numPr>
        <w:ind w:left="990" w:hanging="576"/>
        <w:jc w:val="both"/>
        <w:rPr>
          <w:rFonts w:ascii="Arial" w:hAnsi="Arial" w:cs="Arial"/>
          <w:sz w:val="21"/>
          <w:szCs w:val="21"/>
        </w:rPr>
      </w:pPr>
      <w:r w:rsidRPr="00DA553B">
        <w:rPr>
          <w:rFonts w:ascii="Arial" w:hAnsi="Arial" w:cs="Arial"/>
          <w:sz w:val="21"/>
          <w:szCs w:val="21"/>
        </w:rPr>
        <w:tab/>
        <w:t xml:space="preserve">Regulatory </w:t>
      </w:r>
      <w:proofErr w:type="gramStart"/>
      <w:r w:rsidRPr="00DA553B">
        <w:rPr>
          <w:rFonts w:ascii="Arial" w:hAnsi="Arial" w:cs="Arial"/>
          <w:sz w:val="21"/>
          <w:szCs w:val="21"/>
        </w:rPr>
        <w:t>Authority  Bangladesh</w:t>
      </w:r>
      <w:proofErr w:type="gramEnd"/>
      <w:r w:rsidRPr="00DA553B">
        <w:rPr>
          <w:rFonts w:ascii="Arial" w:hAnsi="Arial" w:cs="Arial"/>
          <w:sz w:val="21"/>
          <w:szCs w:val="21"/>
        </w:rPr>
        <w:t xml:space="preserve"> (IDRA</w:t>
      </w:r>
      <w:proofErr w:type="gramStart"/>
      <w:r w:rsidRPr="00DA553B">
        <w:rPr>
          <w:rFonts w:ascii="Arial" w:hAnsi="Arial" w:cs="Arial"/>
          <w:sz w:val="21"/>
          <w:szCs w:val="21"/>
        </w:rPr>
        <w:t>);</w:t>
      </w:r>
      <w:proofErr w:type="gramEnd"/>
      <w:r w:rsidRPr="00DA553B">
        <w:rPr>
          <w:rFonts w:ascii="Arial" w:hAnsi="Arial" w:cs="Arial"/>
          <w:sz w:val="21"/>
          <w:szCs w:val="21"/>
        </w:rPr>
        <w:t xml:space="preserve"> </w:t>
      </w:r>
    </w:p>
    <w:p w14:paraId="49355503" w14:textId="77777777" w:rsidR="00DA553B" w:rsidRPr="00DA553B" w:rsidRDefault="00DA553B" w:rsidP="00DA553B">
      <w:pPr>
        <w:pStyle w:val="Default"/>
        <w:widowControl w:val="0"/>
        <w:numPr>
          <w:ilvl w:val="3"/>
          <w:numId w:val="159"/>
        </w:numPr>
        <w:ind w:hanging="900"/>
        <w:jc w:val="both"/>
        <w:rPr>
          <w:rFonts w:ascii="Arial" w:hAnsi="Arial" w:cs="Arial"/>
          <w:sz w:val="21"/>
          <w:szCs w:val="21"/>
        </w:rPr>
      </w:pPr>
      <w:r w:rsidRPr="00DA553B">
        <w:rPr>
          <w:rFonts w:ascii="Arial" w:hAnsi="Arial" w:cs="Arial"/>
          <w:sz w:val="21"/>
          <w:szCs w:val="21"/>
        </w:rPr>
        <w:t xml:space="preserve">e. Provide three prior contracts having a value of not less than 20 </w:t>
      </w:r>
      <w:proofErr w:type="gramStart"/>
      <w:r w:rsidRPr="00DA553B">
        <w:rPr>
          <w:rFonts w:ascii="Arial" w:hAnsi="Arial" w:cs="Arial"/>
          <w:sz w:val="21"/>
          <w:szCs w:val="21"/>
        </w:rPr>
        <w:t>lacs</w:t>
      </w:r>
      <w:proofErr w:type="gramEnd"/>
      <w:r w:rsidRPr="00DA553B">
        <w:rPr>
          <w:rFonts w:ascii="Arial" w:hAnsi="Arial" w:cs="Arial"/>
          <w:sz w:val="21"/>
          <w:szCs w:val="21"/>
        </w:rPr>
        <w:t xml:space="preserve"> within the last 05 years similar in size (based on funded lives) and industry.  Include contact name, title, and phone number. </w:t>
      </w:r>
    </w:p>
    <w:p w14:paraId="1E0B2F21" w14:textId="77777777" w:rsidR="00DA553B" w:rsidRPr="00DA553B" w:rsidRDefault="00DA553B" w:rsidP="00DA553B">
      <w:pPr>
        <w:pStyle w:val="Default"/>
        <w:widowControl w:val="0"/>
        <w:jc w:val="both"/>
        <w:rPr>
          <w:rFonts w:ascii="Arial" w:hAnsi="Arial" w:cs="Arial"/>
          <w:sz w:val="21"/>
          <w:szCs w:val="21"/>
        </w:rPr>
      </w:pPr>
    </w:p>
    <w:p w14:paraId="662DE6F5" w14:textId="77777777" w:rsidR="00DA553B" w:rsidRPr="00DA553B" w:rsidRDefault="00DA553B" w:rsidP="00DA553B">
      <w:pPr>
        <w:pStyle w:val="ListParagraph"/>
        <w:numPr>
          <w:ilvl w:val="0"/>
          <w:numId w:val="156"/>
        </w:numPr>
        <w:spacing w:line="276" w:lineRule="auto"/>
        <w:jc w:val="both"/>
        <w:rPr>
          <w:rFonts w:ascii="Arial" w:hAnsi="Arial" w:cs="Arial"/>
          <w:b/>
          <w:sz w:val="21"/>
          <w:szCs w:val="21"/>
        </w:rPr>
      </w:pPr>
      <w:r w:rsidRPr="00DA553B">
        <w:rPr>
          <w:rFonts w:ascii="Arial" w:hAnsi="Arial" w:cs="Arial"/>
          <w:b/>
          <w:bCs/>
          <w:sz w:val="21"/>
          <w:szCs w:val="21"/>
        </w:rPr>
        <w:t>Scope and Deliverables</w:t>
      </w:r>
    </w:p>
    <w:p w14:paraId="0A0232B4" w14:textId="77777777" w:rsidR="00DA553B" w:rsidRPr="00DA553B" w:rsidRDefault="00DA553B" w:rsidP="000C50AF">
      <w:pPr>
        <w:pStyle w:val="Default"/>
        <w:jc w:val="both"/>
        <w:rPr>
          <w:rFonts w:ascii="Arial" w:hAnsi="Arial" w:cs="Arial"/>
          <w:color w:val="auto"/>
          <w:sz w:val="21"/>
          <w:szCs w:val="21"/>
        </w:rPr>
      </w:pPr>
      <w:r w:rsidRPr="00DA553B">
        <w:rPr>
          <w:rFonts w:ascii="Arial" w:hAnsi="Arial" w:cs="Arial"/>
          <w:color w:val="auto"/>
          <w:sz w:val="21"/>
          <w:szCs w:val="21"/>
        </w:rPr>
        <w:t xml:space="preserve">The service provider must address/cover following areas of insurance:  </w:t>
      </w:r>
    </w:p>
    <w:p w14:paraId="244FD97F" w14:textId="36BCAFF2" w:rsidR="00DA553B" w:rsidRPr="000C50AF" w:rsidRDefault="00DA553B" w:rsidP="000C50AF">
      <w:pPr>
        <w:pStyle w:val="Default"/>
        <w:numPr>
          <w:ilvl w:val="0"/>
          <w:numId w:val="157"/>
        </w:numPr>
        <w:jc w:val="both"/>
        <w:rPr>
          <w:rFonts w:ascii="Arial" w:hAnsi="Arial" w:cs="Arial"/>
          <w:b/>
          <w:bCs/>
          <w:color w:val="auto"/>
          <w:sz w:val="21"/>
          <w:szCs w:val="21"/>
        </w:rPr>
      </w:pPr>
      <w:r w:rsidRPr="00DA553B">
        <w:rPr>
          <w:rFonts w:ascii="Arial" w:hAnsi="Arial" w:cs="Arial"/>
          <w:b/>
          <w:bCs/>
          <w:color w:val="auto"/>
          <w:sz w:val="21"/>
          <w:szCs w:val="21"/>
        </w:rPr>
        <w:t xml:space="preserve">Group Life Insurance:  </w:t>
      </w:r>
      <w:r w:rsidRPr="000C50AF">
        <w:rPr>
          <w:rFonts w:ascii="Arial" w:hAnsi="Arial" w:cs="Arial"/>
          <w:b/>
          <w:bCs/>
          <w:color w:val="auto"/>
          <w:sz w:val="21"/>
          <w:szCs w:val="21"/>
        </w:rPr>
        <w:t xml:space="preserve"> </w:t>
      </w:r>
    </w:p>
    <w:p w14:paraId="211EF42C" w14:textId="7FB6AD3A" w:rsidR="000C50AF" w:rsidRPr="00DA553B" w:rsidRDefault="00DA553B" w:rsidP="000C50AF">
      <w:pPr>
        <w:pStyle w:val="ListParagraph"/>
        <w:spacing w:after="240"/>
        <w:ind w:left="0"/>
        <w:jc w:val="both"/>
        <w:rPr>
          <w:rFonts w:ascii="Arial" w:hAnsi="Arial" w:cs="Arial"/>
          <w:b/>
          <w:bCs/>
          <w:sz w:val="21"/>
          <w:szCs w:val="21"/>
        </w:rPr>
      </w:pPr>
      <w:r w:rsidRPr="00DA553B">
        <w:rPr>
          <w:rFonts w:ascii="Arial" w:hAnsi="Arial" w:cs="Arial"/>
          <w:b/>
          <w:bCs/>
          <w:sz w:val="21"/>
          <w:szCs w:val="21"/>
        </w:rPr>
        <w:t>Schedule of Group Life Insurance:</w:t>
      </w:r>
    </w:p>
    <w:p w14:paraId="09F755D4" w14:textId="1AAB5994" w:rsidR="00DA553B" w:rsidRPr="00DA553B" w:rsidRDefault="00DA553B" w:rsidP="000C50AF">
      <w:pPr>
        <w:pStyle w:val="ListParagraph"/>
        <w:spacing w:before="240" w:after="240"/>
        <w:ind w:left="0"/>
        <w:jc w:val="both"/>
        <w:rPr>
          <w:rFonts w:ascii="Arial" w:hAnsi="Arial" w:cs="Arial"/>
          <w:sz w:val="21"/>
          <w:szCs w:val="21"/>
        </w:rPr>
      </w:pPr>
      <w:r w:rsidRPr="000C50AF">
        <w:rPr>
          <w:rFonts w:ascii="Arial" w:hAnsi="Arial" w:cs="Arial"/>
          <w:i/>
          <w:iCs/>
          <w:sz w:val="21"/>
          <w:szCs w:val="21"/>
        </w:rPr>
        <w:t>Commencement Date:</w:t>
      </w:r>
      <w:r w:rsidR="000C50AF">
        <w:rPr>
          <w:rFonts w:ascii="Arial" w:hAnsi="Arial" w:cs="Arial"/>
          <w:sz w:val="21"/>
          <w:szCs w:val="21"/>
        </w:rPr>
        <w:t xml:space="preserve"> </w:t>
      </w:r>
      <w:r w:rsidRPr="00DA553B">
        <w:rPr>
          <w:rFonts w:ascii="Arial" w:hAnsi="Arial" w:cs="Arial"/>
          <w:sz w:val="21"/>
          <w:szCs w:val="21"/>
        </w:rPr>
        <w:t>From 1</w:t>
      </w:r>
      <w:r w:rsidRPr="00DA553B">
        <w:rPr>
          <w:rFonts w:ascii="Arial" w:hAnsi="Arial" w:cs="Arial"/>
          <w:sz w:val="21"/>
          <w:szCs w:val="21"/>
          <w:vertAlign w:val="superscript"/>
        </w:rPr>
        <w:t>st</w:t>
      </w:r>
      <w:r w:rsidRPr="00DA553B">
        <w:rPr>
          <w:rFonts w:ascii="Arial" w:hAnsi="Arial" w:cs="Arial"/>
          <w:sz w:val="21"/>
          <w:szCs w:val="21"/>
        </w:rPr>
        <w:t xml:space="preserve"> Jan 2026</w:t>
      </w:r>
    </w:p>
    <w:p w14:paraId="6DCA7445" w14:textId="594CEAAC" w:rsidR="00DA553B" w:rsidRPr="000C50AF" w:rsidRDefault="00DA553B" w:rsidP="000C50AF">
      <w:pPr>
        <w:pStyle w:val="ListParagraph"/>
        <w:ind w:left="0"/>
        <w:jc w:val="both"/>
        <w:rPr>
          <w:rFonts w:ascii="Arial" w:hAnsi="Arial" w:cs="Arial"/>
          <w:sz w:val="21"/>
          <w:szCs w:val="21"/>
        </w:rPr>
      </w:pPr>
      <w:r w:rsidRPr="000C50AF">
        <w:rPr>
          <w:rFonts w:ascii="Arial" w:hAnsi="Arial" w:cs="Arial"/>
          <w:i/>
          <w:iCs/>
          <w:sz w:val="21"/>
          <w:szCs w:val="21"/>
        </w:rPr>
        <w:t>Type of insurance</w:t>
      </w:r>
      <w:r w:rsidR="000C50AF" w:rsidRPr="000C50AF">
        <w:rPr>
          <w:rFonts w:ascii="Arial" w:hAnsi="Arial" w:cs="Arial"/>
          <w:i/>
          <w:iCs/>
          <w:sz w:val="21"/>
          <w:szCs w:val="21"/>
        </w:rPr>
        <w:t>:</w:t>
      </w:r>
      <w:r w:rsidR="000C50AF">
        <w:rPr>
          <w:rFonts w:ascii="Arial" w:hAnsi="Arial" w:cs="Arial"/>
          <w:sz w:val="21"/>
          <w:szCs w:val="21"/>
        </w:rPr>
        <w:t xml:space="preserve"> </w:t>
      </w:r>
      <w:r w:rsidRPr="00DA553B">
        <w:rPr>
          <w:rFonts w:ascii="Arial" w:hAnsi="Arial" w:cs="Arial"/>
          <w:sz w:val="21"/>
          <w:szCs w:val="21"/>
        </w:rPr>
        <w:t>Group Term (GT) Life Insurance including Accidental</w:t>
      </w:r>
      <w:r w:rsidR="000C50AF">
        <w:rPr>
          <w:rFonts w:ascii="Arial" w:hAnsi="Arial" w:cs="Arial"/>
          <w:sz w:val="21"/>
          <w:szCs w:val="21"/>
        </w:rPr>
        <w:t xml:space="preserve"> </w:t>
      </w:r>
      <w:r w:rsidRPr="000C50AF">
        <w:rPr>
          <w:rFonts w:ascii="Arial" w:hAnsi="Arial" w:cs="Arial"/>
          <w:sz w:val="21"/>
          <w:szCs w:val="21"/>
        </w:rPr>
        <w:t>Death Benefit (ADB), Permanent Total Disability (PTD) &amp; Permanent Partial Disability (PPD).</w:t>
      </w:r>
    </w:p>
    <w:p w14:paraId="0ADB5DE7" w14:textId="24AC296E" w:rsidR="00DA553B" w:rsidRPr="000C50AF" w:rsidRDefault="00DA553B" w:rsidP="000C50AF">
      <w:pPr>
        <w:spacing w:after="240"/>
        <w:jc w:val="both"/>
        <w:rPr>
          <w:rFonts w:ascii="Arial" w:hAnsi="Arial" w:cs="Arial"/>
          <w:sz w:val="21"/>
          <w:szCs w:val="21"/>
        </w:rPr>
      </w:pPr>
      <w:r w:rsidRPr="000C50AF">
        <w:rPr>
          <w:rFonts w:ascii="Arial" w:hAnsi="Arial" w:cs="Arial"/>
          <w:i/>
          <w:iCs/>
          <w:sz w:val="21"/>
          <w:szCs w:val="21"/>
        </w:rPr>
        <w:t>Definition of persons to be insured</w:t>
      </w:r>
      <w:r w:rsidR="000C50AF" w:rsidRPr="000C50AF">
        <w:rPr>
          <w:rFonts w:ascii="Arial" w:hAnsi="Arial" w:cs="Arial"/>
          <w:i/>
          <w:iCs/>
          <w:sz w:val="21"/>
          <w:szCs w:val="21"/>
        </w:rPr>
        <w:t>:</w:t>
      </w:r>
      <w:r w:rsidR="000C50AF" w:rsidRPr="000C50AF">
        <w:rPr>
          <w:rFonts w:ascii="Arial" w:hAnsi="Arial" w:cs="Arial"/>
          <w:sz w:val="21"/>
          <w:szCs w:val="21"/>
        </w:rPr>
        <w:t xml:space="preserve"> Salaried</w:t>
      </w:r>
      <w:r w:rsidRPr="000C50AF">
        <w:rPr>
          <w:rFonts w:ascii="Arial" w:hAnsi="Arial" w:cs="Arial"/>
          <w:sz w:val="21"/>
          <w:szCs w:val="21"/>
        </w:rPr>
        <w:t xml:space="preserve"> Employees of the organization</w:t>
      </w:r>
    </w:p>
    <w:p w14:paraId="33B34C5F" w14:textId="77777777" w:rsidR="000C50AF" w:rsidRPr="000C50AF" w:rsidRDefault="00DA553B" w:rsidP="000C50AF">
      <w:pPr>
        <w:jc w:val="both"/>
        <w:rPr>
          <w:rFonts w:ascii="Arial" w:hAnsi="Arial" w:cs="Arial"/>
          <w:i/>
          <w:iCs/>
          <w:sz w:val="21"/>
          <w:szCs w:val="21"/>
        </w:rPr>
      </w:pPr>
      <w:proofErr w:type="gramStart"/>
      <w:r w:rsidRPr="000C50AF">
        <w:rPr>
          <w:rFonts w:ascii="Arial" w:hAnsi="Arial" w:cs="Arial"/>
          <w:i/>
          <w:iCs/>
          <w:sz w:val="21"/>
          <w:szCs w:val="21"/>
        </w:rPr>
        <w:lastRenderedPageBreak/>
        <w:t>Particular of</w:t>
      </w:r>
      <w:proofErr w:type="gramEnd"/>
      <w:r w:rsidRPr="000C50AF">
        <w:rPr>
          <w:rFonts w:ascii="Arial" w:hAnsi="Arial" w:cs="Arial"/>
          <w:i/>
          <w:iCs/>
          <w:sz w:val="21"/>
          <w:szCs w:val="21"/>
        </w:rPr>
        <w:t xml:space="preserve"> the members to be insured:        </w:t>
      </w:r>
    </w:p>
    <w:p w14:paraId="1CAE0A83" w14:textId="02D4AB11" w:rsidR="00DA553B" w:rsidRPr="000C50AF" w:rsidRDefault="00DA553B" w:rsidP="000C50AF">
      <w:pPr>
        <w:jc w:val="both"/>
        <w:rPr>
          <w:rFonts w:ascii="Arial" w:hAnsi="Arial" w:cs="Arial"/>
          <w:sz w:val="21"/>
          <w:szCs w:val="21"/>
        </w:rPr>
      </w:pPr>
      <w:r w:rsidRPr="000C50AF">
        <w:rPr>
          <w:rFonts w:ascii="Arial" w:hAnsi="Arial" w:cs="Arial"/>
          <w:sz w:val="21"/>
          <w:szCs w:val="21"/>
        </w:rPr>
        <w:t xml:space="preserve">     </w:t>
      </w:r>
    </w:p>
    <w:tbl>
      <w:tblPr>
        <w:tblW w:w="0" w:type="auto"/>
        <w:tblInd w:w="1910" w:type="dxa"/>
        <w:tblCellMar>
          <w:left w:w="0" w:type="dxa"/>
          <w:right w:w="0" w:type="dxa"/>
        </w:tblCellMar>
        <w:tblLook w:val="04A0" w:firstRow="1" w:lastRow="0" w:firstColumn="1" w:lastColumn="0" w:noHBand="0" w:noVBand="1"/>
      </w:tblPr>
      <w:tblGrid>
        <w:gridCol w:w="2218"/>
        <w:gridCol w:w="2419"/>
      </w:tblGrid>
      <w:tr w:rsidR="00DA553B" w:rsidRPr="00DA553B" w14:paraId="2C3F3C96" w14:textId="77777777" w:rsidTr="000C50AF">
        <w:tc>
          <w:tcPr>
            <w:tcW w:w="2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601C7" w14:textId="77777777" w:rsidR="00DA553B" w:rsidRPr="000245BB" w:rsidRDefault="00DA553B" w:rsidP="00A86204">
            <w:pPr>
              <w:spacing w:line="252" w:lineRule="auto"/>
              <w:jc w:val="both"/>
              <w:rPr>
                <w:rFonts w:ascii="Arial" w:hAnsi="Arial" w:cs="Arial"/>
                <w:sz w:val="21"/>
                <w:szCs w:val="21"/>
              </w:rPr>
            </w:pPr>
            <w:r w:rsidRPr="000245BB">
              <w:rPr>
                <w:rFonts w:ascii="Arial" w:hAnsi="Arial" w:cs="Arial"/>
                <w:sz w:val="21"/>
                <w:szCs w:val="21"/>
              </w:rPr>
              <w:t xml:space="preserve">Estimated No. of Employee </w:t>
            </w:r>
          </w:p>
        </w:tc>
        <w:tc>
          <w:tcPr>
            <w:tcW w:w="2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F265B" w14:textId="77777777" w:rsidR="00DA553B" w:rsidRPr="000245BB" w:rsidRDefault="00DA553B" w:rsidP="00A86204">
            <w:pPr>
              <w:spacing w:line="252" w:lineRule="auto"/>
              <w:jc w:val="both"/>
              <w:rPr>
                <w:rFonts w:ascii="Arial" w:hAnsi="Arial" w:cs="Arial"/>
                <w:sz w:val="21"/>
                <w:szCs w:val="21"/>
              </w:rPr>
            </w:pPr>
            <w:r w:rsidRPr="000245BB">
              <w:rPr>
                <w:rFonts w:ascii="Arial" w:hAnsi="Arial" w:cs="Arial"/>
                <w:sz w:val="21"/>
                <w:szCs w:val="21"/>
              </w:rPr>
              <w:t>275</w:t>
            </w:r>
          </w:p>
        </w:tc>
      </w:tr>
      <w:tr w:rsidR="00DA553B" w:rsidRPr="00DA553B" w14:paraId="338F8B5D" w14:textId="77777777" w:rsidTr="000C50AF">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423EE"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Age</w:t>
            </w:r>
          </w:p>
        </w:tc>
        <w:tc>
          <w:tcPr>
            <w:tcW w:w="2419" w:type="dxa"/>
            <w:tcBorders>
              <w:top w:val="nil"/>
              <w:left w:val="nil"/>
              <w:bottom w:val="single" w:sz="8" w:space="0" w:color="auto"/>
              <w:right w:val="single" w:sz="8" w:space="0" w:color="auto"/>
            </w:tcBorders>
            <w:tcMar>
              <w:top w:w="0" w:type="dxa"/>
              <w:left w:w="108" w:type="dxa"/>
              <w:bottom w:w="0" w:type="dxa"/>
              <w:right w:w="108" w:type="dxa"/>
            </w:tcMar>
            <w:hideMark/>
          </w:tcPr>
          <w:p w14:paraId="66E32857"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18 – 65 years</w:t>
            </w:r>
          </w:p>
        </w:tc>
      </w:tr>
      <w:tr w:rsidR="00DA553B" w:rsidRPr="00DA553B" w14:paraId="47DEDB34" w14:textId="77777777" w:rsidTr="000C50AF">
        <w:tc>
          <w:tcPr>
            <w:tcW w:w="2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24EFF"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Estimated sum assured</w:t>
            </w:r>
          </w:p>
        </w:tc>
        <w:tc>
          <w:tcPr>
            <w:tcW w:w="2419" w:type="dxa"/>
            <w:tcBorders>
              <w:top w:val="nil"/>
              <w:left w:val="nil"/>
              <w:bottom w:val="single" w:sz="8" w:space="0" w:color="auto"/>
              <w:right w:val="single" w:sz="8" w:space="0" w:color="auto"/>
            </w:tcBorders>
            <w:tcMar>
              <w:top w:w="0" w:type="dxa"/>
              <w:left w:w="108" w:type="dxa"/>
              <w:bottom w:w="0" w:type="dxa"/>
              <w:right w:w="108" w:type="dxa"/>
            </w:tcMar>
            <w:hideMark/>
          </w:tcPr>
          <w:p w14:paraId="18FD48CF" w14:textId="77777777" w:rsidR="00DA553B" w:rsidRPr="00DA553B" w:rsidRDefault="00DA553B" w:rsidP="00A86204">
            <w:pPr>
              <w:spacing w:line="252" w:lineRule="auto"/>
              <w:jc w:val="both"/>
              <w:rPr>
                <w:rFonts w:ascii="Arial" w:hAnsi="Arial" w:cs="Arial"/>
                <w:sz w:val="21"/>
                <w:szCs w:val="21"/>
                <w:highlight w:val="yellow"/>
              </w:rPr>
            </w:pPr>
            <w:r w:rsidRPr="00DA553B">
              <w:rPr>
                <w:rFonts w:ascii="Arial" w:hAnsi="Arial" w:cs="Arial"/>
                <w:sz w:val="21"/>
                <w:szCs w:val="21"/>
              </w:rPr>
              <w:t>676,153,668 BDT</w:t>
            </w:r>
          </w:p>
        </w:tc>
      </w:tr>
    </w:tbl>
    <w:p w14:paraId="4B8C47F6" w14:textId="77777777" w:rsidR="00DA553B" w:rsidRPr="00DA553B" w:rsidRDefault="00DA553B" w:rsidP="00DA553B">
      <w:pPr>
        <w:pStyle w:val="ListParagraph"/>
        <w:ind w:left="1080"/>
        <w:jc w:val="both"/>
        <w:rPr>
          <w:rFonts w:ascii="Arial" w:hAnsi="Arial" w:cs="Arial"/>
          <w:sz w:val="21"/>
          <w:szCs w:val="21"/>
        </w:rPr>
      </w:pPr>
    </w:p>
    <w:p w14:paraId="5FB17BB0" w14:textId="77777777" w:rsidR="00DA553B" w:rsidRPr="000C50AF" w:rsidRDefault="00DA553B" w:rsidP="000C50AF">
      <w:pPr>
        <w:jc w:val="both"/>
        <w:rPr>
          <w:rFonts w:ascii="Arial" w:hAnsi="Arial" w:cs="Arial"/>
          <w:i/>
          <w:iCs/>
          <w:sz w:val="21"/>
          <w:szCs w:val="21"/>
        </w:rPr>
      </w:pPr>
      <w:r w:rsidRPr="000C50AF">
        <w:rPr>
          <w:rFonts w:ascii="Arial" w:hAnsi="Arial" w:cs="Arial"/>
          <w:i/>
          <w:iCs/>
          <w:sz w:val="21"/>
          <w:szCs w:val="21"/>
        </w:rPr>
        <w:t xml:space="preserve">Sum Assured in respect of each insured: </w:t>
      </w:r>
    </w:p>
    <w:p w14:paraId="24D46287" w14:textId="77777777" w:rsidR="000C50AF" w:rsidRPr="000C50AF" w:rsidRDefault="000C50AF" w:rsidP="000C50AF">
      <w:pPr>
        <w:jc w:val="both"/>
        <w:rPr>
          <w:rFonts w:ascii="Arial" w:hAnsi="Arial" w:cs="Arial"/>
          <w:sz w:val="21"/>
          <w:szCs w:val="21"/>
        </w:rPr>
      </w:pPr>
    </w:p>
    <w:tbl>
      <w:tblPr>
        <w:tblW w:w="0" w:type="auto"/>
        <w:tblInd w:w="1910" w:type="dxa"/>
        <w:tblCellMar>
          <w:left w:w="0" w:type="dxa"/>
          <w:right w:w="0" w:type="dxa"/>
        </w:tblCellMar>
        <w:tblLook w:val="04A0" w:firstRow="1" w:lastRow="0" w:firstColumn="1" w:lastColumn="0" w:noHBand="0" w:noVBand="1"/>
      </w:tblPr>
      <w:tblGrid>
        <w:gridCol w:w="2330"/>
        <w:gridCol w:w="2307"/>
      </w:tblGrid>
      <w:tr w:rsidR="00DA553B" w:rsidRPr="00DA553B" w14:paraId="111DECFF" w14:textId="77777777" w:rsidTr="000C50AF">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E2E82E" w14:textId="77777777" w:rsidR="00DA553B" w:rsidRPr="00DA553B" w:rsidRDefault="00DA553B" w:rsidP="00A86204">
            <w:pPr>
              <w:spacing w:line="252" w:lineRule="auto"/>
              <w:jc w:val="both"/>
              <w:rPr>
                <w:rFonts w:ascii="Arial" w:hAnsi="Arial" w:cs="Arial"/>
                <w:b/>
                <w:sz w:val="21"/>
                <w:szCs w:val="21"/>
              </w:rPr>
            </w:pPr>
            <w:r w:rsidRPr="00DA553B">
              <w:rPr>
                <w:rFonts w:ascii="Arial" w:hAnsi="Arial" w:cs="Arial"/>
                <w:b/>
                <w:sz w:val="21"/>
                <w:szCs w:val="21"/>
              </w:rPr>
              <w:t>Name of Plan</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F1ED00" w14:textId="77777777" w:rsidR="00DA553B" w:rsidRPr="00DA553B" w:rsidRDefault="00DA553B" w:rsidP="00A86204">
            <w:pPr>
              <w:spacing w:line="252" w:lineRule="auto"/>
              <w:jc w:val="both"/>
              <w:rPr>
                <w:rFonts w:ascii="Arial" w:hAnsi="Arial" w:cs="Arial"/>
                <w:b/>
                <w:sz w:val="21"/>
                <w:szCs w:val="21"/>
              </w:rPr>
            </w:pPr>
            <w:r w:rsidRPr="00DA553B">
              <w:rPr>
                <w:rFonts w:ascii="Arial" w:hAnsi="Arial" w:cs="Arial"/>
                <w:b/>
                <w:sz w:val="21"/>
                <w:szCs w:val="21"/>
              </w:rPr>
              <w:t>Sum Assured</w:t>
            </w:r>
          </w:p>
        </w:tc>
      </w:tr>
      <w:tr w:rsidR="00DA553B" w:rsidRPr="00DA553B" w14:paraId="4B6F81FC" w14:textId="77777777" w:rsidTr="000C50AF">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9BDDD"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Natural Death (GT)</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2A95AF36"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Min. 36 times of basic salary</w:t>
            </w:r>
          </w:p>
        </w:tc>
      </w:tr>
      <w:tr w:rsidR="00DA553B" w:rsidRPr="00DA553B" w14:paraId="2A6EE332" w14:textId="77777777" w:rsidTr="000C50AF">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A7272"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Accidental death benefit (ADB)</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4A654758"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Min. 36 times of basic salary</w:t>
            </w:r>
          </w:p>
        </w:tc>
      </w:tr>
      <w:tr w:rsidR="00DA553B" w:rsidRPr="00DA553B" w14:paraId="547242A6" w14:textId="77777777" w:rsidTr="000C50AF">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EC20A"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Permanent Total Disability (PTD)</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0036E16A"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Min. 36 times of basic salary</w:t>
            </w:r>
          </w:p>
        </w:tc>
      </w:tr>
      <w:tr w:rsidR="00DA553B" w:rsidRPr="00DA553B" w14:paraId="361D557D" w14:textId="77777777" w:rsidTr="000C50AF">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3BB6A"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Permanent Partial Disability (PPD)</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78E9A2F4" w14:textId="77777777" w:rsidR="00DA553B" w:rsidRPr="00DA553B" w:rsidRDefault="00DA553B" w:rsidP="00A86204">
            <w:pPr>
              <w:spacing w:line="252" w:lineRule="auto"/>
              <w:rPr>
                <w:rFonts w:ascii="Arial" w:hAnsi="Arial" w:cs="Arial"/>
                <w:sz w:val="21"/>
                <w:szCs w:val="21"/>
              </w:rPr>
            </w:pPr>
            <w:r w:rsidRPr="00DA553B">
              <w:rPr>
                <w:rFonts w:ascii="Arial" w:hAnsi="Arial" w:cs="Arial"/>
                <w:sz w:val="21"/>
                <w:szCs w:val="21"/>
              </w:rPr>
              <w:t xml:space="preserve">As below </w:t>
            </w:r>
            <w:proofErr w:type="gramStart"/>
            <w:r w:rsidRPr="00DA553B">
              <w:rPr>
                <w:rFonts w:ascii="Arial" w:hAnsi="Arial" w:cs="Arial"/>
                <w:sz w:val="21"/>
                <w:szCs w:val="21"/>
              </w:rPr>
              <w:t>mentioned</w:t>
            </w:r>
            <w:proofErr w:type="gramEnd"/>
            <w:r w:rsidRPr="00DA553B">
              <w:rPr>
                <w:rFonts w:ascii="Arial" w:hAnsi="Arial" w:cs="Arial"/>
                <w:sz w:val="21"/>
                <w:szCs w:val="21"/>
              </w:rPr>
              <w:t xml:space="preserve"> schedule (Minimum)</w:t>
            </w:r>
          </w:p>
        </w:tc>
      </w:tr>
    </w:tbl>
    <w:p w14:paraId="40D89BD0" w14:textId="77777777" w:rsidR="00DA553B" w:rsidRPr="00DA553B" w:rsidRDefault="00DA553B" w:rsidP="00DA553B">
      <w:pPr>
        <w:pStyle w:val="Default"/>
        <w:ind w:left="1080"/>
        <w:jc w:val="both"/>
        <w:rPr>
          <w:rFonts w:ascii="Arial" w:hAnsi="Arial" w:cs="Arial"/>
          <w:color w:val="auto"/>
          <w:sz w:val="21"/>
          <w:szCs w:val="21"/>
        </w:rPr>
      </w:pPr>
    </w:p>
    <w:p w14:paraId="3962C5BF" w14:textId="77777777" w:rsidR="00DA553B" w:rsidRPr="000C50AF" w:rsidRDefault="00DA553B" w:rsidP="000C50AF">
      <w:pPr>
        <w:spacing w:after="240"/>
        <w:jc w:val="both"/>
        <w:rPr>
          <w:rFonts w:ascii="Arial" w:hAnsi="Arial" w:cs="Arial"/>
          <w:i/>
          <w:iCs/>
          <w:sz w:val="21"/>
          <w:szCs w:val="21"/>
        </w:rPr>
      </w:pPr>
      <w:r w:rsidRPr="000C50AF">
        <w:rPr>
          <w:rFonts w:ascii="Arial" w:hAnsi="Arial" w:cs="Arial"/>
          <w:i/>
          <w:iCs/>
          <w:sz w:val="21"/>
          <w:szCs w:val="21"/>
        </w:rPr>
        <w:t xml:space="preserve">Schedule </w:t>
      </w:r>
      <w:proofErr w:type="gramStart"/>
      <w:r w:rsidRPr="000C50AF">
        <w:rPr>
          <w:rFonts w:ascii="Arial" w:hAnsi="Arial" w:cs="Arial"/>
          <w:i/>
          <w:iCs/>
          <w:sz w:val="21"/>
          <w:szCs w:val="21"/>
        </w:rPr>
        <w:t>of</w:t>
      </w:r>
      <w:proofErr w:type="gramEnd"/>
      <w:r w:rsidRPr="000C50AF">
        <w:rPr>
          <w:rFonts w:ascii="Arial" w:hAnsi="Arial" w:cs="Arial"/>
          <w:i/>
          <w:iCs/>
          <w:sz w:val="21"/>
          <w:szCs w:val="21"/>
        </w:rPr>
        <w:t xml:space="preserve"> permanent partial disability (PPD):</w:t>
      </w:r>
    </w:p>
    <w:tbl>
      <w:tblPr>
        <w:tblW w:w="0" w:type="auto"/>
        <w:jc w:val="center"/>
        <w:tblCellMar>
          <w:left w:w="0" w:type="dxa"/>
          <w:right w:w="0" w:type="dxa"/>
        </w:tblCellMar>
        <w:tblLook w:val="04A0" w:firstRow="1" w:lastRow="0" w:firstColumn="1" w:lastColumn="0" w:noHBand="0" w:noVBand="1"/>
      </w:tblPr>
      <w:tblGrid>
        <w:gridCol w:w="4611"/>
        <w:gridCol w:w="3451"/>
      </w:tblGrid>
      <w:tr w:rsidR="00DA553B" w:rsidRPr="00DA553B" w14:paraId="7BE861BA" w14:textId="77777777" w:rsidTr="000C50AF">
        <w:trPr>
          <w:jc w:val="center"/>
        </w:trPr>
        <w:tc>
          <w:tcPr>
            <w:tcW w:w="46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912EB"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Event</w:t>
            </w:r>
          </w:p>
        </w:tc>
        <w:tc>
          <w:tcPr>
            <w:tcW w:w="34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795BE"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 of sum assured payable (Min.)</w:t>
            </w:r>
          </w:p>
        </w:tc>
      </w:tr>
      <w:tr w:rsidR="00DA553B" w:rsidRPr="00DA553B" w14:paraId="193F55DA"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1642"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sight of one eye</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413494DA"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50</w:t>
            </w:r>
          </w:p>
        </w:tc>
      </w:tr>
      <w:tr w:rsidR="00DA553B" w:rsidRPr="00DA553B" w14:paraId="17DD4374"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D39D4"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or loss of use of one limb</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3530453F"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50</w:t>
            </w:r>
          </w:p>
        </w:tc>
      </w:tr>
      <w:tr w:rsidR="00DA553B" w:rsidRPr="00DA553B" w14:paraId="7672C47F"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16A25"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hearing</w:t>
            </w:r>
          </w:p>
          <w:p w14:paraId="0001DF58"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Both ears</w:t>
            </w:r>
          </w:p>
          <w:p w14:paraId="62E1D489"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One ear</w:t>
            </w:r>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0CA37400" w14:textId="77777777" w:rsidR="00DA553B" w:rsidRPr="00DA553B" w:rsidRDefault="00DA553B" w:rsidP="00A86204">
            <w:pPr>
              <w:spacing w:line="252" w:lineRule="auto"/>
              <w:jc w:val="center"/>
              <w:rPr>
                <w:rFonts w:ascii="Arial" w:hAnsi="Arial" w:cs="Arial"/>
                <w:sz w:val="21"/>
                <w:szCs w:val="21"/>
              </w:rPr>
            </w:pPr>
          </w:p>
          <w:p w14:paraId="75A5D85F"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75</w:t>
            </w:r>
          </w:p>
          <w:p w14:paraId="766AB370"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25</w:t>
            </w:r>
          </w:p>
        </w:tc>
      </w:tr>
      <w:tr w:rsidR="00DA553B" w:rsidRPr="00DA553B" w14:paraId="5ABB15FE"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9433C"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speech</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2EC51B75"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50</w:t>
            </w:r>
          </w:p>
        </w:tc>
      </w:tr>
      <w:tr w:rsidR="00DA553B" w:rsidRPr="00DA553B" w14:paraId="721B984E"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79DD8"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Permanent total and irreversible loss of the lens of one eye</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147F48E1"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50</w:t>
            </w:r>
          </w:p>
        </w:tc>
      </w:tr>
      <w:tr w:rsidR="00DA553B" w:rsidRPr="00DA553B" w14:paraId="2AB04EE9"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EEDDC"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or loss of use of four fingers and thumb of</w:t>
            </w:r>
          </w:p>
          <w:p w14:paraId="7CE7DEC5"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Right hand</w:t>
            </w:r>
          </w:p>
          <w:p w14:paraId="665A2134"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Left hand</w:t>
            </w:r>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2AB8A8A0" w14:textId="77777777" w:rsidR="00DA553B" w:rsidRPr="00DA553B" w:rsidRDefault="00DA553B" w:rsidP="00A86204">
            <w:pPr>
              <w:spacing w:line="252" w:lineRule="auto"/>
              <w:jc w:val="center"/>
              <w:rPr>
                <w:rFonts w:ascii="Arial" w:hAnsi="Arial" w:cs="Arial"/>
                <w:sz w:val="21"/>
                <w:szCs w:val="21"/>
              </w:rPr>
            </w:pPr>
          </w:p>
          <w:p w14:paraId="0929C8B6"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70</w:t>
            </w:r>
          </w:p>
          <w:p w14:paraId="2305A5A4"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50</w:t>
            </w:r>
          </w:p>
        </w:tc>
      </w:tr>
      <w:tr w:rsidR="00DA553B" w:rsidRPr="00DA553B" w14:paraId="71AA6E4D"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FFB50"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or loss of use of four fingers of</w:t>
            </w:r>
          </w:p>
          <w:p w14:paraId="6DE90E84"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Right hand</w:t>
            </w:r>
          </w:p>
          <w:p w14:paraId="20DED1B8"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Left hand</w:t>
            </w:r>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1F204BC0" w14:textId="77777777" w:rsidR="00DA553B" w:rsidRPr="00DA553B" w:rsidRDefault="00DA553B" w:rsidP="00A86204">
            <w:pPr>
              <w:spacing w:line="252" w:lineRule="auto"/>
              <w:jc w:val="center"/>
              <w:rPr>
                <w:rFonts w:ascii="Arial" w:hAnsi="Arial" w:cs="Arial"/>
                <w:sz w:val="21"/>
                <w:szCs w:val="21"/>
              </w:rPr>
            </w:pPr>
          </w:p>
          <w:p w14:paraId="3506B84D"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40</w:t>
            </w:r>
          </w:p>
          <w:p w14:paraId="5DD93A9D"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30</w:t>
            </w:r>
          </w:p>
        </w:tc>
      </w:tr>
      <w:tr w:rsidR="00DA553B" w:rsidRPr="00DA553B" w14:paraId="12458E7B"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674F0"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or loss of use of one thumb</w:t>
            </w:r>
          </w:p>
          <w:p w14:paraId="39D0E37E"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Both right joints</w:t>
            </w:r>
          </w:p>
          <w:p w14:paraId="1DB43D7B"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 xml:space="preserve">One right </w:t>
            </w:r>
            <w:proofErr w:type="gramStart"/>
            <w:r w:rsidRPr="00DA553B">
              <w:rPr>
                <w:rFonts w:ascii="Arial" w:hAnsi="Arial" w:cs="Arial"/>
                <w:sz w:val="21"/>
                <w:szCs w:val="21"/>
              </w:rPr>
              <w:t>joints</w:t>
            </w:r>
            <w:proofErr w:type="gramEnd"/>
          </w:p>
          <w:p w14:paraId="26A74FF5"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Both left joints</w:t>
            </w:r>
          </w:p>
          <w:p w14:paraId="7BB32D49"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 xml:space="preserve">One left </w:t>
            </w:r>
            <w:proofErr w:type="gramStart"/>
            <w:r w:rsidRPr="00DA553B">
              <w:rPr>
                <w:rFonts w:ascii="Arial" w:hAnsi="Arial" w:cs="Arial"/>
                <w:sz w:val="21"/>
                <w:szCs w:val="21"/>
              </w:rPr>
              <w:t>joints</w:t>
            </w:r>
            <w:proofErr w:type="gramEnd"/>
          </w:p>
          <w:p w14:paraId="23DD4E12" w14:textId="77777777" w:rsidR="00DA553B" w:rsidRPr="00DA553B" w:rsidRDefault="00DA553B" w:rsidP="00A86204">
            <w:pPr>
              <w:jc w:val="both"/>
              <w:rPr>
                <w:rFonts w:ascii="Arial" w:hAnsi="Arial" w:cs="Arial"/>
                <w:sz w:val="21"/>
                <w:szCs w:val="21"/>
              </w:rPr>
            </w:pPr>
          </w:p>
          <w:p w14:paraId="7C08C873" w14:textId="77777777" w:rsidR="00DA553B" w:rsidRPr="00DA553B" w:rsidRDefault="00DA553B" w:rsidP="00A86204">
            <w:pPr>
              <w:jc w:val="both"/>
              <w:rPr>
                <w:rFonts w:ascii="Arial" w:hAnsi="Arial" w:cs="Arial"/>
                <w:sz w:val="21"/>
                <w:szCs w:val="21"/>
              </w:rPr>
            </w:pPr>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77FEE1A7" w14:textId="77777777" w:rsidR="00DA553B" w:rsidRPr="00DA553B" w:rsidRDefault="00DA553B" w:rsidP="00A86204">
            <w:pPr>
              <w:spacing w:line="252" w:lineRule="auto"/>
              <w:jc w:val="center"/>
              <w:rPr>
                <w:rFonts w:ascii="Arial" w:hAnsi="Arial" w:cs="Arial"/>
                <w:sz w:val="21"/>
                <w:szCs w:val="21"/>
              </w:rPr>
            </w:pPr>
          </w:p>
          <w:p w14:paraId="0823C9DE"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30</w:t>
            </w:r>
          </w:p>
          <w:p w14:paraId="60040969"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15</w:t>
            </w:r>
          </w:p>
          <w:p w14:paraId="15E9F117"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20</w:t>
            </w:r>
          </w:p>
          <w:p w14:paraId="4AD2C111"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10</w:t>
            </w:r>
          </w:p>
        </w:tc>
      </w:tr>
      <w:tr w:rsidR="00DA553B" w:rsidRPr="00DA553B" w14:paraId="496A0EEF"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7CE57"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or loss of use of fingers</w:t>
            </w:r>
          </w:p>
          <w:p w14:paraId="3C33A849"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Three right joints</w:t>
            </w:r>
          </w:p>
          <w:p w14:paraId="24CBD9B4"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Two right joints</w:t>
            </w:r>
          </w:p>
          <w:p w14:paraId="3B6B986C"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 xml:space="preserve">One right </w:t>
            </w:r>
            <w:proofErr w:type="gramStart"/>
            <w:r w:rsidRPr="00DA553B">
              <w:rPr>
                <w:rFonts w:ascii="Arial" w:hAnsi="Arial" w:cs="Arial"/>
                <w:sz w:val="21"/>
                <w:szCs w:val="21"/>
              </w:rPr>
              <w:t>joints</w:t>
            </w:r>
            <w:proofErr w:type="gramEnd"/>
          </w:p>
          <w:p w14:paraId="29C32C65"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Three left joints</w:t>
            </w:r>
          </w:p>
          <w:p w14:paraId="3F8AEB45"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 xml:space="preserve">Two </w:t>
            </w:r>
            <w:proofErr w:type="gramStart"/>
            <w:r w:rsidRPr="00DA553B">
              <w:rPr>
                <w:rFonts w:ascii="Arial" w:hAnsi="Arial" w:cs="Arial"/>
                <w:sz w:val="21"/>
                <w:szCs w:val="21"/>
              </w:rPr>
              <w:t>left joints</w:t>
            </w:r>
            <w:proofErr w:type="gramEnd"/>
          </w:p>
          <w:p w14:paraId="4F7081F8"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 xml:space="preserve">One left </w:t>
            </w:r>
            <w:proofErr w:type="gramStart"/>
            <w:r w:rsidRPr="00DA553B">
              <w:rPr>
                <w:rFonts w:ascii="Arial" w:hAnsi="Arial" w:cs="Arial"/>
                <w:sz w:val="21"/>
                <w:szCs w:val="21"/>
              </w:rPr>
              <w:t>joints</w:t>
            </w:r>
            <w:proofErr w:type="gramEnd"/>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2A36E102" w14:textId="77777777" w:rsidR="00DA553B" w:rsidRPr="00DA553B" w:rsidRDefault="00DA553B" w:rsidP="00A86204">
            <w:pPr>
              <w:spacing w:line="252" w:lineRule="auto"/>
              <w:jc w:val="center"/>
              <w:rPr>
                <w:rFonts w:ascii="Arial" w:hAnsi="Arial" w:cs="Arial"/>
                <w:sz w:val="21"/>
                <w:szCs w:val="21"/>
              </w:rPr>
            </w:pPr>
          </w:p>
          <w:p w14:paraId="1662E25F"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10</w:t>
            </w:r>
          </w:p>
          <w:p w14:paraId="6A93056A"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7.5</w:t>
            </w:r>
          </w:p>
          <w:p w14:paraId="2543A879"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w:t>
            </w:r>
          </w:p>
          <w:p w14:paraId="2FA2F230"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7.5</w:t>
            </w:r>
          </w:p>
          <w:p w14:paraId="1931F92D"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w:t>
            </w:r>
          </w:p>
          <w:p w14:paraId="2D30EFBE"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2</w:t>
            </w:r>
          </w:p>
        </w:tc>
      </w:tr>
      <w:tr w:rsidR="00DA553B" w:rsidRPr="00DA553B" w14:paraId="6BF2A01C"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BC889"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Loss of or loss of use of toes</w:t>
            </w:r>
          </w:p>
          <w:p w14:paraId="18D8DDDA"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lastRenderedPageBreak/>
              <w:t>All-one foot</w:t>
            </w:r>
          </w:p>
          <w:p w14:paraId="52C3C2DF" w14:textId="77777777" w:rsidR="00DA553B" w:rsidRPr="00DA553B" w:rsidRDefault="00DA553B" w:rsidP="00DA553B">
            <w:pPr>
              <w:pStyle w:val="ListParagraph"/>
              <w:numPr>
                <w:ilvl w:val="0"/>
                <w:numId w:val="158"/>
              </w:numPr>
              <w:jc w:val="both"/>
              <w:rPr>
                <w:rFonts w:ascii="Arial" w:hAnsi="Arial" w:cs="Arial"/>
                <w:sz w:val="21"/>
                <w:szCs w:val="21"/>
              </w:rPr>
            </w:pPr>
            <w:proofErr w:type="gramStart"/>
            <w:r w:rsidRPr="00DA553B">
              <w:rPr>
                <w:rFonts w:ascii="Arial" w:hAnsi="Arial" w:cs="Arial"/>
                <w:sz w:val="21"/>
                <w:szCs w:val="21"/>
              </w:rPr>
              <w:t>Great-both</w:t>
            </w:r>
            <w:proofErr w:type="gramEnd"/>
            <w:r w:rsidRPr="00DA553B">
              <w:rPr>
                <w:rFonts w:ascii="Arial" w:hAnsi="Arial" w:cs="Arial"/>
                <w:sz w:val="21"/>
                <w:szCs w:val="21"/>
              </w:rPr>
              <w:t xml:space="preserve"> joints</w:t>
            </w:r>
          </w:p>
          <w:p w14:paraId="3B17B436" w14:textId="77777777" w:rsidR="00DA553B" w:rsidRPr="00DA553B" w:rsidRDefault="00DA553B" w:rsidP="00DA553B">
            <w:pPr>
              <w:pStyle w:val="ListParagraph"/>
              <w:numPr>
                <w:ilvl w:val="0"/>
                <w:numId w:val="158"/>
              </w:numPr>
              <w:jc w:val="both"/>
              <w:rPr>
                <w:rFonts w:ascii="Arial" w:hAnsi="Arial" w:cs="Arial"/>
                <w:sz w:val="21"/>
                <w:szCs w:val="21"/>
              </w:rPr>
            </w:pPr>
            <w:r w:rsidRPr="00DA553B">
              <w:rPr>
                <w:rFonts w:ascii="Arial" w:hAnsi="Arial" w:cs="Arial"/>
                <w:sz w:val="21"/>
                <w:szCs w:val="21"/>
              </w:rPr>
              <w:t>Great-one joint</w:t>
            </w:r>
          </w:p>
        </w:tc>
        <w:tc>
          <w:tcPr>
            <w:tcW w:w="3451" w:type="dxa"/>
            <w:tcBorders>
              <w:top w:val="nil"/>
              <w:left w:val="nil"/>
              <w:bottom w:val="single" w:sz="8" w:space="0" w:color="auto"/>
              <w:right w:val="single" w:sz="8" w:space="0" w:color="auto"/>
            </w:tcBorders>
            <w:tcMar>
              <w:top w:w="0" w:type="dxa"/>
              <w:left w:w="108" w:type="dxa"/>
              <w:bottom w:w="0" w:type="dxa"/>
              <w:right w:w="108" w:type="dxa"/>
            </w:tcMar>
          </w:tcPr>
          <w:p w14:paraId="1769553C" w14:textId="77777777" w:rsidR="00DA553B" w:rsidRPr="00DA553B" w:rsidRDefault="00DA553B" w:rsidP="00A86204">
            <w:pPr>
              <w:spacing w:line="252" w:lineRule="auto"/>
              <w:jc w:val="center"/>
              <w:rPr>
                <w:rFonts w:ascii="Arial" w:hAnsi="Arial" w:cs="Arial"/>
                <w:sz w:val="21"/>
                <w:szCs w:val="21"/>
              </w:rPr>
            </w:pPr>
          </w:p>
          <w:p w14:paraId="3EF79B90"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lastRenderedPageBreak/>
              <w:t>15</w:t>
            </w:r>
          </w:p>
          <w:p w14:paraId="3C17C911"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w:t>
            </w:r>
          </w:p>
          <w:p w14:paraId="77895E46"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3</w:t>
            </w:r>
          </w:p>
        </w:tc>
      </w:tr>
      <w:tr w:rsidR="00DA553B" w:rsidRPr="00DA553B" w14:paraId="5D47241A"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5359A"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lastRenderedPageBreak/>
              <w:t>Fractured leg or patella with established non-union</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3B163049"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10</w:t>
            </w:r>
          </w:p>
        </w:tc>
      </w:tr>
      <w:tr w:rsidR="00DA553B" w:rsidRPr="00DA553B" w14:paraId="6474332C" w14:textId="77777777" w:rsidTr="000C50AF">
        <w:trPr>
          <w:jc w:val="center"/>
        </w:trPr>
        <w:tc>
          <w:tcPr>
            <w:tcW w:w="46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0F382"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Shortening of leg by at least 5cms</w:t>
            </w:r>
          </w:p>
        </w:tc>
        <w:tc>
          <w:tcPr>
            <w:tcW w:w="3451" w:type="dxa"/>
            <w:tcBorders>
              <w:top w:val="nil"/>
              <w:left w:val="nil"/>
              <w:bottom w:val="single" w:sz="8" w:space="0" w:color="auto"/>
              <w:right w:val="single" w:sz="8" w:space="0" w:color="auto"/>
            </w:tcBorders>
            <w:tcMar>
              <w:top w:w="0" w:type="dxa"/>
              <w:left w:w="108" w:type="dxa"/>
              <w:bottom w:w="0" w:type="dxa"/>
              <w:right w:w="108" w:type="dxa"/>
            </w:tcMar>
            <w:hideMark/>
          </w:tcPr>
          <w:p w14:paraId="0FCA7196"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7.5</w:t>
            </w:r>
          </w:p>
        </w:tc>
      </w:tr>
    </w:tbl>
    <w:p w14:paraId="58DC1B37" w14:textId="77777777" w:rsidR="00DA553B" w:rsidRPr="00DA553B" w:rsidRDefault="00DA553B" w:rsidP="00DA553B">
      <w:pPr>
        <w:pStyle w:val="ListParagraph"/>
        <w:jc w:val="both"/>
        <w:rPr>
          <w:rFonts w:ascii="Arial" w:hAnsi="Arial" w:cs="Arial"/>
          <w:b/>
          <w:sz w:val="21"/>
          <w:szCs w:val="21"/>
        </w:rPr>
      </w:pPr>
    </w:p>
    <w:p w14:paraId="54661784" w14:textId="77777777" w:rsidR="00DA553B" w:rsidRPr="00DA553B" w:rsidRDefault="00DA553B" w:rsidP="00DA553B">
      <w:pPr>
        <w:pStyle w:val="ListParagraph"/>
        <w:numPr>
          <w:ilvl w:val="0"/>
          <w:numId w:val="157"/>
        </w:numPr>
        <w:spacing w:line="276" w:lineRule="auto"/>
        <w:jc w:val="both"/>
        <w:rPr>
          <w:rFonts w:ascii="Arial" w:hAnsi="Arial" w:cs="Arial"/>
          <w:b/>
          <w:sz w:val="21"/>
          <w:szCs w:val="21"/>
        </w:rPr>
      </w:pPr>
      <w:r w:rsidRPr="00DA553B">
        <w:rPr>
          <w:rFonts w:ascii="Arial" w:hAnsi="Arial" w:cs="Arial"/>
          <w:b/>
          <w:bCs/>
          <w:sz w:val="21"/>
          <w:szCs w:val="21"/>
        </w:rPr>
        <w:t>Hospitalization Plan (In-patient benefits)</w:t>
      </w:r>
    </w:p>
    <w:p w14:paraId="6BA10136" w14:textId="77777777" w:rsidR="00DA553B" w:rsidRPr="00DA553B" w:rsidRDefault="00DA553B" w:rsidP="000C50AF">
      <w:pPr>
        <w:pStyle w:val="Default"/>
        <w:jc w:val="both"/>
        <w:rPr>
          <w:rFonts w:ascii="Arial" w:hAnsi="Arial" w:cs="Arial"/>
          <w:color w:val="auto"/>
          <w:sz w:val="21"/>
          <w:szCs w:val="21"/>
        </w:rPr>
      </w:pPr>
      <w:r w:rsidRPr="00DA553B">
        <w:rPr>
          <w:rFonts w:ascii="Arial" w:hAnsi="Arial" w:cs="Arial"/>
          <w:color w:val="auto"/>
          <w:sz w:val="21"/>
          <w:szCs w:val="21"/>
        </w:rPr>
        <w:t xml:space="preserve">Under this benefit, Insurance provider will reimburse necessary and reasonable medical expenses incurred by an eligible insured while in hospital confinement for the kinds of care described in the Policy up to the Maximum Hospitalization Benefit with respect to </w:t>
      </w:r>
      <w:proofErr w:type="gramStart"/>
      <w:r w:rsidRPr="00DA553B">
        <w:rPr>
          <w:rFonts w:ascii="Arial" w:hAnsi="Arial" w:cs="Arial"/>
          <w:color w:val="auto"/>
          <w:sz w:val="21"/>
          <w:szCs w:val="21"/>
        </w:rPr>
        <w:t>each individual</w:t>
      </w:r>
      <w:proofErr w:type="gramEnd"/>
      <w:r w:rsidRPr="00DA553B">
        <w:rPr>
          <w:rFonts w:ascii="Arial" w:hAnsi="Arial" w:cs="Arial"/>
          <w:color w:val="auto"/>
          <w:sz w:val="21"/>
          <w:szCs w:val="21"/>
        </w:rPr>
        <w:t xml:space="preserve">. </w:t>
      </w:r>
    </w:p>
    <w:p w14:paraId="1AB861CA" w14:textId="77777777" w:rsidR="00DA553B" w:rsidRPr="00DA553B" w:rsidRDefault="00DA553B" w:rsidP="00DA553B">
      <w:pPr>
        <w:pStyle w:val="Default"/>
        <w:ind w:left="1080"/>
        <w:jc w:val="both"/>
        <w:rPr>
          <w:rFonts w:ascii="Arial" w:hAnsi="Arial" w:cs="Arial"/>
          <w:color w:val="auto"/>
          <w:sz w:val="21"/>
          <w:szCs w:val="21"/>
        </w:rPr>
      </w:pPr>
    </w:p>
    <w:p w14:paraId="2E8C4EE3" w14:textId="77777777" w:rsidR="00DA553B" w:rsidRPr="000C50AF" w:rsidRDefault="00DA553B" w:rsidP="000C50AF">
      <w:pPr>
        <w:jc w:val="both"/>
        <w:rPr>
          <w:rFonts w:ascii="Arial" w:hAnsi="Arial" w:cs="Arial"/>
          <w:b/>
          <w:bCs/>
          <w:sz w:val="21"/>
          <w:szCs w:val="21"/>
        </w:rPr>
      </w:pPr>
      <w:r w:rsidRPr="000C50AF">
        <w:rPr>
          <w:rFonts w:ascii="Arial" w:hAnsi="Arial" w:cs="Arial"/>
          <w:b/>
          <w:bCs/>
          <w:sz w:val="21"/>
          <w:szCs w:val="21"/>
        </w:rPr>
        <w:t>Schedule of Hospitalization Insurance:</w:t>
      </w:r>
    </w:p>
    <w:p w14:paraId="57BB1F66" w14:textId="59E1B63A" w:rsidR="00DA553B" w:rsidRPr="000C50AF" w:rsidRDefault="00DA553B" w:rsidP="000C50AF">
      <w:pPr>
        <w:jc w:val="both"/>
        <w:rPr>
          <w:rFonts w:ascii="Arial" w:hAnsi="Arial" w:cs="Arial"/>
          <w:sz w:val="21"/>
          <w:szCs w:val="21"/>
        </w:rPr>
      </w:pPr>
      <w:r w:rsidRPr="000C50AF">
        <w:rPr>
          <w:rFonts w:ascii="Arial" w:hAnsi="Arial" w:cs="Arial"/>
          <w:i/>
          <w:iCs/>
          <w:sz w:val="21"/>
          <w:szCs w:val="21"/>
        </w:rPr>
        <w:t>Commencement Date:</w:t>
      </w:r>
      <w:r w:rsidRPr="000C50AF">
        <w:rPr>
          <w:rFonts w:ascii="Arial" w:hAnsi="Arial" w:cs="Arial"/>
          <w:sz w:val="21"/>
          <w:szCs w:val="21"/>
        </w:rPr>
        <w:t> From 1</w:t>
      </w:r>
      <w:r w:rsidRPr="000C50AF">
        <w:rPr>
          <w:rFonts w:ascii="Arial" w:hAnsi="Arial" w:cs="Arial"/>
          <w:sz w:val="21"/>
          <w:szCs w:val="21"/>
          <w:vertAlign w:val="superscript"/>
        </w:rPr>
        <w:t>st</w:t>
      </w:r>
      <w:r w:rsidRPr="000C50AF">
        <w:rPr>
          <w:rFonts w:ascii="Arial" w:hAnsi="Arial" w:cs="Arial"/>
          <w:sz w:val="21"/>
          <w:szCs w:val="21"/>
        </w:rPr>
        <w:t xml:space="preserve"> Jan 2026 </w:t>
      </w:r>
    </w:p>
    <w:p w14:paraId="40B06A17" w14:textId="650FF54B" w:rsidR="00DA553B" w:rsidRPr="000C50AF" w:rsidRDefault="00DA553B" w:rsidP="000C50AF">
      <w:pPr>
        <w:jc w:val="both"/>
        <w:rPr>
          <w:rFonts w:ascii="Arial" w:hAnsi="Arial" w:cs="Arial"/>
          <w:sz w:val="21"/>
          <w:szCs w:val="21"/>
        </w:rPr>
      </w:pPr>
      <w:r w:rsidRPr="000C50AF">
        <w:rPr>
          <w:rFonts w:ascii="Arial" w:hAnsi="Arial" w:cs="Arial"/>
          <w:i/>
          <w:iCs/>
          <w:sz w:val="21"/>
          <w:szCs w:val="21"/>
        </w:rPr>
        <w:t>Type of insurance:</w:t>
      </w:r>
      <w:r w:rsidRPr="000C50AF">
        <w:rPr>
          <w:rFonts w:ascii="Arial" w:hAnsi="Arial" w:cs="Arial"/>
          <w:sz w:val="21"/>
          <w:szCs w:val="21"/>
        </w:rPr>
        <w:t> Hospitalization Insurance</w:t>
      </w:r>
    </w:p>
    <w:p w14:paraId="79D0C88C" w14:textId="64069D61" w:rsidR="00DA553B" w:rsidRPr="000C50AF" w:rsidRDefault="00DA553B" w:rsidP="000C50AF">
      <w:pPr>
        <w:jc w:val="both"/>
        <w:rPr>
          <w:rFonts w:ascii="Arial" w:hAnsi="Arial" w:cs="Arial"/>
          <w:sz w:val="21"/>
          <w:szCs w:val="21"/>
        </w:rPr>
      </w:pPr>
      <w:r w:rsidRPr="000C50AF">
        <w:rPr>
          <w:rFonts w:ascii="Arial" w:hAnsi="Arial" w:cs="Arial"/>
          <w:i/>
          <w:iCs/>
          <w:sz w:val="21"/>
          <w:szCs w:val="21"/>
        </w:rPr>
        <w:t>Definition of persons to be insured:</w:t>
      </w:r>
      <w:r w:rsidRPr="000C50AF">
        <w:rPr>
          <w:rFonts w:ascii="Arial" w:hAnsi="Arial" w:cs="Arial"/>
          <w:sz w:val="21"/>
          <w:szCs w:val="21"/>
        </w:rPr>
        <w:t> “Salaried Employees” of t</w:t>
      </w:r>
      <w:r w:rsidR="000C50AF">
        <w:rPr>
          <w:rFonts w:ascii="Arial" w:hAnsi="Arial" w:cs="Arial"/>
          <w:sz w:val="21"/>
          <w:szCs w:val="21"/>
        </w:rPr>
        <w:t xml:space="preserve">he </w:t>
      </w:r>
      <w:r w:rsidRPr="000C50AF">
        <w:rPr>
          <w:rFonts w:ascii="Arial" w:hAnsi="Arial" w:cs="Arial"/>
          <w:sz w:val="21"/>
          <w:szCs w:val="21"/>
        </w:rPr>
        <w:t>employer</w:t>
      </w:r>
    </w:p>
    <w:p w14:paraId="59AAAC6D" w14:textId="77777777" w:rsidR="00DA553B" w:rsidRPr="000C50AF" w:rsidRDefault="00DA553B" w:rsidP="000C50AF">
      <w:pPr>
        <w:spacing w:after="240"/>
        <w:jc w:val="both"/>
        <w:rPr>
          <w:rFonts w:ascii="Arial" w:hAnsi="Arial" w:cs="Arial"/>
          <w:i/>
          <w:iCs/>
          <w:sz w:val="21"/>
          <w:szCs w:val="21"/>
        </w:rPr>
      </w:pPr>
      <w:proofErr w:type="gramStart"/>
      <w:r w:rsidRPr="000C50AF">
        <w:rPr>
          <w:rFonts w:ascii="Arial" w:hAnsi="Arial" w:cs="Arial"/>
          <w:i/>
          <w:iCs/>
          <w:sz w:val="21"/>
          <w:szCs w:val="21"/>
        </w:rPr>
        <w:t>Particulars of</w:t>
      </w:r>
      <w:proofErr w:type="gramEnd"/>
      <w:r w:rsidRPr="000C50AF">
        <w:rPr>
          <w:rFonts w:ascii="Arial" w:hAnsi="Arial" w:cs="Arial"/>
          <w:i/>
          <w:iCs/>
          <w:sz w:val="21"/>
          <w:szCs w:val="21"/>
        </w:rPr>
        <w:t xml:space="preserve"> </w:t>
      </w:r>
      <w:proofErr w:type="gramStart"/>
      <w:r w:rsidRPr="000C50AF">
        <w:rPr>
          <w:rFonts w:ascii="Arial" w:hAnsi="Arial" w:cs="Arial"/>
          <w:i/>
          <w:iCs/>
          <w:sz w:val="21"/>
          <w:szCs w:val="21"/>
        </w:rPr>
        <w:t>persons</w:t>
      </w:r>
      <w:proofErr w:type="gramEnd"/>
      <w:r w:rsidRPr="000C50AF">
        <w:rPr>
          <w:rFonts w:ascii="Arial" w:hAnsi="Arial" w:cs="Arial"/>
          <w:i/>
          <w:iCs/>
          <w:sz w:val="21"/>
          <w:szCs w:val="21"/>
        </w:rPr>
        <w:t xml:space="preserve"> to be insured:                       </w:t>
      </w:r>
      <w:r w:rsidRPr="000C50AF">
        <w:rPr>
          <w:rFonts w:ascii="Arial" w:hAnsi="Arial" w:cs="Arial"/>
          <w:i/>
          <w:iCs/>
          <w:sz w:val="21"/>
          <w:szCs w:val="21"/>
        </w:rPr>
        <w:tab/>
      </w:r>
    </w:p>
    <w:tbl>
      <w:tblPr>
        <w:tblW w:w="0" w:type="auto"/>
        <w:tblInd w:w="1910" w:type="dxa"/>
        <w:tblCellMar>
          <w:left w:w="0" w:type="dxa"/>
          <w:right w:w="0" w:type="dxa"/>
        </w:tblCellMar>
        <w:tblLook w:val="04A0" w:firstRow="1" w:lastRow="0" w:firstColumn="1" w:lastColumn="0" w:noHBand="0" w:noVBand="1"/>
      </w:tblPr>
      <w:tblGrid>
        <w:gridCol w:w="2762"/>
        <w:gridCol w:w="1875"/>
      </w:tblGrid>
      <w:tr w:rsidR="00DA553B" w:rsidRPr="00DA553B" w14:paraId="285A1443" w14:textId="77777777" w:rsidTr="000C50AF">
        <w:tc>
          <w:tcPr>
            <w:tcW w:w="2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5BE53"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 xml:space="preserve">Royal Care (350,000 BDT) </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318C6"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155</w:t>
            </w:r>
          </w:p>
        </w:tc>
      </w:tr>
      <w:tr w:rsidR="00DA553B" w:rsidRPr="00DA553B" w14:paraId="226BC81E" w14:textId="77777777" w:rsidTr="000C50AF">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807E3"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Exclusive Care (250,000 BDT)</w:t>
            </w:r>
          </w:p>
        </w:tc>
        <w:tc>
          <w:tcPr>
            <w:tcW w:w="1875" w:type="dxa"/>
            <w:tcBorders>
              <w:top w:val="nil"/>
              <w:left w:val="nil"/>
              <w:bottom w:val="single" w:sz="8" w:space="0" w:color="auto"/>
              <w:right w:val="single" w:sz="8" w:space="0" w:color="auto"/>
            </w:tcBorders>
            <w:tcMar>
              <w:top w:w="0" w:type="dxa"/>
              <w:left w:w="108" w:type="dxa"/>
              <w:bottom w:w="0" w:type="dxa"/>
              <w:right w:w="108" w:type="dxa"/>
            </w:tcMar>
          </w:tcPr>
          <w:p w14:paraId="6EE3561F"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83</w:t>
            </w:r>
          </w:p>
        </w:tc>
      </w:tr>
      <w:tr w:rsidR="00DA553B" w:rsidRPr="00DA553B" w14:paraId="03D11EB3" w14:textId="77777777" w:rsidTr="000C50AF">
        <w:tc>
          <w:tcPr>
            <w:tcW w:w="27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8ED42" w14:textId="77777777" w:rsidR="00DA553B" w:rsidRPr="00DA553B" w:rsidRDefault="00DA553B" w:rsidP="00A86204">
            <w:pPr>
              <w:spacing w:line="252" w:lineRule="auto"/>
              <w:jc w:val="both"/>
              <w:rPr>
                <w:rFonts w:ascii="Arial" w:hAnsi="Arial" w:cs="Arial"/>
                <w:sz w:val="21"/>
                <w:szCs w:val="21"/>
              </w:rPr>
            </w:pPr>
            <w:r w:rsidRPr="00DA553B">
              <w:rPr>
                <w:rFonts w:ascii="Arial" w:hAnsi="Arial" w:cs="Arial"/>
                <w:sz w:val="21"/>
                <w:szCs w:val="21"/>
              </w:rPr>
              <w:t>Deluxe Care (150,000 BDT)</w:t>
            </w:r>
          </w:p>
        </w:tc>
        <w:tc>
          <w:tcPr>
            <w:tcW w:w="1875" w:type="dxa"/>
            <w:tcBorders>
              <w:top w:val="nil"/>
              <w:left w:val="nil"/>
              <w:bottom w:val="single" w:sz="8" w:space="0" w:color="auto"/>
              <w:right w:val="single" w:sz="8" w:space="0" w:color="auto"/>
            </w:tcBorders>
            <w:tcMar>
              <w:top w:w="0" w:type="dxa"/>
              <w:left w:w="108" w:type="dxa"/>
              <w:bottom w:w="0" w:type="dxa"/>
              <w:right w:w="108" w:type="dxa"/>
            </w:tcMar>
          </w:tcPr>
          <w:p w14:paraId="51E2C5F5" w14:textId="77777777" w:rsidR="00DA553B" w:rsidRPr="00DA553B" w:rsidRDefault="00DA553B" w:rsidP="00A86204">
            <w:pPr>
              <w:spacing w:line="252" w:lineRule="auto"/>
              <w:jc w:val="center"/>
              <w:rPr>
                <w:rFonts w:ascii="Arial" w:hAnsi="Arial" w:cs="Arial"/>
                <w:sz w:val="21"/>
                <w:szCs w:val="21"/>
              </w:rPr>
            </w:pPr>
            <w:r w:rsidRPr="00DA553B">
              <w:rPr>
                <w:rFonts w:ascii="Arial" w:hAnsi="Arial" w:cs="Arial"/>
                <w:sz w:val="21"/>
                <w:szCs w:val="21"/>
              </w:rPr>
              <w:t>553</w:t>
            </w:r>
          </w:p>
        </w:tc>
      </w:tr>
    </w:tbl>
    <w:p w14:paraId="26AA831D" w14:textId="77777777" w:rsidR="000C50AF" w:rsidRDefault="000C50AF" w:rsidP="000C50AF">
      <w:pPr>
        <w:jc w:val="both"/>
        <w:rPr>
          <w:rFonts w:ascii="Arial" w:hAnsi="Arial" w:cs="Arial"/>
          <w:sz w:val="21"/>
          <w:szCs w:val="21"/>
        </w:rPr>
      </w:pPr>
    </w:p>
    <w:p w14:paraId="1B9F3810" w14:textId="6144C79C" w:rsidR="00DA553B" w:rsidRPr="000C50AF" w:rsidRDefault="00DA553B" w:rsidP="000C50AF">
      <w:pPr>
        <w:jc w:val="both"/>
        <w:rPr>
          <w:rFonts w:ascii="Arial" w:hAnsi="Arial" w:cs="Arial"/>
          <w:b/>
          <w:bCs/>
          <w:sz w:val="21"/>
          <w:szCs w:val="21"/>
        </w:rPr>
      </w:pPr>
      <w:r w:rsidRPr="000C50AF">
        <w:rPr>
          <w:rFonts w:ascii="Arial" w:hAnsi="Arial" w:cs="Arial"/>
          <w:b/>
          <w:bCs/>
          <w:sz w:val="21"/>
          <w:szCs w:val="21"/>
        </w:rPr>
        <w:t>Benefit Schedule:</w:t>
      </w:r>
    </w:p>
    <w:tbl>
      <w:tblPr>
        <w:tblpPr w:leftFromText="180" w:rightFromText="180" w:vertAnchor="text" w:horzAnchor="margin" w:tblpXSpec="right" w:tblpY="45"/>
        <w:tblW w:w="5000" w:type="pct"/>
        <w:tblCellMar>
          <w:left w:w="0" w:type="dxa"/>
          <w:right w:w="0" w:type="dxa"/>
        </w:tblCellMar>
        <w:tblLook w:val="04A0" w:firstRow="1" w:lastRow="0" w:firstColumn="1" w:lastColumn="0" w:noHBand="0" w:noVBand="1"/>
      </w:tblPr>
      <w:tblGrid>
        <w:gridCol w:w="3778"/>
        <w:gridCol w:w="1908"/>
        <w:gridCol w:w="1636"/>
        <w:gridCol w:w="1635"/>
      </w:tblGrid>
      <w:tr w:rsidR="00DA553B" w:rsidRPr="00DA553B" w14:paraId="73F05443" w14:textId="77777777" w:rsidTr="000C50AF">
        <w:trPr>
          <w:cantSplit/>
          <w:trHeight w:val="434"/>
        </w:trPr>
        <w:tc>
          <w:tcPr>
            <w:tcW w:w="2143" w:type="pct"/>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46367C4D" w14:textId="77777777" w:rsidR="00DA553B" w:rsidRPr="00DA553B" w:rsidRDefault="00DA553B" w:rsidP="00A86204">
            <w:pPr>
              <w:spacing w:before="60" w:after="60" w:line="280" w:lineRule="exact"/>
              <w:jc w:val="center"/>
              <w:rPr>
                <w:rFonts w:ascii="Arial" w:hAnsi="Arial" w:cs="Arial"/>
                <w:b/>
                <w:bCs/>
                <w:sz w:val="21"/>
                <w:szCs w:val="21"/>
              </w:rPr>
            </w:pPr>
            <w:r w:rsidRPr="00DA553B">
              <w:rPr>
                <w:rFonts w:ascii="Arial" w:hAnsi="Arial" w:cs="Arial"/>
                <w:b/>
                <w:bCs/>
                <w:sz w:val="21"/>
                <w:szCs w:val="21"/>
              </w:rPr>
              <w:t>Benefit Plans</w:t>
            </w:r>
          </w:p>
        </w:tc>
        <w:tc>
          <w:tcPr>
            <w:tcW w:w="964" w:type="pct"/>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334B828B" w14:textId="77777777" w:rsidR="00DA553B" w:rsidRPr="00DA553B" w:rsidRDefault="00DA553B" w:rsidP="00A86204">
            <w:pPr>
              <w:pStyle w:val="Heading1"/>
              <w:spacing w:before="60" w:line="280" w:lineRule="exact"/>
              <w:rPr>
                <w:rFonts w:cs="Arial"/>
                <w:sz w:val="21"/>
                <w:szCs w:val="21"/>
              </w:rPr>
            </w:pPr>
            <w:r w:rsidRPr="00DA553B">
              <w:rPr>
                <w:rFonts w:cs="Arial"/>
                <w:sz w:val="21"/>
                <w:szCs w:val="21"/>
              </w:rPr>
              <w:t>Plan –A</w:t>
            </w:r>
          </w:p>
          <w:p w14:paraId="72DBEFE6" w14:textId="77777777" w:rsidR="00DA553B" w:rsidRPr="00DA553B" w:rsidRDefault="00DA553B" w:rsidP="00A86204">
            <w:pPr>
              <w:pStyle w:val="Heading1"/>
              <w:spacing w:before="60" w:line="280" w:lineRule="exact"/>
              <w:rPr>
                <w:rFonts w:cs="Arial"/>
                <w:sz w:val="21"/>
                <w:szCs w:val="21"/>
              </w:rPr>
            </w:pPr>
            <w:r w:rsidRPr="00DA553B">
              <w:rPr>
                <w:rFonts w:cs="Arial"/>
                <w:sz w:val="21"/>
                <w:szCs w:val="21"/>
              </w:rPr>
              <w:t>Deluxe Care</w:t>
            </w:r>
          </w:p>
        </w:tc>
        <w:tc>
          <w:tcPr>
            <w:tcW w:w="947" w:type="pct"/>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7A8F4FD9" w14:textId="77777777" w:rsidR="00DA553B" w:rsidRPr="00DA553B" w:rsidRDefault="00DA553B" w:rsidP="00A86204">
            <w:pPr>
              <w:pStyle w:val="Heading1"/>
              <w:spacing w:before="60" w:line="280" w:lineRule="exact"/>
              <w:rPr>
                <w:rFonts w:cs="Arial"/>
                <w:sz w:val="21"/>
                <w:szCs w:val="21"/>
              </w:rPr>
            </w:pPr>
            <w:r w:rsidRPr="00DA553B">
              <w:rPr>
                <w:rFonts w:cs="Arial"/>
                <w:sz w:val="21"/>
                <w:szCs w:val="21"/>
              </w:rPr>
              <w:t>Plan-B</w:t>
            </w:r>
          </w:p>
          <w:p w14:paraId="66F73D6D" w14:textId="77777777" w:rsidR="00DA553B" w:rsidRPr="00DA553B" w:rsidRDefault="00DA553B" w:rsidP="00A86204">
            <w:pPr>
              <w:pStyle w:val="Heading1"/>
              <w:spacing w:before="60" w:line="280" w:lineRule="exact"/>
              <w:rPr>
                <w:rFonts w:cs="Arial"/>
                <w:sz w:val="21"/>
                <w:szCs w:val="21"/>
              </w:rPr>
            </w:pPr>
            <w:r w:rsidRPr="00DA553B">
              <w:rPr>
                <w:rFonts w:cs="Arial"/>
                <w:sz w:val="21"/>
                <w:szCs w:val="21"/>
              </w:rPr>
              <w:t>Exclusive Care</w:t>
            </w:r>
          </w:p>
        </w:tc>
        <w:tc>
          <w:tcPr>
            <w:tcW w:w="946" w:type="pct"/>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35FC79B5" w14:textId="77777777" w:rsidR="00DA553B" w:rsidRPr="00DA553B" w:rsidRDefault="00DA553B" w:rsidP="00A86204">
            <w:pPr>
              <w:pStyle w:val="Heading1"/>
              <w:spacing w:before="60" w:line="280" w:lineRule="exact"/>
              <w:rPr>
                <w:rFonts w:cs="Arial"/>
                <w:sz w:val="21"/>
                <w:szCs w:val="21"/>
              </w:rPr>
            </w:pPr>
            <w:r w:rsidRPr="00DA553B">
              <w:rPr>
                <w:rFonts w:cs="Arial"/>
                <w:sz w:val="21"/>
                <w:szCs w:val="21"/>
              </w:rPr>
              <w:t>Plan-C</w:t>
            </w:r>
          </w:p>
          <w:p w14:paraId="31D5D8F1" w14:textId="77777777" w:rsidR="00DA553B" w:rsidRPr="00DA553B" w:rsidRDefault="00DA553B" w:rsidP="00A86204">
            <w:pPr>
              <w:pStyle w:val="Heading1"/>
              <w:spacing w:before="60" w:line="280" w:lineRule="exact"/>
              <w:rPr>
                <w:rFonts w:cs="Arial"/>
                <w:color w:val="1F497D"/>
                <w:sz w:val="21"/>
                <w:szCs w:val="21"/>
              </w:rPr>
            </w:pPr>
            <w:r w:rsidRPr="00DA553B">
              <w:rPr>
                <w:rFonts w:cs="Arial"/>
                <w:sz w:val="21"/>
                <w:szCs w:val="21"/>
              </w:rPr>
              <w:t>Royal Care</w:t>
            </w:r>
          </w:p>
        </w:tc>
      </w:tr>
      <w:tr w:rsidR="00DA553B" w:rsidRPr="00DA553B" w14:paraId="7E23A830" w14:textId="77777777" w:rsidTr="000C50AF">
        <w:trPr>
          <w:cantSplit/>
          <w:trHeight w:val="434"/>
        </w:trPr>
        <w:tc>
          <w:tcPr>
            <w:tcW w:w="2143" w:type="pct"/>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65DD8FD0" w14:textId="77777777" w:rsidR="00DA553B" w:rsidRPr="00DA553B" w:rsidRDefault="00DA553B" w:rsidP="00A86204">
            <w:pPr>
              <w:spacing w:before="60" w:after="60" w:line="280" w:lineRule="exact"/>
              <w:rPr>
                <w:rFonts w:ascii="Arial" w:eastAsiaTheme="minorHAnsi" w:hAnsi="Arial" w:cs="Arial"/>
                <w:sz w:val="21"/>
                <w:szCs w:val="21"/>
              </w:rPr>
            </w:pPr>
            <w:r w:rsidRPr="00DA553B">
              <w:rPr>
                <w:rFonts w:ascii="Arial" w:hAnsi="Arial" w:cs="Arial"/>
                <w:sz w:val="21"/>
                <w:szCs w:val="21"/>
              </w:rPr>
              <w:t xml:space="preserve">Max. Benefit per </w:t>
            </w:r>
            <w:proofErr w:type="gramStart"/>
            <w:r w:rsidRPr="00DA553B">
              <w:rPr>
                <w:rFonts w:ascii="Arial" w:hAnsi="Arial" w:cs="Arial"/>
                <w:sz w:val="21"/>
                <w:szCs w:val="21"/>
              </w:rPr>
              <w:t xml:space="preserve">insured  </w:t>
            </w:r>
            <w:r w:rsidRPr="00DA553B">
              <w:rPr>
                <w:rFonts w:ascii="Arial" w:hAnsi="Arial" w:cs="Arial"/>
                <w:b/>
                <w:bCs/>
                <w:i/>
                <w:iCs/>
                <w:sz w:val="21"/>
                <w:szCs w:val="21"/>
              </w:rPr>
              <w:t>Per</w:t>
            </w:r>
            <w:proofErr w:type="gramEnd"/>
            <w:r w:rsidRPr="00DA553B">
              <w:rPr>
                <w:rFonts w:ascii="Arial" w:hAnsi="Arial" w:cs="Arial"/>
                <w:b/>
                <w:bCs/>
                <w:i/>
                <w:iCs/>
                <w:sz w:val="21"/>
                <w:szCs w:val="21"/>
              </w:rPr>
              <w:t xml:space="preserve"> Hospitalization  </w:t>
            </w:r>
            <w:r w:rsidRPr="00DA553B">
              <w:rPr>
                <w:rFonts w:ascii="Arial" w:hAnsi="Arial" w:cs="Arial"/>
                <w:sz w:val="21"/>
                <w:szCs w:val="21"/>
              </w:rPr>
              <w:t> </w:t>
            </w:r>
          </w:p>
        </w:tc>
        <w:tc>
          <w:tcPr>
            <w:tcW w:w="964" w:type="pct"/>
            <w:tcBorders>
              <w:top w:val="nil"/>
              <w:left w:val="nil"/>
              <w:bottom w:val="double" w:sz="4" w:space="0" w:color="auto"/>
              <w:right w:val="single" w:sz="8" w:space="0" w:color="auto"/>
            </w:tcBorders>
            <w:tcMar>
              <w:top w:w="0" w:type="dxa"/>
              <w:left w:w="108" w:type="dxa"/>
              <w:bottom w:w="0" w:type="dxa"/>
              <w:right w:w="108" w:type="dxa"/>
            </w:tcMar>
            <w:hideMark/>
          </w:tcPr>
          <w:p w14:paraId="7FE319F7" w14:textId="77777777" w:rsidR="00DA553B" w:rsidRPr="00371E8A" w:rsidRDefault="00DA553B" w:rsidP="00A86204">
            <w:pPr>
              <w:pStyle w:val="Heading1"/>
              <w:spacing w:before="60" w:line="280" w:lineRule="exact"/>
              <w:jc w:val="both"/>
              <w:rPr>
                <w:rFonts w:cs="Arial"/>
                <w:b w:val="0"/>
                <w:bCs w:val="0"/>
                <w:sz w:val="21"/>
                <w:szCs w:val="21"/>
              </w:rPr>
            </w:pPr>
            <w:r w:rsidRPr="00371E8A">
              <w:rPr>
                <w:rFonts w:cs="Arial"/>
                <w:b w:val="0"/>
                <w:bCs w:val="0"/>
                <w:sz w:val="21"/>
                <w:szCs w:val="21"/>
              </w:rPr>
              <w:t xml:space="preserve">Tk. 1, 50,000/- </w:t>
            </w:r>
          </w:p>
        </w:tc>
        <w:tc>
          <w:tcPr>
            <w:tcW w:w="947" w:type="pct"/>
            <w:tcBorders>
              <w:top w:val="nil"/>
              <w:left w:val="nil"/>
              <w:bottom w:val="double" w:sz="4" w:space="0" w:color="auto"/>
              <w:right w:val="single" w:sz="8" w:space="0" w:color="auto"/>
            </w:tcBorders>
            <w:tcMar>
              <w:top w:w="0" w:type="dxa"/>
              <w:left w:w="108" w:type="dxa"/>
              <w:bottom w:w="0" w:type="dxa"/>
              <w:right w:w="108" w:type="dxa"/>
            </w:tcMar>
            <w:hideMark/>
          </w:tcPr>
          <w:p w14:paraId="46681F27" w14:textId="77777777" w:rsidR="00DA553B" w:rsidRPr="00371E8A" w:rsidRDefault="00DA553B" w:rsidP="00A86204">
            <w:pPr>
              <w:pStyle w:val="Heading1"/>
              <w:spacing w:before="60" w:line="280" w:lineRule="exact"/>
              <w:jc w:val="both"/>
              <w:rPr>
                <w:rFonts w:cs="Arial"/>
                <w:b w:val="0"/>
                <w:bCs w:val="0"/>
                <w:sz w:val="21"/>
                <w:szCs w:val="21"/>
              </w:rPr>
            </w:pPr>
            <w:r w:rsidRPr="00371E8A">
              <w:rPr>
                <w:rFonts w:cs="Arial"/>
                <w:b w:val="0"/>
                <w:bCs w:val="0"/>
                <w:sz w:val="21"/>
                <w:szCs w:val="21"/>
              </w:rPr>
              <w:t>Tk. 2, 50,000/-</w:t>
            </w:r>
          </w:p>
        </w:tc>
        <w:tc>
          <w:tcPr>
            <w:tcW w:w="946" w:type="pct"/>
            <w:tcBorders>
              <w:top w:val="nil"/>
              <w:left w:val="nil"/>
              <w:bottom w:val="double" w:sz="4" w:space="0" w:color="auto"/>
              <w:right w:val="single" w:sz="8" w:space="0" w:color="auto"/>
            </w:tcBorders>
            <w:tcMar>
              <w:top w:w="0" w:type="dxa"/>
              <w:left w:w="108" w:type="dxa"/>
              <w:bottom w:w="0" w:type="dxa"/>
              <w:right w:w="108" w:type="dxa"/>
            </w:tcMar>
            <w:hideMark/>
          </w:tcPr>
          <w:p w14:paraId="237FEFEA" w14:textId="77777777" w:rsidR="00DA553B" w:rsidRPr="00371E8A" w:rsidRDefault="00DA553B" w:rsidP="00A86204">
            <w:pPr>
              <w:pStyle w:val="Heading1"/>
              <w:spacing w:before="60" w:line="280" w:lineRule="exact"/>
              <w:jc w:val="both"/>
              <w:rPr>
                <w:rFonts w:cs="Arial"/>
                <w:b w:val="0"/>
                <w:bCs w:val="0"/>
                <w:sz w:val="21"/>
                <w:szCs w:val="21"/>
              </w:rPr>
            </w:pPr>
            <w:r w:rsidRPr="00371E8A">
              <w:rPr>
                <w:rFonts w:cs="Arial"/>
                <w:b w:val="0"/>
                <w:bCs w:val="0"/>
                <w:sz w:val="21"/>
                <w:szCs w:val="21"/>
              </w:rPr>
              <w:t>Tk. 3, 50,000/-</w:t>
            </w:r>
          </w:p>
        </w:tc>
      </w:tr>
      <w:tr w:rsidR="00DA553B" w:rsidRPr="00DA553B" w14:paraId="4E36DB24" w14:textId="77777777" w:rsidTr="000C50AF">
        <w:trPr>
          <w:cantSplit/>
          <w:trHeight w:val="340"/>
        </w:trPr>
        <w:tc>
          <w:tcPr>
            <w:tcW w:w="2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844E1" w14:textId="77777777" w:rsidR="00DA553B" w:rsidRPr="00DA553B" w:rsidRDefault="00DA553B" w:rsidP="00A86204">
            <w:pPr>
              <w:spacing w:before="60" w:after="60" w:line="280" w:lineRule="exact"/>
              <w:rPr>
                <w:rFonts w:ascii="Arial" w:eastAsiaTheme="minorHAnsi" w:hAnsi="Arial" w:cs="Arial"/>
                <w:sz w:val="21"/>
                <w:szCs w:val="21"/>
              </w:rPr>
            </w:pPr>
            <w:proofErr w:type="gramStart"/>
            <w:r w:rsidRPr="00DA553B">
              <w:rPr>
                <w:rFonts w:ascii="Arial" w:hAnsi="Arial" w:cs="Arial"/>
                <w:b/>
                <w:bCs/>
                <w:sz w:val="21"/>
                <w:szCs w:val="21"/>
              </w:rPr>
              <w:t>A</w:t>
            </w:r>
            <w:r w:rsidRPr="00DA553B">
              <w:rPr>
                <w:rFonts w:ascii="Arial" w:hAnsi="Arial" w:cs="Arial"/>
                <w:sz w:val="21"/>
                <w:szCs w:val="21"/>
              </w:rPr>
              <w:t>)Accommodation</w:t>
            </w:r>
            <w:proofErr w:type="gramEnd"/>
            <w:r w:rsidRPr="00DA553B">
              <w:rPr>
                <w:rFonts w:ascii="Arial" w:hAnsi="Arial" w:cs="Arial"/>
                <w:sz w:val="21"/>
                <w:szCs w:val="21"/>
              </w:rPr>
              <w:t xml:space="preserve"> </w:t>
            </w:r>
            <w:proofErr w:type="gramStart"/>
            <w:r w:rsidRPr="00DA553B">
              <w:rPr>
                <w:rFonts w:ascii="Arial" w:hAnsi="Arial" w:cs="Arial"/>
                <w:sz w:val="21"/>
                <w:szCs w:val="21"/>
              </w:rPr>
              <w:t xml:space="preserve">Limit  </w:t>
            </w:r>
            <w:r w:rsidRPr="00DA553B">
              <w:rPr>
                <w:rFonts w:ascii="Arial" w:hAnsi="Arial" w:cs="Arial"/>
                <w:b/>
                <w:bCs/>
                <w:sz w:val="21"/>
                <w:szCs w:val="21"/>
              </w:rPr>
              <w:t>per</w:t>
            </w:r>
            <w:proofErr w:type="gramEnd"/>
            <w:r w:rsidRPr="00DA553B">
              <w:rPr>
                <w:rFonts w:ascii="Arial" w:hAnsi="Arial" w:cs="Arial"/>
                <w:b/>
                <w:bCs/>
                <w:sz w:val="21"/>
                <w:szCs w:val="21"/>
              </w:rPr>
              <w:t xml:space="preserve"> Hospitalization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277746EE" w14:textId="77777777" w:rsidR="00DA553B" w:rsidRPr="00371E8A" w:rsidRDefault="00DA553B" w:rsidP="00A86204">
            <w:pPr>
              <w:spacing w:before="60" w:after="60" w:line="280" w:lineRule="exact"/>
              <w:jc w:val="both"/>
              <w:rPr>
                <w:rFonts w:ascii="Arial" w:hAnsi="Arial" w:cs="Arial"/>
                <w:sz w:val="21"/>
                <w:szCs w:val="21"/>
              </w:rPr>
            </w:pPr>
            <w:r w:rsidRPr="00371E8A">
              <w:rPr>
                <w:rFonts w:ascii="Arial" w:hAnsi="Arial" w:cs="Arial"/>
                <w:sz w:val="21"/>
                <w:szCs w:val="21"/>
              </w:rPr>
              <w:t>Tk. 45,000/-</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14:paraId="25E8CE1D" w14:textId="77777777" w:rsidR="00DA553B" w:rsidRPr="00371E8A" w:rsidRDefault="00DA553B" w:rsidP="00A86204">
            <w:pPr>
              <w:spacing w:before="60" w:after="60" w:line="280" w:lineRule="exact"/>
              <w:jc w:val="both"/>
              <w:rPr>
                <w:rFonts w:ascii="Arial" w:hAnsi="Arial" w:cs="Arial"/>
                <w:sz w:val="21"/>
                <w:szCs w:val="21"/>
              </w:rPr>
            </w:pPr>
            <w:r w:rsidRPr="00371E8A">
              <w:rPr>
                <w:rFonts w:ascii="Arial" w:hAnsi="Arial" w:cs="Arial"/>
                <w:sz w:val="21"/>
                <w:szCs w:val="21"/>
              </w:rPr>
              <w:t>Tk. 75,000/-</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6F37E41B" w14:textId="77777777" w:rsidR="00DA553B" w:rsidRPr="00371E8A" w:rsidRDefault="00DA553B" w:rsidP="00A86204">
            <w:pPr>
              <w:spacing w:before="60" w:after="60" w:line="280" w:lineRule="exact"/>
              <w:jc w:val="both"/>
              <w:rPr>
                <w:rFonts w:ascii="Arial" w:hAnsi="Arial" w:cs="Arial"/>
                <w:sz w:val="21"/>
                <w:szCs w:val="21"/>
              </w:rPr>
            </w:pPr>
            <w:r w:rsidRPr="00371E8A">
              <w:rPr>
                <w:rFonts w:ascii="Arial" w:hAnsi="Arial" w:cs="Arial"/>
                <w:sz w:val="21"/>
                <w:szCs w:val="21"/>
              </w:rPr>
              <w:t>Tk. 150,000/-</w:t>
            </w:r>
          </w:p>
        </w:tc>
      </w:tr>
      <w:tr w:rsidR="00DA553B" w:rsidRPr="00DA553B" w14:paraId="057DB2BB" w14:textId="77777777" w:rsidTr="000C50AF">
        <w:trPr>
          <w:cantSplit/>
          <w:trHeight w:val="744"/>
        </w:trPr>
        <w:tc>
          <w:tcPr>
            <w:tcW w:w="21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81CD52" w14:textId="77777777" w:rsidR="00DA553B" w:rsidRPr="00DA553B" w:rsidRDefault="00DA553B" w:rsidP="00A86204">
            <w:pPr>
              <w:spacing w:line="260" w:lineRule="exact"/>
              <w:jc w:val="both"/>
              <w:rPr>
                <w:rFonts w:ascii="Arial" w:hAnsi="Arial" w:cs="Arial"/>
                <w:sz w:val="21"/>
                <w:szCs w:val="21"/>
              </w:rPr>
            </w:pPr>
            <w:proofErr w:type="spellStart"/>
            <w:r w:rsidRPr="00DA553B">
              <w:rPr>
                <w:rFonts w:ascii="Arial" w:hAnsi="Arial" w:cs="Arial"/>
                <w:sz w:val="21"/>
                <w:szCs w:val="21"/>
              </w:rPr>
              <w:t>i</w:t>
            </w:r>
            <w:proofErr w:type="spellEnd"/>
            <w:r w:rsidRPr="00DA553B">
              <w:rPr>
                <w:rFonts w:ascii="Arial" w:hAnsi="Arial" w:cs="Arial"/>
                <w:sz w:val="21"/>
                <w:szCs w:val="21"/>
              </w:rPr>
              <w:t xml:space="preserve">) Daily Hospital Room Rent (at actual, up to a max.) </w:t>
            </w:r>
          </w:p>
          <w:p w14:paraId="73AE8313" w14:textId="77777777" w:rsidR="00DA553B" w:rsidRPr="00DA553B" w:rsidRDefault="00DA553B" w:rsidP="00A86204">
            <w:pPr>
              <w:spacing w:line="260" w:lineRule="exact"/>
              <w:jc w:val="both"/>
              <w:rPr>
                <w:rFonts w:ascii="Arial" w:hAnsi="Arial" w:cs="Arial"/>
                <w:sz w:val="21"/>
                <w:szCs w:val="21"/>
              </w:rPr>
            </w:pPr>
            <w:r w:rsidRPr="00DA553B">
              <w:rPr>
                <w:rFonts w:ascii="Arial" w:hAnsi="Arial" w:cs="Arial"/>
                <w:sz w:val="21"/>
                <w:szCs w:val="21"/>
              </w:rPr>
              <w:t>ii) ICU/CCU/NICU (up to a max. 15 days within accommodation limit)</w:t>
            </w:r>
          </w:p>
        </w:tc>
        <w:tc>
          <w:tcPr>
            <w:tcW w:w="964" w:type="pct"/>
            <w:tcBorders>
              <w:top w:val="nil"/>
              <w:left w:val="nil"/>
              <w:bottom w:val="single" w:sz="8" w:space="0" w:color="auto"/>
              <w:right w:val="single" w:sz="8" w:space="0" w:color="auto"/>
            </w:tcBorders>
            <w:tcMar>
              <w:top w:w="0" w:type="dxa"/>
              <w:left w:w="108" w:type="dxa"/>
              <w:bottom w:w="0" w:type="dxa"/>
              <w:right w:w="108" w:type="dxa"/>
            </w:tcMar>
          </w:tcPr>
          <w:p w14:paraId="08E76A44" w14:textId="77777777" w:rsidR="00DA553B" w:rsidRPr="00371E8A" w:rsidRDefault="00DA553B" w:rsidP="00A86204">
            <w:pPr>
              <w:spacing w:line="260" w:lineRule="exact"/>
              <w:jc w:val="both"/>
              <w:rPr>
                <w:rFonts w:ascii="Arial" w:hAnsi="Arial" w:cs="Arial"/>
                <w:sz w:val="21"/>
                <w:szCs w:val="21"/>
              </w:rPr>
            </w:pPr>
            <w:r w:rsidRPr="00371E8A">
              <w:rPr>
                <w:rFonts w:ascii="Arial" w:hAnsi="Arial" w:cs="Arial"/>
                <w:sz w:val="21"/>
                <w:szCs w:val="21"/>
              </w:rPr>
              <w:t>Tk.3,000 /-</w:t>
            </w:r>
          </w:p>
          <w:p w14:paraId="30E457A5" w14:textId="77777777" w:rsidR="00DA553B" w:rsidRPr="00371E8A" w:rsidRDefault="00DA553B" w:rsidP="00A86204">
            <w:pPr>
              <w:spacing w:line="260" w:lineRule="exact"/>
              <w:jc w:val="both"/>
              <w:rPr>
                <w:rFonts w:ascii="Arial" w:hAnsi="Arial" w:cs="Arial"/>
                <w:sz w:val="21"/>
                <w:szCs w:val="21"/>
              </w:rPr>
            </w:pPr>
          </w:p>
          <w:p w14:paraId="43031D79" w14:textId="77777777" w:rsidR="00DA553B" w:rsidRPr="00371E8A" w:rsidRDefault="00DA553B" w:rsidP="00A86204">
            <w:pPr>
              <w:spacing w:before="60" w:after="60" w:line="280" w:lineRule="exact"/>
              <w:jc w:val="both"/>
              <w:rPr>
                <w:rFonts w:ascii="Arial" w:hAnsi="Arial" w:cs="Arial"/>
                <w:sz w:val="21"/>
                <w:szCs w:val="21"/>
              </w:rPr>
            </w:pPr>
            <w:r w:rsidRPr="00371E8A">
              <w:rPr>
                <w:rFonts w:ascii="Arial" w:hAnsi="Arial" w:cs="Arial"/>
                <w:sz w:val="21"/>
                <w:szCs w:val="21"/>
              </w:rPr>
              <w:t>At Actual</w:t>
            </w:r>
          </w:p>
        </w:tc>
        <w:tc>
          <w:tcPr>
            <w:tcW w:w="947" w:type="pct"/>
            <w:tcBorders>
              <w:top w:val="nil"/>
              <w:left w:val="nil"/>
              <w:bottom w:val="single" w:sz="8" w:space="0" w:color="auto"/>
              <w:right w:val="single" w:sz="8" w:space="0" w:color="auto"/>
            </w:tcBorders>
            <w:tcMar>
              <w:top w:w="0" w:type="dxa"/>
              <w:left w:w="108" w:type="dxa"/>
              <w:bottom w:w="0" w:type="dxa"/>
              <w:right w:w="108" w:type="dxa"/>
            </w:tcMar>
          </w:tcPr>
          <w:p w14:paraId="698E7E33" w14:textId="77777777" w:rsidR="00DA553B" w:rsidRPr="00371E8A" w:rsidRDefault="00DA553B" w:rsidP="00A86204">
            <w:pPr>
              <w:spacing w:line="260" w:lineRule="exact"/>
              <w:jc w:val="both"/>
              <w:rPr>
                <w:rFonts w:ascii="Arial" w:hAnsi="Arial" w:cs="Arial"/>
                <w:sz w:val="21"/>
                <w:szCs w:val="21"/>
              </w:rPr>
            </w:pPr>
            <w:r w:rsidRPr="00371E8A">
              <w:rPr>
                <w:rFonts w:ascii="Arial" w:hAnsi="Arial" w:cs="Arial"/>
                <w:sz w:val="21"/>
                <w:szCs w:val="21"/>
              </w:rPr>
              <w:t>Tk. 5,000/-</w:t>
            </w:r>
          </w:p>
          <w:p w14:paraId="1A8C632A" w14:textId="77777777" w:rsidR="00DA553B" w:rsidRPr="00371E8A" w:rsidRDefault="00DA553B" w:rsidP="00A86204">
            <w:pPr>
              <w:spacing w:line="260" w:lineRule="exact"/>
              <w:jc w:val="both"/>
              <w:rPr>
                <w:rFonts w:ascii="Arial" w:hAnsi="Arial" w:cs="Arial"/>
                <w:sz w:val="21"/>
                <w:szCs w:val="21"/>
              </w:rPr>
            </w:pPr>
          </w:p>
          <w:p w14:paraId="16C506AC" w14:textId="77777777" w:rsidR="00DA553B" w:rsidRPr="00371E8A" w:rsidRDefault="00DA553B" w:rsidP="00A86204">
            <w:pPr>
              <w:spacing w:before="60" w:after="60" w:line="280" w:lineRule="exact"/>
              <w:jc w:val="both"/>
              <w:rPr>
                <w:rFonts w:ascii="Arial" w:hAnsi="Arial" w:cs="Arial"/>
                <w:sz w:val="21"/>
                <w:szCs w:val="21"/>
              </w:rPr>
            </w:pPr>
            <w:r w:rsidRPr="00371E8A">
              <w:rPr>
                <w:rFonts w:ascii="Arial" w:hAnsi="Arial" w:cs="Arial"/>
                <w:sz w:val="21"/>
                <w:szCs w:val="21"/>
              </w:rPr>
              <w:t>At Actual</w:t>
            </w:r>
          </w:p>
        </w:tc>
        <w:tc>
          <w:tcPr>
            <w:tcW w:w="946" w:type="pct"/>
            <w:tcBorders>
              <w:top w:val="nil"/>
              <w:left w:val="nil"/>
              <w:bottom w:val="single" w:sz="8" w:space="0" w:color="auto"/>
              <w:right w:val="single" w:sz="8" w:space="0" w:color="auto"/>
            </w:tcBorders>
            <w:tcMar>
              <w:top w:w="0" w:type="dxa"/>
              <w:left w:w="108" w:type="dxa"/>
              <w:bottom w:w="0" w:type="dxa"/>
              <w:right w:w="108" w:type="dxa"/>
            </w:tcMar>
          </w:tcPr>
          <w:p w14:paraId="1F9DA1BE" w14:textId="77777777" w:rsidR="00DA553B" w:rsidRPr="00371E8A" w:rsidRDefault="00DA553B" w:rsidP="00A86204">
            <w:pPr>
              <w:spacing w:line="260" w:lineRule="exact"/>
              <w:jc w:val="both"/>
              <w:rPr>
                <w:rFonts w:ascii="Arial" w:hAnsi="Arial" w:cs="Arial"/>
                <w:sz w:val="21"/>
                <w:szCs w:val="21"/>
              </w:rPr>
            </w:pPr>
            <w:r w:rsidRPr="00371E8A">
              <w:rPr>
                <w:rFonts w:ascii="Arial" w:hAnsi="Arial" w:cs="Arial"/>
                <w:sz w:val="21"/>
                <w:szCs w:val="21"/>
              </w:rPr>
              <w:t>Tk. 10,000/-</w:t>
            </w:r>
          </w:p>
          <w:p w14:paraId="7D52C4C5" w14:textId="77777777" w:rsidR="00DA553B" w:rsidRPr="00371E8A" w:rsidRDefault="00DA553B" w:rsidP="00A86204">
            <w:pPr>
              <w:spacing w:line="260" w:lineRule="exact"/>
              <w:jc w:val="both"/>
              <w:rPr>
                <w:rFonts w:ascii="Arial" w:hAnsi="Arial" w:cs="Arial"/>
                <w:sz w:val="21"/>
                <w:szCs w:val="21"/>
              </w:rPr>
            </w:pPr>
          </w:p>
          <w:p w14:paraId="6B53B618" w14:textId="77777777" w:rsidR="00DA553B" w:rsidRPr="00371E8A" w:rsidRDefault="00DA553B" w:rsidP="00A86204">
            <w:pPr>
              <w:spacing w:before="60" w:after="60" w:line="280" w:lineRule="exact"/>
              <w:jc w:val="both"/>
              <w:rPr>
                <w:rFonts w:ascii="Arial" w:hAnsi="Arial" w:cs="Arial"/>
                <w:sz w:val="21"/>
                <w:szCs w:val="21"/>
              </w:rPr>
            </w:pPr>
            <w:r w:rsidRPr="00371E8A">
              <w:rPr>
                <w:rFonts w:ascii="Arial" w:hAnsi="Arial" w:cs="Arial"/>
                <w:sz w:val="21"/>
                <w:szCs w:val="21"/>
              </w:rPr>
              <w:t>At Actual</w:t>
            </w:r>
          </w:p>
        </w:tc>
      </w:tr>
      <w:tr w:rsidR="00DA553B" w:rsidRPr="00DA553B" w14:paraId="1DDC2E76" w14:textId="77777777" w:rsidTr="000C50AF">
        <w:trPr>
          <w:cantSplit/>
          <w:trHeight w:val="1192"/>
        </w:trPr>
        <w:tc>
          <w:tcPr>
            <w:tcW w:w="2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E54B9" w14:textId="77777777" w:rsidR="00DA553B" w:rsidRPr="00DA553B" w:rsidRDefault="00DA553B" w:rsidP="00A86204">
            <w:pPr>
              <w:spacing w:before="120" w:after="120"/>
              <w:jc w:val="both"/>
              <w:rPr>
                <w:rFonts w:ascii="Arial" w:hAnsi="Arial" w:cs="Arial"/>
                <w:sz w:val="21"/>
                <w:szCs w:val="21"/>
              </w:rPr>
            </w:pPr>
            <w:r w:rsidRPr="00DA553B">
              <w:rPr>
                <w:rFonts w:ascii="Arial" w:hAnsi="Arial" w:cs="Arial"/>
                <w:b/>
                <w:bCs/>
                <w:sz w:val="21"/>
                <w:szCs w:val="21"/>
              </w:rPr>
              <w:t>B)</w:t>
            </w:r>
            <w:r w:rsidRPr="00DA553B">
              <w:rPr>
                <w:rFonts w:ascii="Arial" w:hAnsi="Arial" w:cs="Arial"/>
                <w:sz w:val="21"/>
                <w:szCs w:val="21"/>
              </w:rPr>
              <w:t xml:space="preserve"> All other In-patient treatment expenses</w:t>
            </w:r>
          </w:p>
          <w:p w14:paraId="6C451E29" w14:textId="77777777" w:rsidR="00DA553B" w:rsidRPr="00DA553B" w:rsidRDefault="00DA553B" w:rsidP="00A86204">
            <w:pPr>
              <w:spacing w:before="120" w:after="120"/>
              <w:jc w:val="both"/>
              <w:rPr>
                <w:rFonts w:ascii="Arial" w:hAnsi="Arial" w:cs="Arial"/>
                <w:sz w:val="21"/>
                <w:szCs w:val="21"/>
              </w:rPr>
            </w:pPr>
            <w:r w:rsidRPr="00DA553B">
              <w:rPr>
                <w:rFonts w:ascii="Arial" w:hAnsi="Arial" w:cs="Arial"/>
                <w:sz w:val="21"/>
                <w:szCs w:val="21"/>
              </w:rPr>
              <w:t xml:space="preserve">includes surgical expenses, consultation fees, fooding, medicines, relevant investigation and other ancillary </w:t>
            </w:r>
            <w:proofErr w:type="gramStart"/>
            <w:r w:rsidRPr="00DA553B">
              <w:rPr>
                <w:rFonts w:ascii="Arial" w:hAnsi="Arial" w:cs="Arial"/>
                <w:sz w:val="21"/>
                <w:szCs w:val="21"/>
              </w:rPr>
              <w:t>services(</w:t>
            </w:r>
            <w:proofErr w:type="gramEnd"/>
            <w:r w:rsidRPr="00DA553B">
              <w:rPr>
                <w:rFonts w:ascii="Arial" w:hAnsi="Arial" w:cs="Arial"/>
                <w:sz w:val="21"/>
                <w:szCs w:val="21"/>
              </w:rPr>
              <w:t>excluding Room and ICU/CCU/NICU charges)</w:t>
            </w:r>
          </w:p>
          <w:p w14:paraId="32A30CBF" w14:textId="77777777" w:rsidR="00DA553B" w:rsidRPr="00DA553B" w:rsidRDefault="00DA553B" w:rsidP="00A86204">
            <w:pPr>
              <w:spacing w:before="120" w:after="120"/>
              <w:jc w:val="both"/>
              <w:rPr>
                <w:rFonts w:ascii="Arial" w:hAnsi="Arial" w:cs="Arial"/>
                <w:sz w:val="21"/>
                <w:szCs w:val="21"/>
              </w:rPr>
            </w:pPr>
            <w:r w:rsidRPr="00DA553B">
              <w:rPr>
                <w:rFonts w:ascii="Arial" w:hAnsi="Arial" w:cs="Arial"/>
                <w:sz w:val="21"/>
                <w:szCs w:val="21"/>
              </w:rPr>
              <w:t xml:space="preserve">(At actual up to a maximum </w:t>
            </w:r>
            <w:r w:rsidRPr="00DA553B">
              <w:rPr>
                <w:rFonts w:ascii="Arial" w:hAnsi="Arial" w:cs="Arial"/>
                <w:b/>
                <w:bCs/>
                <w:sz w:val="21"/>
                <w:szCs w:val="21"/>
              </w:rPr>
              <w:t xml:space="preserve">per </w:t>
            </w:r>
            <w:proofErr w:type="gramStart"/>
            <w:r w:rsidRPr="00DA553B">
              <w:rPr>
                <w:rFonts w:ascii="Arial" w:hAnsi="Arial" w:cs="Arial"/>
                <w:b/>
                <w:bCs/>
                <w:sz w:val="21"/>
                <w:szCs w:val="21"/>
              </w:rPr>
              <w:t xml:space="preserve">Hospitalization </w:t>
            </w:r>
            <w:r w:rsidRPr="00DA553B">
              <w:rPr>
                <w:rFonts w:ascii="Arial" w:hAnsi="Arial" w:cs="Arial"/>
                <w:sz w:val="21"/>
                <w:szCs w:val="21"/>
              </w:rPr>
              <w:t>)</w:t>
            </w:r>
            <w:proofErr w:type="gramEnd"/>
          </w:p>
        </w:tc>
        <w:tc>
          <w:tcPr>
            <w:tcW w:w="964" w:type="pct"/>
            <w:tcBorders>
              <w:top w:val="nil"/>
              <w:left w:val="nil"/>
              <w:bottom w:val="single" w:sz="8" w:space="0" w:color="auto"/>
              <w:right w:val="single" w:sz="8" w:space="0" w:color="auto"/>
            </w:tcBorders>
            <w:tcMar>
              <w:top w:w="0" w:type="dxa"/>
              <w:left w:w="108" w:type="dxa"/>
              <w:bottom w:w="0" w:type="dxa"/>
              <w:right w:w="108" w:type="dxa"/>
            </w:tcMar>
          </w:tcPr>
          <w:p w14:paraId="342CCCFC" w14:textId="77777777" w:rsidR="00DA553B" w:rsidRPr="00371E8A" w:rsidRDefault="00DA553B" w:rsidP="00A86204">
            <w:pPr>
              <w:jc w:val="both"/>
              <w:rPr>
                <w:rFonts w:ascii="Arial" w:hAnsi="Arial" w:cs="Arial"/>
                <w:sz w:val="21"/>
                <w:szCs w:val="21"/>
              </w:rPr>
            </w:pPr>
            <w:r w:rsidRPr="00371E8A">
              <w:rPr>
                <w:rFonts w:ascii="Arial" w:hAnsi="Arial" w:cs="Arial"/>
                <w:sz w:val="21"/>
                <w:szCs w:val="21"/>
              </w:rPr>
              <w:t>Tk. 105,000/-</w:t>
            </w:r>
          </w:p>
          <w:p w14:paraId="35C0B1F8" w14:textId="77777777" w:rsidR="00DA553B" w:rsidRPr="00371E8A" w:rsidRDefault="00DA553B" w:rsidP="00A86204">
            <w:pPr>
              <w:jc w:val="both"/>
              <w:rPr>
                <w:rFonts w:ascii="Arial" w:hAnsi="Arial" w:cs="Arial"/>
                <w:sz w:val="21"/>
                <w:szCs w:val="21"/>
              </w:rPr>
            </w:pPr>
            <w:r w:rsidRPr="00371E8A">
              <w:rPr>
                <w:rFonts w:ascii="Arial" w:hAnsi="Arial" w:cs="Arial"/>
                <w:sz w:val="21"/>
                <w:szCs w:val="21"/>
              </w:rPr>
              <w:t xml:space="preserve">                              </w:t>
            </w:r>
          </w:p>
        </w:tc>
        <w:tc>
          <w:tcPr>
            <w:tcW w:w="947" w:type="pct"/>
            <w:tcBorders>
              <w:top w:val="nil"/>
              <w:left w:val="nil"/>
              <w:bottom w:val="single" w:sz="8" w:space="0" w:color="auto"/>
              <w:right w:val="single" w:sz="8" w:space="0" w:color="auto"/>
            </w:tcBorders>
            <w:tcMar>
              <w:top w:w="0" w:type="dxa"/>
              <w:left w:w="108" w:type="dxa"/>
              <w:bottom w:w="0" w:type="dxa"/>
              <w:right w:w="108" w:type="dxa"/>
            </w:tcMar>
          </w:tcPr>
          <w:p w14:paraId="3C784971" w14:textId="77777777" w:rsidR="00DA553B" w:rsidRPr="00371E8A" w:rsidRDefault="00DA553B" w:rsidP="00A86204">
            <w:pPr>
              <w:jc w:val="both"/>
              <w:rPr>
                <w:rFonts w:ascii="Arial" w:hAnsi="Arial" w:cs="Arial"/>
                <w:sz w:val="21"/>
                <w:szCs w:val="21"/>
              </w:rPr>
            </w:pPr>
            <w:r w:rsidRPr="00371E8A">
              <w:rPr>
                <w:rFonts w:ascii="Arial" w:hAnsi="Arial" w:cs="Arial"/>
                <w:sz w:val="21"/>
                <w:szCs w:val="21"/>
              </w:rPr>
              <w:t>Tk. 175,000/-</w:t>
            </w:r>
          </w:p>
        </w:tc>
        <w:tc>
          <w:tcPr>
            <w:tcW w:w="946" w:type="pct"/>
            <w:tcBorders>
              <w:top w:val="nil"/>
              <w:left w:val="nil"/>
              <w:bottom w:val="single" w:sz="8" w:space="0" w:color="auto"/>
              <w:right w:val="single" w:sz="8" w:space="0" w:color="auto"/>
            </w:tcBorders>
            <w:tcMar>
              <w:top w:w="0" w:type="dxa"/>
              <w:left w:w="108" w:type="dxa"/>
              <w:bottom w:w="0" w:type="dxa"/>
              <w:right w:w="108" w:type="dxa"/>
            </w:tcMar>
          </w:tcPr>
          <w:p w14:paraId="6DA63F6D" w14:textId="77777777" w:rsidR="00DA553B" w:rsidRPr="00371E8A" w:rsidRDefault="00DA553B" w:rsidP="00A86204">
            <w:pPr>
              <w:jc w:val="both"/>
              <w:rPr>
                <w:rFonts w:ascii="Arial" w:hAnsi="Arial" w:cs="Arial"/>
                <w:sz w:val="21"/>
                <w:szCs w:val="21"/>
              </w:rPr>
            </w:pPr>
            <w:r w:rsidRPr="00371E8A">
              <w:rPr>
                <w:rFonts w:ascii="Arial" w:hAnsi="Arial" w:cs="Arial"/>
                <w:sz w:val="21"/>
                <w:szCs w:val="21"/>
              </w:rPr>
              <w:t>Tk. 200,000/-</w:t>
            </w:r>
          </w:p>
        </w:tc>
      </w:tr>
    </w:tbl>
    <w:p w14:paraId="204B3537" w14:textId="77777777" w:rsidR="00982AE4" w:rsidRDefault="00982AE4" w:rsidP="00982AE4">
      <w:pPr>
        <w:pStyle w:val="ListParagraph"/>
        <w:spacing w:before="240" w:line="276" w:lineRule="auto"/>
        <w:ind w:left="360"/>
        <w:jc w:val="both"/>
        <w:rPr>
          <w:rFonts w:ascii="Arial" w:hAnsi="Arial" w:cs="Arial"/>
          <w:b/>
          <w:sz w:val="21"/>
          <w:szCs w:val="21"/>
        </w:rPr>
      </w:pPr>
    </w:p>
    <w:p w14:paraId="7BE6AA91" w14:textId="77777777" w:rsidR="00982AE4" w:rsidRDefault="00982AE4" w:rsidP="00982AE4">
      <w:pPr>
        <w:pStyle w:val="ListParagraph"/>
        <w:spacing w:before="240" w:line="276" w:lineRule="auto"/>
        <w:ind w:left="360"/>
        <w:jc w:val="both"/>
        <w:rPr>
          <w:rFonts w:ascii="Arial" w:hAnsi="Arial" w:cs="Arial"/>
          <w:b/>
          <w:sz w:val="21"/>
          <w:szCs w:val="21"/>
        </w:rPr>
      </w:pPr>
    </w:p>
    <w:p w14:paraId="0667B67F" w14:textId="77777777" w:rsidR="00982AE4" w:rsidRDefault="00982AE4" w:rsidP="00982AE4">
      <w:pPr>
        <w:pStyle w:val="ListParagraph"/>
        <w:spacing w:before="240" w:line="276" w:lineRule="auto"/>
        <w:ind w:left="360"/>
        <w:jc w:val="both"/>
        <w:rPr>
          <w:rFonts w:ascii="Arial" w:hAnsi="Arial" w:cs="Arial"/>
          <w:b/>
          <w:sz w:val="21"/>
          <w:szCs w:val="21"/>
        </w:rPr>
      </w:pPr>
    </w:p>
    <w:p w14:paraId="22EF3412" w14:textId="5B2A7217" w:rsidR="00DA553B" w:rsidRPr="00DA553B" w:rsidRDefault="00DA553B" w:rsidP="00982AE4">
      <w:pPr>
        <w:pStyle w:val="ListParagraph"/>
        <w:numPr>
          <w:ilvl w:val="0"/>
          <w:numId w:val="156"/>
        </w:numPr>
        <w:spacing w:before="240" w:line="276" w:lineRule="auto"/>
        <w:jc w:val="both"/>
        <w:rPr>
          <w:rFonts w:ascii="Arial" w:hAnsi="Arial" w:cs="Arial"/>
          <w:b/>
          <w:sz w:val="21"/>
          <w:szCs w:val="21"/>
        </w:rPr>
      </w:pPr>
      <w:r w:rsidRPr="00DA553B">
        <w:rPr>
          <w:rFonts w:ascii="Arial" w:hAnsi="Arial" w:cs="Arial"/>
          <w:b/>
          <w:sz w:val="21"/>
          <w:szCs w:val="21"/>
        </w:rPr>
        <w:lastRenderedPageBreak/>
        <w:t>Mandatory Features of Insurance Plan</w:t>
      </w:r>
    </w:p>
    <w:p w14:paraId="4DAD49CA" w14:textId="77777777" w:rsidR="00DA553B" w:rsidRPr="00DA553B" w:rsidRDefault="00DA553B" w:rsidP="00DA553B">
      <w:pPr>
        <w:pStyle w:val="ListParagraph"/>
        <w:numPr>
          <w:ilvl w:val="0"/>
          <w:numId w:val="160"/>
        </w:numPr>
        <w:spacing w:line="280" w:lineRule="exact"/>
        <w:ind w:left="1080"/>
        <w:jc w:val="both"/>
        <w:rPr>
          <w:rFonts w:ascii="Arial" w:hAnsi="Arial" w:cs="Arial"/>
          <w:sz w:val="21"/>
          <w:szCs w:val="21"/>
        </w:rPr>
      </w:pPr>
      <w:r w:rsidRPr="00DA553B">
        <w:rPr>
          <w:rFonts w:ascii="Arial" w:hAnsi="Arial" w:cs="Arial"/>
          <w:sz w:val="21"/>
          <w:szCs w:val="21"/>
        </w:rPr>
        <w:t>No preliminary Medical Examination during enrolment.</w:t>
      </w:r>
    </w:p>
    <w:p w14:paraId="0BF4AD84" w14:textId="77777777" w:rsidR="00DA553B" w:rsidRPr="00DA553B" w:rsidRDefault="00DA553B" w:rsidP="00DA553B">
      <w:pPr>
        <w:numPr>
          <w:ilvl w:val="0"/>
          <w:numId w:val="160"/>
        </w:numPr>
        <w:spacing w:line="280" w:lineRule="exact"/>
        <w:ind w:left="1080"/>
        <w:jc w:val="both"/>
        <w:rPr>
          <w:rFonts w:ascii="Arial" w:hAnsi="Arial" w:cs="Arial"/>
          <w:sz w:val="21"/>
          <w:szCs w:val="21"/>
        </w:rPr>
      </w:pPr>
      <w:proofErr w:type="gramStart"/>
      <w:r w:rsidRPr="00DA553B">
        <w:rPr>
          <w:rFonts w:ascii="Arial" w:hAnsi="Arial" w:cs="Arial"/>
          <w:sz w:val="21"/>
          <w:szCs w:val="21"/>
        </w:rPr>
        <w:t>Coverage</w:t>
      </w:r>
      <w:proofErr w:type="gramEnd"/>
      <w:r w:rsidRPr="00DA553B">
        <w:rPr>
          <w:rFonts w:ascii="Arial" w:hAnsi="Arial" w:cs="Arial"/>
          <w:sz w:val="21"/>
          <w:szCs w:val="21"/>
        </w:rPr>
        <w:t xml:space="preserve"> of treatment </w:t>
      </w:r>
      <w:r w:rsidRPr="00DA553B">
        <w:rPr>
          <w:rFonts w:ascii="Arial" w:hAnsi="Arial" w:cs="Arial"/>
          <w:b/>
          <w:bCs/>
          <w:sz w:val="21"/>
          <w:szCs w:val="21"/>
        </w:rPr>
        <w:t>round the clock</w:t>
      </w:r>
      <w:r w:rsidRPr="00DA553B">
        <w:rPr>
          <w:rFonts w:ascii="Arial" w:hAnsi="Arial" w:cs="Arial"/>
          <w:sz w:val="21"/>
          <w:szCs w:val="21"/>
        </w:rPr>
        <w:t>.</w:t>
      </w:r>
    </w:p>
    <w:p w14:paraId="44B16058" w14:textId="77777777" w:rsidR="00DA553B" w:rsidRPr="00DA553B" w:rsidRDefault="00DA553B" w:rsidP="00DA553B">
      <w:pPr>
        <w:numPr>
          <w:ilvl w:val="0"/>
          <w:numId w:val="160"/>
        </w:numPr>
        <w:spacing w:line="280" w:lineRule="exact"/>
        <w:ind w:left="1080"/>
        <w:jc w:val="both"/>
        <w:rPr>
          <w:rFonts w:ascii="Arial" w:hAnsi="Arial" w:cs="Arial"/>
          <w:b/>
          <w:bCs/>
          <w:sz w:val="21"/>
          <w:szCs w:val="21"/>
        </w:rPr>
      </w:pPr>
      <w:r w:rsidRPr="00DA553B">
        <w:rPr>
          <w:rFonts w:ascii="Arial" w:hAnsi="Arial" w:cs="Arial"/>
          <w:sz w:val="21"/>
          <w:szCs w:val="21"/>
        </w:rPr>
        <w:t xml:space="preserve">Coverage of treatment for </w:t>
      </w:r>
      <w:r w:rsidRPr="00DA553B">
        <w:rPr>
          <w:rFonts w:ascii="Arial" w:hAnsi="Arial" w:cs="Arial"/>
          <w:b/>
          <w:bCs/>
          <w:sz w:val="21"/>
          <w:szCs w:val="21"/>
        </w:rPr>
        <w:t>illness</w:t>
      </w:r>
      <w:r w:rsidRPr="00DA553B">
        <w:rPr>
          <w:rFonts w:ascii="Arial" w:hAnsi="Arial" w:cs="Arial"/>
          <w:sz w:val="21"/>
          <w:szCs w:val="21"/>
        </w:rPr>
        <w:t xml:space="preserve"> as well as accidental </w:t>
      </w:r>
      <w:r w:rsidRPr="00DA553B">
        <w:rPr>
          <w:rFonts w:ascii="Arial" w:hAnsi="Arial" w:cs="Arial"/>
          <w:b/>
          <w:bCs/>
          <w:sz w:val="21"/>
          <w:szCs w:val="21"/>
        </w:rPr>
        <w:t>injuries.</w:t>
      </w:r>
    </w:p>
    <w:p w14:paraId="63C9DD11" w14:textId="77777777" w:rsidR="00DA553B" w:rsidRPr="00DA553B" w:rsidRDefault="00DA553B" w:rsidP="00DA553B">
      <w:pPr>
        <w:numPr>
          <w:ilvl w:val="0"/>
          <w:numId w:val="160"/>
        </w:numPr>
        <w:spacing w:line="280" w:lineRule="exact"/>
        <w:ind w:left="1080"/>
        <w:jc w:val="both"/>
        <w:rPr>
          <w:rFonts w:ascii="Arial" w:hAnsi="Arial" w:cs="Arial"/>
          <w:sz w:val="21"/>
          <w:szCs w:val="21"/>
        </w:rPr>
      </w:pPr>
      <w:r w:rsidRPr="00DA553B">
        <w:rPr>
          <w:rFonts w:ascii="Arial" w:hAnsi="Arial" w:cs="Arial"/>
          <w:sz w:val="21"/>
          <w:szCs w:val="21"/>
        </w:rPr>
        <w:t xml:space="preserve">Option for </w:t>
      </w:r>
      <w:r w:rsidRPr="00DA553B">
        <w:rPr>
          <w:rFonts w:ascii="Arial" w:hAnsi="Arial" w:cs="Arial"/>
          <w:b/>
          <w:bCs/>
          <w:sz w:val="21"/>
          <w:szCs w:val="21"/>
        </w:rPr>
        <w:t>treatment at any renowned hospital</w:t>
      </w:r>
      <w:r w:rsidRPr="00DA553B">
        <w:rPr>
          <w:rFonts w:ascii="Arial" w:hAnsi="Arial" w:cs="Arial"/>
          <w:sz w:val="21"/>
          <w:szCs w:val="21"/>
        </w:rPr>
        <w:t xml:space="preserve"> or clinic by consultant of own choice.</w:t>
      </w:r>
    </w:p>
    <w:p w14:paraId="5232D1DB" w14:textId="77777777" w:rsidR="00DA553B" w:rsidRPr="00DA553B" w:rsidRDefault="00DA553B" w:rsidP="00DA553B">
      <w:pPr>
        <w:numPr>
          <w:ilvl w:val="0"/>
          <w:numId w:val="160"/>
        </w:numPr>
        <w:spacing w:line="280" w:lineRule="exact"/>
        <w:ind w:left="1080"/>
        <w:jc w:val="both"/>
        <w:rPr>
          <w:rFonts w:ascii="Arial" w:hAnsi="Arial" w:cs="Arial"/>
          <w:sz w:val="21"/>
          <w:szCs w:val="21"/>
        </w:rPr>
      </w:pPr>
      <w:r w:rsidRPr="00DA553B">
        <w:rPr>
          <w:rFonts w:ascii="Arial" w:hAnsi="Arial" w:cs="Arial"/>
          <w:sz w:val="21"/>
          <w:szCs w:val="21"/>
        </w:rPr>
        <w:t xml:space="preserve">Preferential service &amp; </w:t>
      </w:r>
      <w:r w:rsidRPr="00DA553B">
        <w:rPr>
          <w:rFonts w:ascii="Arial" w:hAnsi="Arial" w:cs="Arial"/>
          <w:b/>
          <w:bCs/>
          <w:sz w:val="21"/>
          <w:szCs w:val="21"/>
        </w:rPr>
        <w:t>Credit Facility</w:t>
      </w:r>
      <w:r w:rsidRPr="00DA553B">
        <w:rPr>
          <w:rFonts w:ascii="Arial" w:hAnsi="Arial" w:cs="Arial"/>
          <w:sz w:val="21"/>
          <w:szCs w:val="21"/>
        </w:rPr>
        <w:t xml:space="preserve"> at </w:t>
      </w:r>
      <w:proofErr w:type="spellStart"/>
      <w:r w:rsidRPr="00DA553B">
        <w:rPr>
          <w:rFonts w:ascii="Arial" w:hAnsi="Arial" w:cs="Arial"/>
          <w:sz w:val="21"/>
          <w:szCs w:val="21"/>
        </w:rPr>
        <w:t>atleast</w:t>
      </w:r>
      <w:proofErr w:type="spellEnd"/>
      <w:r w:rsidRPr="00DA553B">
        <w:rPr>
          <w:rFonts w:ascii="Arial" w:hAnsi="Arial" w:cs="Arial"/>
          <w:sz w:val="21"/>
          <w:szCs w:val="21"/>
        </w:rPr>
        <w:t xml:space="preserve"> 100 Designated Hospital within Bangladesh.</w:t>
      </w:r>
    </w:p>
    <w:p w14:paraId="02A9A1FE" w14:textId="77777777" w:rsidR="00DA553B" w:rsidRPr="00DA553B" w:rsidRDefault="00DA553B" w:rsidP="00DA553B">
      <w:pPr>
        <w:numPr>
          <w:ilvl w:val="0"/>
          <w:numId w:val="160"/>
        </w:numPr>
        <w:spacing w:line="280" w:lineRule="exact"/>
        <w:ind w:left="1080"/>
        <w:jc w:val="both"/>
        <w:rPr>
          <w:rFonts w:ascii="Arial" w:hAnsi="Arial" w:cs="Arial"/>
          <w:sz w:val="21"/>
          <w:szCs w:val="21"/>
        </w:rPr>
      </w:pPr>
      <w:r w:rsidRPr="00DA553B">
        <w:rPr>
          <w:rFonts w:ascii="Arial" w:hAnsi="Arial" w:cs="Arial"/>
          <w:sz w:val="21"/>
          <w:szCs w:val="21"/>
        </w:rPr>
        <w:t xml:space="preserve">Scope for </w:t>
      </w:r>
      <w:r w:rsidRPr="00DA553B">
        <w:rPr>
          <w:rFonts w:ascii="Arial" w:hAnsi="Arial" w:cs="Arial"/>
          <w:b/>
          <w:bCs/>
          <w:sz w:val="21"/>
          <w:szCs w:val="21"/>
        </w:rPr>
        <w:t>overseas treatment</w:t>
      </w:r>
    </w:p>
    <w:p w14:paraId="40B8422C" w14:textId="77777777" w:rsidR="00DA553B" w:rsidRPr="00DA553B" w:rsidRDefault="00DA553B" w:rsidP="00DA553B">
      <w:pPr>
        <w:numPr>
          <w:ilvl w:val="0"/>
          <w:numId w:val="160"/>
        </w:numPr>
        <w:spacing w:line="280" w:lineRule="exact"/>
        <w:ind w:left="1080"/>
        <w:jc w:val="both"/>
        <w:rPr>
          <w:rFonts w:ascii="Arial" w:hAnsi="Arial" w:cs="Arial"/>
          <w:sz w:val="21"/>
          <w:szCs w:val="21"/>
        </w:rPr>
      </w:pPr>
      <w:r w:rsidRPr="00DA553B">
        <w:rPr>
          <w:rFonts w:ascii="Arial" w:hAnsi="Arial" w:cs="Arial"/>
          <w:b/>
          <w:bCs/>
          <w:sz w:val="21"/>
          <w:szCs w:val="21"/>
        </w:rPr>
        <w:t xml:space="preserve">Online submission </w:t>
      </w:r>
      <w:r w:rsidRPr="00DA553B">
        <w:rPr>
          <w:rFonts w:ascii="Arial" w:hAnsi="Arial" w:cs="Arial"/>
          <w:sz w:val="21"/>
          <w:szCs w:val="21"/>
        </w:rPr>
        <w:t>claim system</w:t>
      </w:r>
      <w:r w:rsidRPr="00DA553B">
        <w:rPr>
          <w:rFonts w:ascii="Arial" w:hAnsi="Arial" w:cs="Arial"/>
          <w:b/>
          <w:bCs/>
          <w:sz w:val="21"/>
          <w:szCs w:val="21"/>
        </w:rPr>
        <w:t>.</w:t>
      </w:r>
    </w:p>
    <w:p w14:paraId="77CF74F7" w14:textId="77777777" w:rsidR="00DA553B" w:rsidRPr="00DA553B" w:rsidRDefault="00DA553B" w:rsidP="00DA553B">
      <w:pPr>
        <w:numPr>
          <w:ilvl w:val="0"/>
          <w:numId w:val="160"/>
        </w:numPr>
        <w:spacing w:line="280" w:lineRule="exact"/>
        <w:ind w:left="1080"/>
        <w:jc w:val="both"/>
        <w:rPr>
          <w:rFonts w:ascii="Arial" w:hAnsi="Arial" w:cs="Arial"/>
          <w:sz w:val="21"/>
          <w:szCs w:val="21"/>
        </w:rPr>
      </w:pPr>
      <w:r w:rsidRPr="00DA553B">
        <w:rPr>
          <w:rFonts w:ascii="Arial" w:hAnsi="Arial" w:cs="Arial"/>
          <w:sz w:val="21"/>
          <w:szCs w:val="21"/>
        </w:rPr>
        <w:t xml:space="preserve">Provision for </w:t>
      </w:r>
      <w:r w:rsidRPr="00DA553B">
        <w:rPr>
          <w:rFonts w:ascii="Arial" w:hAnsi="Arial" w:cs="Arial"/>
          <w:b/>
          <w:bCs/>
          <w:sz w:val="21"/>
          <w:szCs w:val="21"/>
        </w:rPr>
        <w:t>inclusion and exclusion</w:t>
      </w:r>
      <w:r w:rsidRPr="00DA553B">
        <w:rPr>
          <w:rFonts w:ascii="Arial" w:hAnsi="Arial" w:cs="Arial"/>
          <w:sz w:val="21"/>
          <w:szCs w:val="21"/>
        </w:rPr>
        <w:t xml:space="preserve"> of new employee &amp; dependent family members at any time. </w:t>
      </w:r>
    </w:p>
    <w:p w14:paraId="6CC7168C" w14:textId="77777777" w:rsidR="00DA553B" w:rsidRPr="00DA553B" w:rsidRDefault="00DA553B" w:rsidP="00DA553B">
      <w:pPr>
        <w:numPr>
          <w:ilvl w:val="0"/>
          <w:numId w:val="160"/>
        </w:numPr>
        <w:spacing w:line="280" w:lineRule="exact"/>
        <w:ind w:left="1080"/>
        <w:jc w:val="both"/>
        <w:rPr>
          <w:rFonts w:ascii="Arial" w:hAnsi="Arial" w:cs="Arial"/>
          <w:sz w:val="21"/>
          <w:szCs w:val="21"/>
        </w:rPr>
      </w:pPr>
      <w:r w:rsidRPr="00DA553B">
        <w:rPr>
          <w:rFonts w:ascii="Arial" w:hAnsi="Arial" w:cs="Arial"/>
          <w:sz w:val="21"/>
          <w:szCs w:val="21"/>
        </w:rPr>
        <w:t xml:space="preserve">Option to </w:t>
      </w:r>
      <w:r w:rsidRPr="00DA553B">
        <w:rPr>
          <w:rFonts w:ascii="Arial" w:hAnsi="Arial" w:cs="Arial"/>
          <w:b/>
          <w:bCs/>
          <w:sz w:val="21"/>
          <w:szCs w:val="21"/>
        </w:rPr>
        <w:t>alter benefit plan</w:t>
      </w:r>
      <w:r w:rsidRPr="00DA553B">
        <w:rPr>
          <w:rFonts w:ascii="Arial" w:hAnsi="Arial" w:cs="Arial"/>
          <w:sz w:val="21"/>
          <w:szCs w:val="21"/>
        </w:rPr>
        <w:t xml:space="preserve"> and grades during renewal.</w:t>
      </w:r>
    </w:p>
    <w:p w14:paraId="2CB8EB93" w14:textId="77777777" w:rsidR="00DA553B" w:rsidRPr="00DA553B" w:rsidRDefault="00DA553B" w:rsidP="00DA553B">
      <w:pPr>
        <w:pStyle w:val="ListParagraph"/>
        <w:numPr>
          <w:ilvl w:val="0"/>
          <w:numId w:val="160"/>
        </w:numPr>
        <w:tabs>
          <w:tab w:val="clear" w:pos="720"/>
          <w:tab w:val="num" w:pos="1080"/>
        </w:tabs>
        <w:spacing w:before="80" w:line="260" w:lineRule="exact"/>
        <w:ind w:left="1080"/>
        <w:jc w:val="both"/>
        <w:rPr>
          <w:rFonts w:ascii="Arial" w:hAnsi="Arial" w:cs="Arial"/>
          <w:b/>
          <w:bCs/>
          <w:sz w:val="21"/>
          <w:szCs w:val="21"/>
        </w:rPr>
      </w:pPr>
      <w:r w:rsidRPr="00DA553B">
        <w:rPr>
          <w:rFonts w:ascii="Arial" w:hAnsi="Arial" w:cs="Arial"/>
          <w:b/>
          <w:bCs/>
          <w:sz w:val="21"/>
          <w:szCs w:val="21"/>
        </w:rPr>
        <w:t>Overseas Treatment coverage:</w:t>
      </w:r>
      <w:r w:rsidRPr="00DA553B">
        <w:rPr>
          <w:rFonts w:ascii="Arial" w:hAnsi="Arial" w:cs="Arial"/>
          <w:sz w:val="21"/>
          <w:szCs w:val="21"/>
        </w:rPr>
        <w:t xml:space="preserve"> Inpatient treatment at any renowned hospital or clinic in</w:t>
      </w:r>
      <w:r w:rsidRPr="00DA553B">
        <w:rPr>
          <w:rFonts w:ascii="Arial" w:hAnsi="Arial" w:cs="Arial"/>
          <w:b/>
          <w:bCs/>
          <w:sz w:val="21"/>
          <w:szCs w:val="21"/>
        </w:rPr>
        <w:t xml:space="preserve"> </w:t>
      </w:r>
      <w:r w:rsidRPr="00DA553B">
        <w:rPr>
          <w:rFonts w:ascii="Arial" w:hAnsi="Arial" w:cs="Arial"/>
          <w:sz w:val="21"/>
          <w:szCs w:val="21"/>
        </w:rPr>
        <w:t>India, Bangkok</w:t>
      </w:r>
      <w:r w:rsidRPr="00DA553B">
        <w:rPr>
          <w:rFonts w:ascii="Arial" w:hAnsi="Arial" w:cs="Arial"/>
          <w:b/>
          <w:bCs/>
          <w:sz w:val="21"/>
          <w:szCs w:val="21"/>
        </w:rPr>
        <w:t xml:space="preserve"> </w:t>
      </w:r>
      <w:r w:rsidRPr="00DA553B">
        <w:rPr>
          <w:rFonts w:ascii="Arial" w:hAnsi="Arial" w:cs="Arial"/>
          <w:sz w:val="21"/>
          <w:szCs w:val="21"/>
        </w:rPr>
        <w:t>or elsewhere</w:t>
      </w:r>
      <w:r w:rsidRPr="00DA553B">
        <w:rPr>
          <w:rFonts w:ascii="Arial" w:hAnsi="Arial" w:cs="Arial"/>
          <w:b/>
          <w:bCs/>
          <w:sz w:val="21"/>
          <w:szCs w:val="21"/>
        </w:rPr>
        <w:t xml:space="preserve"> </w:t>
      </w:r>
      <w:r w:rsidRPr="00DA553B">
        <w:rPr>
          <w:rFonts w:ascii="Arial" w:hAnsi="Arial" w:cs="Arial"/>
          <w:sz w:val="21"/>
          <w:szCs w:val="21"/>
        </w:rPr>
        <w:t>except Israel shall be covered. Emergency treatment if required for a member while on tour abroad however shall not require prior notification. The claim shall be reimbursed for treatment expenses only (not for travel or incidental expenses), in a hospital/clinic as an inpatient, at standard rate, as may apply for such treatment at “Designated Hospitals” of the company in Bangladesh, within the benefit limit as per schedule and payable in Bangladeshi currency at exchange rate prevailing at that time.</w:t>
      </w:r>
    </w:p>
    <w:p w14:paraId="4D3243D6" w14:textId="77777777" w:rsidR="00DA553B" w:rsidRPr="00DA553B" w:rsidRDefault="00DA553B" w:rsidP="00DA553B">
      <w:pPr>
        <w:numPr>
          <w:ilvl w:val="0"/>
          <w:numId w:val="160"/>
        </w:numPr>
        <w:tabs>
          <w:tab w:val="clear" w:pos="720"/>
          <w:tab w:val="left" w:pos="810"/>
          <w:tab w:val="num" w:pos="1080"/>
        </w:tabs>
        <w:spacing w:before="80" w:line="260" w:lineRule="exact"/>
        <w:ind w:firstLine="0"/>
        <w:jc w:val="both"/>
        <w:rPr>
          <w:rFonts w:ascii="Arial" w:hAnsi="Arial" w:cs="Arial"/>
          <w:b/>
          <w:bCs/>
          <w:sz w:val="21"/>
          <w:szCs w:val="21"/>
        </w:rPr>
      </w:pPr>
      <w:r w:rsidRPr="00DA553B">
        <w:rPr>
          <w:rFonts w:ascii="Arial" w:hAnsi="Arial" w:cs="Arial"/>
          <w:b/>
          <w:bCs/>
          <w:sz w:val="21"/>
          <w:szCs w:val="21"/>
        </w:rPr>
        <w:t xml:space="preserve">Pre-Hospitalization: </w:t>
      </w:r>
      <w:r w:rsidRPr="00DA553B">
        <w:rPr>
          <w:rFonts w:ascii="Arial" w:hAnsi="Arial" w:cs="Arial"/>
          <w:sz w:val="21"/>
          <w:szCs w:val="21"/>
        </w:rPr>
        <w:t xml:space="preserve">Coverage shall include expenses for the </w:t>
      </w:r>
      <w:r w:rsidRPr="00DA553B">
        <w:rPr>
          <w:rFonts w:ascii="Arial" w:hAnsi="Arial" w:cs="Arial"/>
          <w:b/>
          <w:bCs/>
          <w:sz w:val="21"/>
          <w:szCs w:val="21"/>
        </w:rPr>
        <w:t>investigations</w:t>
      </w:r>
      <w:r w:rsidRPr="00DA553B">
        <w:rPr>
          <w:rFonts w:ascii="Arial" w:hAnsi="Arial" w:cs="Arial"/>
          <w:sz w:val="21"/>
          <w:szCs w:val="21"/>
        </w:rPr>
        <w:t xml:space="preserve"> done up to </w:t>
      </w:r>
      <w:r w:rsidRPr="00DA553B">
        <w:rPr>
          <w:rFonts w:ascii="Arial" w:hAnsi="Arial" w:cs="Arial"/>
          <w:b/>
          <w:bCs/>
          <w:sz w:val="21"/>
          <w:szCs w:val="21"/>
        </w:rPr>
        <w:t>07 days</w:t>
      </w:r>
      <w:r w:rsidRPr="00DA553B">
        <w:rPr>
          <w:rFonts w:ascii="Arial" w:hAnsi="Arial" w:cs="Arial"/>
          <w:sz w:val="21"/>
          <w:szCs w:val="21"/>
        </w:rPr>
        <w:t xml:space="preserve"> pre-confinement as per doctor’s advice at the time of referring a patient for Hospitalization.</w:t>
      </w:r>
    </w:p>
    <w:p w14:paraId="1C6155FD" w14:textId="77777777" w:rsidR="00DA553B" w:rsidRPr="00DA553B" w:rsidRDefault="00DA553B" w:rsidP="00DA553B">
      <w:pPr>
        <w:numPr>
          <w:ilvl w:val="0"/>
          <w:numId w:val="160"/>
        </w:numPr>
        <w:tabs>
          <w:tab w:val="clear" w:pos="720"/>
          <w:tab w:val="num" w:pos="1080"/>
        </w:tabs>
        <w:spacing w:before="80" w:line="260" w:lineRule="exact"/>
        <w:ind w:firstLine="0"/>
        <w:jc w:val="both"/>
        <w:rPr>
          <w:rFonts w:ascii="Arial" w:hAnsi="Arial" w:cs="Arial"/>
          <w:b/>
          <w:bCs/>
          <w:sz w:val="21"/>
          <w:szCs w:val="21"/>
        </w:rPr>
      </w:pPr>
      <w:r w:rsidRPr="00DA553B">
        <w:rPr>
          <w:rFonts w:ascii="Arial" w:hAnsi="Arial" w:cs="Arial"/>
          <w:b/>
          <w:bCs/>
          <w:sz w:val="21"/>
          <w:szCs w:val="21"/>
        </w:rPr>
        <w:t>Post Hospitalization:</w:t>
      </w:r>
      <w:r w:rsidRPr="00DA553B">
        <w:rPr>
          <w:rFonts w:ascii="Arial" w:hAnsi="Arial" w:cs="Arial"/>
          <w:sz w:val="21"/>
          <w:szCs w:val="21"/>
        </w:rPr>
        <w:t xml:space="preserve"> Coverage shall include </w:t>
      </w:r>
      <w:r w:rsidRPr="00DA553B">
        <w:rPr>
          <w:rFonts w:ascii="Arial" w:hAnsi="Arial" w:cs="Arial"/>
          <w:b/>
          <w:bCs/>
          <w:sz w:val="21"/>
          <w:szCs w:val="21"/>
        </w:rPr>
        <w:t>Essential Medicine</w:t>
      </w:r>
      <w:r w:rsidRPr="00DA553B">
        <w:rPr>
          <w:rFonts w:ascii="Arial" w:hAnsi="Arial" w:cs="Arial"/>
          <w:sz w:val="21"/>
          <w:szCs w:val="21"/>
        </w:rPr>
        <w:t xml:space="preserve"> as per discharge advice up to </w:t>
      </w:r>
      <w:r w:rsidRPr="00DA553B">
        <w:rPr>
          <w:rFonts w:ascii="Arial" w:hAnsi="Arial" w:cs="Arial"/>
          <w:b/>
          <w:bCs/>
          <w:sz w:val="21"/>
          <w:szCs w:val="21"/>
        </w:rPr>
        <w:t xml:space="preserve">07 </w:t>
      </w:r>
      <w:r w:rsidRPr="00DA553B">
        <w:rPr>
          <w:rFonts w:ascii="Arial" w:hAnsi="Arial" w:cs="Arial"/>
          <w:sz w:val="21"/>
          <w:szCs w:val="21"/>
        </w:rPr>
        <w:t xml:space="preserve">days &amp; </w:t>
      </w:r>
      <w:r w:rsidRPr="00DA553B">
        <w:rPr>
          <w:rFonts w:ascii="Arial" w:hAnsi="Arial" w:cs="Arial"/>
          <w:b/>
          <w:bCs/>
          <w:sz w:val="21"/>
          <w:szCs w:val="21"/>
        </w:rPr>
        <w:t>a post discharge consultation</w:t>
      </w:r>
      <w:r w:rsidRPr="00DA553B">
        <w:rPr>
          <w:rFonts w:ascii="Arial" w:hAnsi="Arial" w:cs="Arial"/>
          <w:sz w:val="21"/>
          <w:szCs w:val="21"/>
        </w:rPr>
        <w:t xml:space="preserve"> within </w:t>
      </w:r>
      <w:r w:rsidRPr="00DA553B">
        <w:rPr>
          <w:rFonts w:ascii="Arial" w:hAnsi="Arial" w:cs="Arial"/>
          <w:b/>
          <w:bCs/>
          <w:sz w:val="21"/>
          <w:szCs w:val="21"/>
        </w:rPr>
        <w:t>07</w:t>
      </w:r>
      <w:r w:rsidRPr="00DA553B">
        <w:rPr>
          <w:rFonts w:ascii="Arial" w:hAnsi="Arial" w:cs="Arial"/>
          <w:sz w:val="21"/>
          <w:szCs w:val="21"/>
        </w:rPr>
        <w:t xml:space="preserve"> days of release from hospital.</w:t>
      </w:r>
    </w:p>
    <w:p w14:paraId="5D2C9E4E" w14:textId="77777777" w:rsidR="00DA553B" w:rsidRPr="00DA553B" w:rsidRDefault="00DA553B" w:rsidP="00DA553B">
      <w:pPr>
        <w:numPr>
          <w:ilvl w:val="0"/>
          <w:numId w:val="160"/>
        </w:numPr>
        <w:tabs>
          <w:tab w:val="clear" w:pos="720"/>
          <w:tab w:val="num" w:pos="1080"/>
        </w:tabs>
        <w:spacing w:before="80" w:line="260" w:lineRule="exact"/>
        <w:ind w:left="630" w:firstLine="0"/>
        <w:jc w:val="both"/>
        <w:rPr>
          <w:rFonts w:ascii="Arial" w:hAnsi="Arial" w:cs="Arial"/>
          <w:b/>
          <w:bCs/>
          <w:sz w:val="21"/>
          <w:szCs w:val="21"/>
        </w:rPr>
      </w:pPr>
      <w:r w:rsidRPr="00DA553B">
        <w:rPr>
          <w:rFonts w:ascii="Arial" w:hAnsi="Arial" w:cs="Arial"/>
          <w:b/>
          <w:bCs/>
          <w:sz w:val="21"/>
          <w:szCs w:val="21"/>
        </w:rPr>
        <w:t xml:space="preserve">Treatment at Hospital Emergency: </w:t>
      </w:r>
      <w:r w:rsidRPr="00DA553B">
        <w:rPr>
          <w:rFonts w:ascii="Arial" w:hAnsi="Arial" w:cs="Arial"/>
          <w:sz w:val="21"/>
          <w:szCs w:val="21"/>
        </w:rPr>
        <w:t xml:space="preserve">Coverage of expenses shall, at discretion of the company, include treatment of emergency medical or surgical conditions at hospital </w:t>
      </w:r>
      <w:proofErr w:type="gramStart"/>
      <w:r w:rsidRPr="00DA553B">
        <w:rPr>
          <w:rFonts w:ascii="Arial" w:hAnsi="Arial" w:cs="Arial"/>
          <w:sz w:val="21"/>
          <w:szCs w:val="21"/>
        </w:rPr>
        <w:t>emergency</w:t>
      </w:r>
      <w:proofErr w:type="gramEnd"/>
      <w:r w:rsidRPr="00DA553B">
        <w:rPr>
          <w:rFonts w:ascii="Arial" w:hAnsi="Arial" w:cs="Arial"/>
          <w:sz w:val="21"/>
          <w:szCs w:val="21"/>
        </w:rPr>
        <w:t xml:space="preserve"> which necessitates confinement as a registered inpatient, for further treatment.</w:t>
      </w:r>
    </w:p>
    <w:p w14:paraId="13C1F68C" w14:textId="77777777" w:rsidR="00DA553B" w:rsidRPr="00DA553B" w:rsidRDefault="00DA553B" w:rsidP="00DA553B">
      <w:pPr>
        <w:numPr>
          <w:ilvl w:val="0"/>
          <w:numId w:val="160"/>
        </w:numPr>
        <w:tabs>
          <w:tab w:val="clear" w:pos="720"/>
          <w:tab w:val="num" w:pos="1080"/>
        </w:tabs>
        <w:spacing w:before="80" w:line="260" w:lineRule="exact"/>
        <w:ind w:left="630" w:firstLine="0"/>
        <w:jc w:val="both"/>
        <w:rPr>
          <w:rFonts w:ascii="Arial" w:hAnsi="Arial" w:cs="Arial"/>
          <w:sz w:val="21"/>
          <w:szCs w:val="21"/>
        </w:rPr>
      </w:pPr>
      <w:r w:rsidRPr="00DA553B">
        <w:rPr>
          <w:rFonts w:ascii="Arial" w:hAnsi="Arial" w:cs="Arial"/>
          <w:sz w:val="21"/>
          <w:szCs w:val="21"/>
        </w:rPr>
        <w:t xml:space="preserve">Free telemedicine services provided by registered doctors for all insured members. </w:t>
      </w:r>
    </w:p>
    <w:p w14:paraId="131C1508" w14:textId="77777777" w:rsidR="00DA553B" w:rsidRPr="00DA553B" w:rsidRDefault="00DA553B" w:rsidP="00DA553B">
      <w:pPr>
        <w:numPr>
          <w:ilvl w:val="0"/>
          <w:numId w:val="160"/>
        </w:numPr>
        <w:tabs>
          <w:tab w:val="clear" w:pos="720"/>
          <w:tab w:val="num" w:pos="1080"/>
        </w:tabs>
        <w:spacing w:before="80" w:line="260" w:lineRule="exact"/>
        <w:ind w:left="630" w:firstLine="0"/>
        <w:jc w:val="both"/>
        <w:rPr>
          <w:rFonts w:ascii="Arial" w:hAnsi="Arial" w:cs="Arial"/>
          <w:sz w:val="21"/>
          <w:szCs w:val="21"/>
        </w:rPr>
      </w:pPr>
      <w:r w:rsidRPr="00DA553B">
        <w:rPr>
          <w:rFonts w:ascii="Arial" w:hAnsi="Arial" w:cs="Arial"/>
          <w:sz w:val="21"/>
          <w:szCs w:val="21"/>
        </w:rPr>
        <w:t>Mobile application platform (for insurance claim).</w:t>
      </w:r>
    </w:p>
    <w:p w14:paraId="375F81EA" w14:textId="77777777" w:rsidR="00DA553B" w:rsidRPr="00DA553B" w:rsidRDefault="00DA553B" w:rsidP="00DA553B">
      <w:pPr>
        <w:numPr>
          <w:ilvl w:val="0"/>
          <w:numId w:val="160"/>
        </w:numPr>
        <w:tabs>
          <w:tab w:val="clear" w:pos="720"/>
          <w:tab w:val="num" w:pos="1080"/>
        </w:tabs>
        <w:spacing w:before="80" w:line="260" w:lineRule="exact"/>
        <w:ind w:left="630" w:firstLine="0"/>
        <w:jc w:val="both"/>
        <w:rPr>
          <w:rFonts w:ascii="Arial" w:hAnsi="Arial" w:cs="Arial"/>
          <w:sz w:val="21"/>
          <w:szCs w:val="21"/>
        </w:rPr>
      </w:pPr>
      <w:r w:rsidRPr="00DA553B">
        <w:rPr>
          <w:rFonts w:ascii="Arial" w:hAnsi="Arial" w:cs="Arial"/>
          <w:sz w:val="21"/>
          <w:szCs w:val="21"/>
        </w:rPr>
        <w:t>Countrywide hospitals network and coverage at least 100 hospitals (list of hospitals)</w:t>
      </w:r>
    </w:p>
    <w:p w14:paraId="6607B5B6" w14:textId="77777777" w:rsidR="00DA553B" w:rsidRPr="00DA553B" w:rsidRDefault="00DA553B" w:rsidP="00DA553B">
      <w:pPr>
        <w:numPr>
          <w:ilvl w:val="0"/>
          <w:numId w:val="160"/>
        </w:numPr>
        <w:tabs>
          <w:tab w:val="clear" w:pos="720"/>
          <w:tab w:val="num" w:pos="1080"/>
        </w:tabs>
        <w:spacing w:before="80" w:line="260" w:lineRule="exact"/>
        <w:ind w:left="630" w:firstLine="0"/>
        <w:jc w:val="both"/>
        <w:rPr>
          <w:rFonts w:ascii="Arial" w:hAnsi="Arial" w:cs="Arial"/>
          <w:sz w:val="21"/>
          <w:szCs w:val="21"/>
        </w:rPr>
      </w:pPr>
      <w:r w:rsidRPr="00DA553B">
        <w:rPr>
          <w:rFonts w:ascii="Arial" w:hAnsi="Arial" w:cs="Arial"/>
          <w:sz w:val="21"/>
          <w:szCs w:val="21"/>
        </w:rPr>
        <w:t>24 Hours Hotline Admission Assistance for Emergency &amp; Non-emergency admissions</w:t>
      </w:r>
    </w:p>
    <w:p w14:paraId="50D300CD" w14:textId="77777777" w:rsidR="00DA553B" w:rsidRPr="00DA553B" w:rsidRDefault="00DA553B" w:rsidP="00DA553B">
      <w:pPr>
        <w:numPr>
          <w:ilvl w:val="0"/>
          <w:numId w:val="160"/>
        </w:numPr>
        <w:tabs>
          <w:tab w:val="clear" w:pos="720"/>
          <w:tab w:val="num" w:pos="1080"/>
        </w:tabs>
        <w:spacing w:before="80" w:line="260" w:lineRule="exact"/>
        <w:ind w:left="630" w:firstLine="0"/>
        <w:jc w:val="both"/>
        <w:rPr>
          <w:rFonts w:ascii="Arial" w:hAnsi="Arial" w:cs="Arial"/>
          <w:sz w:val="21"/>
          <w:szCs w:val="21"/>
        </w:rPr>
      </w:pPr>
      <w:r w:rsidRPr="00DA553B">
        <w:rPr>
          <w:rFonts w:ascii="Arial" w:hAnsi="Arial" w:cs="Arial"/>
          <w:sz w:val="21"/>
          <w:szCs w:val="21"/>
        </w:rPr>
        <w:t>Dedicated staff member for IDCOL</w:t>
      </w:r>
    </w:p>
    <w:p w14:paraId="49D291B6" w14:textId="77777777" w:rsidR="00DA553B" w:rsidRPr="00DA553B" w:rsidRDefault="00DA553B" w:rsidP="00DA553B">
      <w:pPr>
        <w:numPr>
          <w:ilvl w:val="0"/>
          <w:numId w:val="160"/>
        </w:numPr>
        <w:tabs>
          <w:tab w:val="clear" w:pos="720"/>
          <w:tab w:val="num" w:pos="1080"/>
        </w:tabs>
        <w:spacing w:before="80" w:line="260" w:lineRule="exact"/>
        <w:ind w:left="630" w:firstLine="0"/>
        <w:jc w:val="both"/>
        <w:rPr>
          <w:rFonts w:ascii="Arial" w:hAnsi="Arial" w:cs="Arial"/>
          <w:sz w:val="21"/>
          <w:szCs w:val="21"/>
        </w:rPr>
      </w:pPr>
      <w:r w:rsidRPr="00DA553B">
        <w:rPr>
          <w:rFonts w:ascii="Arial" w:hAnsi="Arial" w:cs="Arial"/>
          <w:sz w:val="21"/>
          <w:szCs w:val="21"/>
        </w:rPr>
        <w:t>Hospital Network of at least 100 hospitals for “No Cash” Treatment</w:t>
      </w:r>
    </w:p>
    <w:p w14:paraId="2E2CD9C5" w14:textId="38B6847A" w:rsidR="00DA553B" w:rsidRDefault="00DA553B" w:rsidP="00DA553B">
      <w:pPr>
        <w:numPr>
          <w:ilvl w:val="0"/>
          <w:numId w:val="160"/>
        </w:numPr>
        <w:tabs>
          <w:tab w:val="clear" w:pos="720"/>
          <w:tab w:val="num" w:pos="1080"/>
        </w:tabs>
        <w:spacing w:before="80" w:line="260" w:lineRule="exact"/>
        <w:ind w:left="630" w:firstLine="0"/>
        <w:jc w:val="both"/>
        <w:rPr>
          <w:rFonts w:ascii="Arial" w:hAnsi="Arial" w:cs="Arial"/>
          <w:sz w:val="21"/>
          <w:szCs w:val="21"/>
        </w:rPr>
      </w:pPr>
      <w:r w:rsidRPr="00DA553B">
        <w:rPr>
          <w:rFonts w:ascii="Arial" w:hAnsi="Arial" w:cs="Arial"/>
          <w:sz w:val="21"/>
          <w:szCs w:val="21"/>
        </w:rPr>
        <w:t xml:space="preserve">There should be a proposal limited to maximum 30 pages </w:t>
      </w:r>
      <w:proofErr w:type="gramStart"/>
      <w:r w:rsidRPr="00DA553B">
        <w:rPr>
          <w:rFonts w:ascii="Arial" w:hAnsi="Arial" w:cs="Arial"/>
          <w:sz w:val="21"/>
          <w:szCs w:val="21"/>
        </w:rPr>
        <w:t>and</w:t>
      </w:r>
      <w:proofErr w:type="gramEnd"/>
      <w:r w:rsidRPr="00DA553B">
        <w:rPr>
          <w:rFonts w:ascii="Arial" w:hAnsi="Arial" w:cs="Arial"/>
          <w:sz w:val="21"/>
          <w:szCs w:val="21"/>
        </w:rPr>
        <w:t xml:space="preserve"> </w:t>
      </w:r>
      <w:proofErr w:type="gramStart"/>
      <w:r w:rsidRPr="00DA553B">
        <w:rPr>
          <w:rFonts w:ascii="Arial" w:hAnsi="Arial" w:cs="Arial"/>
          <w:sz w:val="21"/>
          <w:szCs w:val="21"/>
        </w:rPr>
        <w:t>shall</w:t>
      </w:r>
      <w:proofErr w:type="gramEnd"/>
      <w:r w:rsidRPr="00DA553B">
        <w:rPr>
          <w:rFonts w:ascii="Arial" w:hAnsi="Arial" w:cs="Arial"/>
          <w:sz w:val="21"/>
          <w:szCs w:val="21"/>
        </w:rPr>
        <w:t xml:space="preserve"> include a brief brochure summarizing your services, insurance coverage, facilities and areas of expertise</w:t>
      </w:r>
      <w:r w:rsidR="0002581D">
        <w:rPr>
          <w:rFonts w:ascii="Arial" w:hAnsi="Arial" w:cs="Arial"/>
          <w:sz w:val="21"/>
          <w:szCs w:val="21"/>
        </w:rPr>
        <w:t>.</w:t>
      </w:r>
    </w:p>
    <w:p w14:paraId="555E4984" w14:textId="4E34C4B3" w:rsidR="0002581D" w:rsidRPr="0002581D" w:rsidRDefault="0002581D" w:rsidP="0002581D">
      <w:pPr>
        <w:tabs>
          <w:tab w:val="num" w:pos="1080"/>
        </w:tabs>
        <w:spacing w:before="80" w:line="260" w:lineRule="exact"/>
        <w:ind w:left="630"/>
        <w:jc w:val="both"/>
        <w:rPr>
          <w:rFonts w:ascii="Arial" w:hAnsi="Arial" w:cs="Arial"/>
          <w:b/>
          <w:bCs/>
          <w:i/>
          <w:iCs/>
          <w:sz w:val="21"/>
          <w:szCs w:val="21"/>
        </w:rPr>
      </w:pPr>
      <w:r w:rsidRPr="0002581D">
        <w:rPr>
          <w:rFonts w:ascii="Arial" w:hAnsi="Arial" w:cs="Arial"/>
          <w:b/>
          <w:bCs/>
          <w:i/>
          <w:iCs/>
          <w:sz w:val="21"/>
          <w:szCs w:val="21"/>
        </w:rPr>
        <w:t xml:space="preserve">*** The Tenderers shall fill up the Performance Specification Compliance Sheet as given in Appendix 1. </w:t>
      </w:r>
    </w:p>
    <w:p w14:paraId="09AB2E91" w14:textId="77777777" w:rsidR="00DA553B" w:rsidRPr="00DA553B" w:rsidRDefault="00DA553B" w:rsidP="00DA553B">
      <w:pPr>
        <w:spacing w:before="80" w:line="260" w:lineRule="exact"/>
        <w:jc w:val="both"/>
        <w:rPr>
          <w:rFonts w:ascii="Arial" w:hAnsi="Arial" w:cs="Arial"/>
          <w:sz w:val="21"/>
          <w:szCs w:val="21"/>
        </w:rPr>
      </w:pPr>
    </w:p>
    <w:p w14:paraId="0726158B" w14:textId="77777777" w:rsidR="00DA553B" w:rsidRPr="00DA553B" w:rsidRDefault="00DA553B" w:rsidP="00DA553B">
      <w:pPr>
        <w:pStyle w:val="Default"/>
        <w:numPr>
          <w:ilvl w:val="0"/>
          <w:numId w:val="156"/>
        </w:numPr>
        <w:spacing w:line="276" w:lineRule="auto"/>
        <w:jc w:val="both"/>
        <w:rPr>
          <w:rFonts w:ascii="Arial" w:hAnsi="Arial" w:cs="Arial"/>
          <w:b/>
          <w:bCs/>
          <w:sz w:val="21"/>
          <w:szCs w:val="21"/>
        </w:rPr>
      </w:pPr>
      <w:r w:rsidRPr="00DA553B">
        <w:rPr>
          <w:rFonts w:ascii="Arial" w:hAnsi="Arial" w:cs="Arial"/>
          <w:b/>
          <w:sz w:val="21"/>
          <w:szCs w:val="21"/>
        </w:rPr>
        <w:t xml:space="preserve"> Award of Contract and Final Considerations</w:t>
      </w:r>
    </w:p>
    <w:p w14:paraId="5B15370F" w14:textId="77777777" w:rsidR="00DA553B" w:rsidRPr="00DA553B" w:rsidRDefault="00DA553B" w:rsidP="00DA553B">
      <w:pPr>
        <w:pStyle w:val="Default"/>
        <w:spacing w:line="276" w:lineRule="auto"/>
        <w:ind w:left="720"/>
        <w:jc w:val="both"/>
        <w:rPr>
          <w:rFonts w:ascii="Arial" w:hAnsi="Arial" w:cs="Arial"/>
          <w:sz w:val="21"/>
          <w:szCs w:val="21"/>
        </w:rPr>
      </w:pPr>
      <w:r w:rsidRPr="00DA553B">
        <w:rPr>
          <w:rFonts w:ascii="Arial" w:hAnsi="Arial" w:cs="Arial"/>
          <w:sz w:val="21"/>
          <w:szCs w:val="21"/>
        </w:rPr>
        <w:t xml:space="preserve">IDCOL shall award the contract to the lowest responsive Tenderer. </w:t>
      </w:r>
    </w:p>
    <w:p w14:paraId="57EE11D1" w14:textId="77777777" w:rsidR="00DA553B" w:rsidRDefault="00DA553B" w:rsidP="00DA553B">
      <w:pPr>
        <w:pStyle w:val="Default"/>
        <w:spacing w:line="276" w:lineRule="auto"/>
        <w:jc w:val="both"/>
        <w:rPr>
          <w:rFonts w:ascii="Arial" w:hAnsi="Arial" w:cs="Arial"/>
          <w:sz w:val="21"/>
          <w:szCs w:val="21"/>
        </w:rPr>
      </w:pPr>
    </w:p>
    <w:p w14:paraId="7BE77C82" w14:textId="77777777" w:rsidR="00F65081" w:rsidRDefault="00F65081" w:rsidP="00DA553B">
      <w:pPr>
        <w:pStyle w:val="Default"/>
        <w:spacing w:line="276" w:lineRule="auto"/>
        <w:jc w:val="both"/>
        <w:rPr>
          <w:rFonts w:ascii="Arial" w:hAnsi="Arial" w:cs="Arial"/>
          <w:sz w:val="21"/>
          <w:szCs w:val="21"/>
        </w:rPr>
      </w:pPr>
    </w:p>
    <w:p w14:paraId="78452B6D" w14:textId="77777777" w:rsidR="00F65081" w:rsidRPr="00DA553B" w:rsidRDefault="00F65081" w:rsidP="00DA553B">
      <w:pPr>
        <w:pStyle w:val="Default"/>
        <w:spacing w:line="276" w:lineRule="auto"/>
        <w:jc w:val="both"/>
        <w:rPr>
          <w:rFonts w:ascii="Arial" w:hAnsi="Arial" w:cs="Arial"/>
          <w:sz w:val="21"/>
          <w:szCs w:val="21"/>
        </w:rPr>
      </w:pPr>
    </w:p>
    <w:p w14:paraId="632E50D2" w14:textId="77777777" w:rsidR="00DA553B" w:rsidRPr="00DA553B" w:rsidRDefault="00DA553B" w:rsidP="00DA553B">
      <w:pPr>
        <w:pStyle w:val="Default"/>
        <w:numPr>
          <w:ilvl w:val="0"/>
          <w:numId w:val="156"/>
        </w:numPr>
        <w:spacing w:line="276" w:lineRule="auto"/>
        <w:jc w:val="both"/>
        <w:rPr>
          <w:rFonts w:ascii="Arial" w:hAnsi="Arial" w:cs="Arial"/>
          <w:b/>
          <w:bCs/>
          <w:sz w:val="21"/>
          <w:szCs w:val="21"/>
        </w:rPr>
      </w:pPr>
      <w:r w:rsidRPr="00DA553B">
        <w:rPr>
          <w:rFonts w:ascii="Arial" w:hAnsi="Arial" w:cs="Arial"/>
          <w:b/>
          <w:sz w:val="21"/>
          <w:szCs w:val="21"/>
        </w:rPr>
        <w:t xml:space="preserve"> Payment process</w:t>
      </w:r>
    </w:p>
    <w:p w14:paraId="02DF7696" w14:textId="77777777" w:rsidR="00DA553B" w:rsidRPr="00DA553B" w:rsidRDefault="00DA553B" w:rsidP="00DA553B">
      <w:pPr>
        <w:pStyle w:val="Default"/>
        <w:spacing w:line="276" w:lineRule="auto"/>
        <w:ind w:left="720"/>
        <w:jc w:val="both"/>
        <w:rPr>
          <w:rFonts w:ascii="Arial" w:hAnsi="Arial" w:cs="Arial"/>
          <w:sz w:val="21"/>
          <w:szCs w:val="21"/>
        </w:rPr>
      </w:pPr>
      <w:r w:rsidRPr="00DA553B">
        <w:rPr>
          <w:rFonts w:ascii="Arial" w:hAnsi="Arial" w:cs="Arial"/>
          <w:sz w:val="21"/>
          <w:szCs w:val="21"/>
        </w:rPr>
        <w:t xml:space="preserve">IDCOL will reimburse the invoice to the company </w:t>
      </w:r>
      <w:proofErr w:type="gramStart"/>
      <w:r w:rsidRPr="00DA553B">
        <w:rPr>
          <w:rFonts w:ascii="Arial" w:hAnsi="Arial" w:cs="Arial"/>
          <w:sz w:val="21"/>
          <w:szCs w:val="21"/>
        </w:rPr>
        <w:t>on a monthly basis</w:t>
      </w:r>
      <w:proofErr w:type="gramEnd"/>
      <w:r w:rsidRPr="00DA553B">
        <w:rPr>
          <w:rFonts w:ascii="Arial" w:hAnsi="Arial" w:cs="Arial"/>
          <w:sz w:val="21"/>
          <w:szCs w:val="21"/>
        </w:rPr>
        <w:t xml:space="preserve"> through A/C payee cheque within 15 days after receipt of the invoice. Company should submit </w:t>
      </w:r>
      <w:proofErr w:type="gramStart"/>
      <w:r w:rsidRPr="00DA553B">
        <w:rPr>
          <w:rFonts w:ascii="Arial" w:hAnsi="Arial" w:cs="Arial"/>
          <w:sz w:val="21"/>
          <w:szCs w:val="21"/>
        </w:rPr>
        <w:t>invoice</w:t>
      </w:r>
      <w:proofErr w:type="gramEnd"/>
      <w:r w:rsidRPr="00DA553B">
        <w:rPr>
          <w:rFonts w:ascii="Arial" w:hAnsi="Arial" w:cs="Arial"/>
          <w:sz w:val="21"/>
          <w:szCs w:val="21"/>
        </w:rPr>
        <w:t xml:space="preserve"> with all required supporting documents within 07 days for any inclusion or exclusion.</w:t>
      </w:r>
    </w:p>
    <w:p w14:paraId="51D51A5A" w14:textId="77777777" w:rsidR="00DA553B" w:rsidRPr="00DA553B" w:rsidRDefault="00DA553B" w:rsidP="00DA553B">
      <w:pPr>
        <w:pStyle w:val="Default"/>
        <w:spacing w:line="276" w:lineRule="auto"/>
        <w:ind w:left="720"/>
        <w:jc w:val="both"/>
        <w:rPr>
          <w:rFonts w:ascii="Arial" w:hAnsi="Arial" w:cs="Arial"/>
          <w:b/>
          <w:bCs/>
          <w:sz w:val="21"/>
          <w:szCs w:val="21"/>
        </w:rPr>
      </w:pPr>
    </w:p>
    <w:p w14:paraId="7760E1EF" w14:textId="77777777" w:rsidR="00DA553B" w:rsidRPr="00DA553B" w:rsidRDefault="00DA553B" w:rsidP="00DA553B">
      <w:pPr>
        <w:pStyle w:val="ListParagraph"/>
        <w:numPr>
          <w:ilvl w:val="0"/>
          <w:numId w:val="156"/>
        </w:numPr>
        <w:spacing w:line="276" w:lineRule="auto"/>
        <w:jc w:val="both"/>
        <w:rPr>
          <w:rFonts w:ascii="Arial" w:hAnsi="Arial" w:cs="Arial"/>
          <w:b/>
          <w:sz w:val="21"/>
          <w:szCs w:val="21"/>
        </w:rPr>
      </w:pPr>
      <w:r w:rsidRPr="00DA553B">
        <w:rPr>
          <w:rFonts w:ascii="Arial" w:hAnsi="Arial" w:cs="Arial"/>
          <w:b/>
          <w:sz w:val="21"/>
          <w:szCs w:val="21"/>
        </w:rPr>
        <w:t xml:space="preserve"> Contract period and termination of the contract</w:t>
      </w:r>
    </w:p>
    <w:p w14:paraId="5AC88C9A" w14:textId="43B50EE3" w:rsidR="00DA553B" w:rsidRPr="00DA553B" w:rsidRDefault="00DA553B" w:rsidP="00DA553B">
      <w:pPr>
        <w:pStyle w:val="ListParagraph"/>
        <w:jc w:val="both"/>
        <w:rPr>
          <w:rFonts w:ascii="Arial" w:hAnsi="Arial" w:cs="Arial"/>
          <w:sz w:val="21"/>
          <w:szCs w:val="21"/>
        </w:rPr>
      </w:pPr>
      <w:r w:rsidRPr="00DA553B">
        <w:rPr>
          <w:rFonts w:ascii="Arial" w:hAnsi="Arial" w:cs="Arial"/>
          <w:sz w:val="21"/>
          <w:szCs w:val="21"/>
        </w:rPr>
        <w:t xml:space="preserve">A Short-Term Agreement (STA) for duration of 1 year (subject to renewal up-to 3 Years) shall be signed between the selected contractor and IDCOL. Pursuant to the Signed </w:t>
      </w:r>
      <w:r w:rsidR="00F6572A">
        <w:rPr>
          <w:rFonts w:ascii="Arial" w:hAnsi="Arial" w:cs="Arial"/>
          <w:sz w:val="21"/>
          <w:szCs w:val="21"/>
        </w:rPr>
        <w:t>S</w:t>
      </w:r>
      <w:r w:rsidRPr="00DA553B">
        <w:rPr>
          <w:rFonts w:ascii="Arial" w:hAnsi="Arial" w:cs="Arial"/>
          <w:sz w:val="21"/>
          <w:szCs w:val="21"/>
        </w:rPr>
        <w:t xml:space="preserve">TA, IDCOL will enter specific contractual arrangements with the contractor on a yearly basis following </w:t>
      </w:r>
      <w:proofErr w:type="gramStart"/>
      <w:r w:rsidRPr="00DA553B">
        <w:rPr>
          <w:rFonts w:ascii="Arial" w:hAnsi="Arial" w:cs="Arial"/>
          <w:sz w:val="21"/>
          <w:szCs w:val="21"/>
        </w:rPr>
        <w:t>a satisfactory</w:t>
      </w:r>
      <w:proofErr w:type="gramEnd"/>
      <w:r w:rsidRPr="00DA553B">
        <w:rPr>
          <w:rFonts w:ascii="Arial" w:hAnsi="Arial" w:cs="Arial"/>
          <w:sz w:val="21"/>
          <w:szCs w:val="21"/>
        </w:rPr>
        <w:t xml:space="preserve"> delivery of the service. Prior to extension of contract duration, a performance evaluation will be carried out by IDCOL. However, IDCOL may terminate the contract at any time giving one </w:t>
      </w:r>
      <w:proofErr w:type="gramStart"/>
      <w:r w:rsidRPr="00DA553B">
        <w:rPr>
          <w:rFonts w:ascii="Arial" w:hAnsi="Arial" w:cs="Arial"/>
          <w:sz w:val="21"/>
          <w:szCs w:val="21"/>
        </w:rPr>
        <w:t>month</w:t>
      </w:r>
      <w:proofErr w:type="gramEnd"/>
      <w:r w:rsidRPr="00DA553B">
        <w:rPr>
          <w:rFonts w:ascii="Arial" w:hAnsi="Arial" w:cs="Arial"/>
          <w:sz w:val="21"/>
          <w:szCs w:val="21"/>
        </w:rPr>
        <w:t xml:space="preserve"> written notice explaining the reasons </w:t>
      </w:r>
      <w:proofErr w:type="gramStart"/>
      <w:r w:rsidRPr="00DA553B">
        <w:rPr>
          <w:rFonts w:ascii="Arial" w:hAnsi="Arial" w:cs="Arial"/>
          <w:sz w:val="21"/>
          <w:szCs w:val="21"/>
        </w:rPr>
        <w:t>of</w:t>
      </w:r>
      <w:proofErr w:type="gramEnd"/>
      <w:r w:rsidRPr="00DA553B">
        <w:rPr>
          <w:rFonts w:ascii="Arial" w:hAnsi="Arial" w:cs="Arial"/>
          <w:sz w:val="21"/>
          <w:szCs w:val="21"/>
        </w:rPr>
        <w:t xml:space="preserve"> termination. </w:t>
      </w:r>
    </w:p>
    <w:p w14:paraId="79474242" w14:textId="77777777" w:rsidR="000C13CD" w:rsidRPr="00DA553B" w:rsidRDefault="000C13CD" w:rsidP="00DA553B">
      <w:pPr>
        <w:jc w:val="both"/>
        <w:rPr>
          <w:rFonts w:ascii="Arial" w:hAnsi="Arial" w:cs="Arial"/>
          <w:iCs/>
          <w:color w:val="000000" w:themeColor="text1"/>
          <w:sz w:val="21"/>
          <w:szCs w:val="21"/>
        </w:rPr>
      </w:pPr>
    </w:p>
    <w:bookmarkEnd w:id="2718"/>
    <w:bookmarkEnd w:id="2719"/>
    <w:bookmarkEnd w:id="2720"/>
    <w:bookmarkEnd w:id="2721"/>
    <w:bookmarkEnd w:id="2722"/>
    <w:bookmarkEnd w:id="2723"/>
    <w:bookmarkEnd w:id="2747"/>
    <w:bookmarkEnd w:id="2748"/>
    <w:p w14:paraId="3B2AD04D" w14:textId="0602F7AA" w:rsidR="00934B80" w:rsidRDefault="00934B80">
      <w:pPr>
        <w:rPr>
          <w:rFonts w:ascii="Arial" w:hAnsi="Arial" w:cs="Arial"/>
          <w:color w:val="000000" w:themeColor="text1"/>
          <w:sz w:val="21"/>
          <w:szCs w:val="21"/>
        </w:rPr>
      </w:pPr>
      <w:r>
        <w:rPr>
          <w:rFonts w:ascii="Arial" w:hAnsi="Arial" w:cs="Arial"/>
          <w:color w:val="000000" w:themeColor="text1"/>
          <w:sz w:val="21"/>
          <w:szCs w:val="21"/>
        </w:rPr>
        <w:br w:type="page"/>
      </w:r>
    </w:p>
    <w:p w14:paraId="3AE3EA2F" w14:textId="5E116463" w:rsidR="0011633E" w:rsidRDefault="00934B80" w:rsidP="00934B80">
      <w:pPr>
        <w:tabs>
          <w:tab w:val="center" w:pos="6480"/>
        </w:tabs>
        <w:jc w:val="right"/>
        <w:rPr>
          <w:rFonts w:ascii="Arial" w:hAnsi="Arial" w:cs="Arial"/>
          <w:b/>
          <w:bCs/>
          <w:sz w:val="28"/>
          <w:szCs w:val="28"/>
        </w:rPr>
      </w:pPr>
      <w:r w:rsidRPr="00934B80">
        <w:rPr>
          <w:rFonts w:ascii="Arial" w:hAnsi="Arial" w:cs="Arial"/>
          <w:b/>
          <w:bCs/>
          <w:sz w:val="28"/>
          <w:szCs w:val="28"/>
        </w:rPr>
        <w:lastRenderedPageBreak/>
        <w:t>Appendix 1</w:t>
      </w:r>
    </w:p>
    <w:p w14:paraId="61088C7A" w14:textId="77777777" w:rsidR="00934B80" w:rsidRDefault="00934B80" w:rsidP="00934B80">
      <w:pPr>
        <w:tabs>
          <w:tab w:val="center" w:pos="6480"/>
        </w:tabs>
        <w:jc w:val="right"/>
        <w:rPr>
          <w:rFonts w:ascii="Arial" w:hAnsi="Arial" w:cs="Arial"/>
          <w:b/>
          <w:bCs/>
          <w:sz w:val="28"/>
          <w:szCs w:val="28"/>
        </w:rPr>
      </w:pPr>
    </w:p>
    <w:p w14:paraId="7BFF539F" w14:textId="7D17724A" w:rsidR="00934B80" w:rsidRDefault="00934B80" w:rsidP="00934B80">
      <w:pPr>
        <w:tabs>
          <w:tab w:val="center" w:pos="6480"/>
        </w:tabs>
        <w:jc w:val="center"/>
        <w:rPr>
          <w:rFonts w:ascii="Arial" w:hAnsi="Arial" w:cs="Arial"/>
          <w:b/>
          <w:bCs/>
          <w:sz w:val="28"/>
          <w:szCs w:val="28"/>
        </w:rPr>
      </w:pPr>
      <w:r w:rsidRPr="00934B80">
        <w:rPr>
          <w:rFonts w:ascii="Arial" w:hAnsi="Arial" w:cs="Arial"/>
          <w:b/>
          <w:bCs/>
          <w:sz w:val="28"/>
          <w:szCs w:val="28"/>
        </w:rPr>
        <w:t>Performance Specification Compliance Sheet</w:t>
      </w:r>
    </w:p>
    <w:p w14:paraId="22388949" w14:textId="77777777" w:rsidR="00934B80" w:rsidRDefault="00934B80" w:rsidP="00934B80">
      <w:pPr>
        <w:tabs>
          <w:tab w:val="center" w:pos="6480"/>
        </w:tabs>
        <w:jc w:val="center"/>
        <w:rPr>
          <w:rFonts w:ascii="Arial" w:hAnsi="Arial" w:cs="Arial"/>
          <w:b/>
          <w:bCs/>
          <w:sz w:val="28"/>
          <w:szCs w:val="28"/>
        </w:rPr>
      </w:pPr>
    </w:p>
    <w:tbl>
      <w:tblPr>
        <w:tblStyle w:val="TableGrid"/>
        <w:tblW w:w="0" w:type="auto"/>
        <w:tblLook w:val="04A0" w:firstRow="1" w:lastRow="0" w:firstColumn="1" w:lastColumn="0" w:noHBand="0" w:noVBand="1"/>
      </w:tblPr>
      <w:tblGrid>
        <w:gridCol w:w="792"/>
        <w:gridCol w:w="3751"/>
        <w:gridCol w:w="2381"/>
        <w:gridCol w:w="2033"/>
      </w:tblGrid>
      <w:tr w:rsidR="00934B80" w14:paraId="4C5A1744" w14:textId="180E547C" w:rsidTr="00934B80">
        <w:tc>
          <w:tcPr>
            <w:tcW w:w="792" w:type="dxa"/>
          </w:tcPr>
          <w:p w14:paraId="0E2E603F" w14:textId="09232CDA" w:rsidR="00934B80" w:rsidRPr="00934B80" w:rsidRDefault="00934B80" w:rsidP="00934B80">
            <w:pPr>
              <w:tabs>
                <w:tab w:val="center" w:pos="6480"/>
              </w:tabs>
              <w:jc w:val="center"/>
              <w:rPr>
                <w:rFonts w:ascii="Arial" w:hAnsi="Arial" w:cs="Arial"/>
                <w:b/>
                <w:bCs/>
                <w:color w:val="000000" w:themeColor="text1"/>
                <w:sz w:val="21"/>
                <w:szCs w:val="21"/>
              </w:rPr>
            </w:pPr>
            <w:r w:rsidRPr="00934B80">
              <w:rPr>
                <w:rFonts w:ascii="Arial" w:hAnsi="Arial" w:cs="Arial"/>
                <w:b/>
                <w:bCs/>
                <w:color w:val="000000" w:themeColor="text1"/>
                <w:sz w:val="21"/>
                <w:szCs w:val="21"/>
              </w:rPr>
              <w:t>Sl. No.</w:t>
            </w:r>
          </w:p>
        </w:tc>
        <w:tc>
          <w:tcPr>
            <w:tcW w:w="3751" w:type="dxa"/>
          </w:tcPr>
          <w:p w14:paraId="242F015E" w14:textId="14888639" w:rsidR="00934B80" w:rsidRPr="00934B80" w:rsidRDefault="00934B80" w:rsidP="00934B80">
            <w:pPr>
              <w:tabs>
                <w:tab w:val="center" w:pos="6480"/>
              </w:tabs>
              <w:rPr>
                <w:rFonts w:ascii="Arial" w:hAnsi="Arial" w:cs="Arial"/>
                <w:b/>
                <w:bCs/>
                <w:color w:val="000000" w:themeColor="text1"/>
                <w:sz w:val="21"/>
                <w:szCs w:val="21"/>
              </w:rPr>
            </w:pPr>
            <w:r>
              <w:rPr>
                <w:rFonts w:ascii="Arial" w:hAnsi="Arial" w:cs="Arial"/>
                <w:b/>
                <w:bCs/>
                <w:color w:val="000000" w:themeColor="text1"/>
                <w:sz w:val="21"/>
                <w:szCs w:val="21"/>
              </w:rPr>
              <w:t>Mandatory features of the Insurance Plan</w:t>
            </w:r>
          </w:p>
        </w:tc>
        <w:tc>
          <w:tcPr>
            <w:tcW w:w="2381" w:type="dxa"/>
          </w:tcPr>
          <w:p w14:paraId="605B5588" w14:textId="77777777" w:rsidR="00934B80" w:rsidRDefault="00934B80" w:rsidP="00934B80">
            <w:pPr>
              <w:tabs>
                <w:tab w:val="center" w:pos="6480"/>
              </w:tabs>
              <w:jc w:val="center"/>
              <w:rPr>
                <w:rFonts w:ascii="Arial" w:hAnsi="Arial" w:cs="Arial"/>
                <w:b/>
                <w:bCs/>
                <w:color w:val="000000" w:themeColor="text1"/>
                <w:sz w:val="21"/>
                <w:szCs w:val="21"/>
              </w:rPr>
            </w:pPr>
            <w:proofErr w:type="gramStart"/>
            <w:r>
              <w:rPr>
                <w:rFonts w:ascii="Arial" w:hAnsi="Arial" w:cs="Arial"/>
                <w:b/>
                <w:bCs/>
                <w:color w:val="000000" w:themeColor="text1"/>
                <w:sz w:val="21"/>
                <w:szCs w:val="21"/>
              </w:rPr>
              <w:t>Tenderers</w:t>
            </w:r>
            <w:proofErr w:type="gramEnd"/>
            <w:r>
              <w:rPr>
                <w:rFonts w:ascii="Arial" w:hAnsi="Arial" w:cs="Arial"/>
                <w:b/>
                <w:bCs/>
                <w:color w:val="000000" w:themeColor="text1"/>
                <w:sz w:val="21"/>
                <w:szCs w:val="21"/>
              </w:rPr>
              <w:t xml:space="preserve"> Response</w:t>
            </w:r>
          </w:p>
          <w:p w14:paraId="3A543AA1" w14:textId="70B5139D" w:rsidR="00934B80" w:rsidRPr="00934B80" w:rsidRDefault="00934B80" w:rsidP="00934B80">
            <w:pPr>
              <w:tabs>
                <w:tab w:val="center" w:pos="6480"/>
              </w:tabs>
              <w:jc w:val="center"/>
              <w:rPr>
                <w:rFonts w:ascii="Arial" w:hAnsi="Arial" w:cs="Arial"/>
                <w:i/>
                <w:iCs/>
                <w:color w:val="000000" w:themeColor="text1"/>
                <w:sz w:val="21"/>
                <w:szCs w:val="21"/>
              </w:rPr>
            </w:pPr>
            <w:r w:rsidRPr="00934B80">
              <w:rPr>
                <w:rFonts w:ascii="Arial" w:hAnsi="Arial" w:cs="Arial"/>
                <w:i/>
                <w:iCs/>
                <w:color w:val="000000" w:themeColor="text1"/>
                <w:sz w:val="20"/>
                <w:szCs w:val="20"/>
              </w:rPr>
              <w:t>(Available/Not Available)</w:t>
            </w:r>
          </w:p>
        </w:tc>
        <w:tc>
          <w:tcPr>
            <w:tcW w:w="2033" w:type="dxa"/>
          </w:tcPr>
          <w:p w14:paraId="76BF9299" w14:textId="77777777" w:rsidR="00934B80" w:rsidRDefault="00934B80" w:rsidP="00934B80">
            <w:pPr>
              <w:tabs>
                <w:tab w:val="center" w:pos="6480"/>
              </w:tabs>
              <w:jc w:val="center"/>
              <w:rPr>
                <w:rFonts w:ascii="Arial" w:hAnsi="Arial" w:cs="Arial"/>
                <w:b/>
                <w:bCs/>
                <w:color w:val="000000" w:themeColor="text1"/>
                <w:sz w:val="21"/>
                <w:szCs w:val="21"/>
              </w:rPr>
            </w:pPr>
            <w:r>
              <w:rPr>
                <w:rFonts w:ascii="Arial" w:hAnsi="Arial" w:cs="Arial"/>
                <w:b/>
                <w:bCs/>
                <w:color w:val="000000" w:themeColor="text1"/>
                <w:sz w:val="21"/>
                <w:szCs w:val="21"/>
              </w:rPr>
              <w:t xml:space="preserve">Compliance </w:t>
            </w:r>
          </w:p>
          <w:p w14:paraId="02234882" w14:textId="1EA16158" w:rsidR="00934B80" w:rsidRPr="00934B80" w:rsidRDefault="00934B80" w:rsidP="00934B80">
            <w:pPr>
              <w:tabs>
                <w:tab w:val="center" w:pos="6480"/>
              </w:tabs>
              <w:jc w:val="center"/>
              <w:rPr>
                <w:rFonts w:ascii="Arial" w:hAnsi="Arial" w:cs="Arial"/>
                <w:i/>
                <w:iCs/>
                <w:color w:val="000000" w:themeColor="text1"/>
                <w:sz w:val="20"/>
                <w:szCs w:val="20"/>
              </w:rPr>
            </w:pPr>
            <w:r w:rsidRPr="00934B80">
              <w:rPr>
                <w:rFonts w:ascii="Arial" w:hAnsi="Arial" w:cs="Arial"/>
                <w:i/>
                <w:iCs/>
                <w:color w:val="000000" w:themeColor="text1"/>
                <w:sz w:val="20"/>
                <w:szCs w:val="20"/>
              </w:rPr>
              <w:t>(C/NC/</w:t>
            </w:r>
            <w:proofErr w:type="gramStart"/>
            <w:r w:rsidRPr="00934B80">
              <w:rPr>
                <w:rFonts w:ascii="Arial" w:hAnsi="Arial" w:cs="Arial"/>
                <w:i/>
                <w:iCs/>
                <w:color w:val="000000" w:themeColor="text1"/>
                <w:sz w:val="20"/>
                <w:szCs w:val="20"/>
              </w:rPr>
              <w:t>PC;</w:t>
            </w:r>
            <w:proofErr w:type="gramEnd"/>
          </w:p>
          <w:p w14:paraId="5EDF57AD" w14:textId="1D645348" w:rsidR="00934B80" w:rsidRPr="00934B80" w:rsidRDefault="00934B80" w:rsidP="00934B80">
            <w:pPr>
              <w:tabs>
                <w:tab w:val="center" w:pos="6480"/>
              </w:tabs>
              <w:jc w:val="center"/>
              <w:rPr>
                <w:rFonts w:ascii="Arial" w:hAnsi="Arial" w:cs="Arial"/>
                <w:i/>
                <w:iCs/>
                <w:color w:val="000000" w:themeColor="text1"/>
                <w:sz w:val="20"/>
                <w:szCs w:val="20"/>
              </w:rPr>
            </w:pPr>
            <w:r w:rsidRPr="00934B80">
              <w:rPr>
                <w:rFonts w:ascii="Arial" w:hAnsi="Arial" w:cs="Arial"/>
                <w:i/>
                <w:iCs/>
                <w:color w:val="000000" w:themeColor="text1"/>
                <w:sz w:val="20"/>
                <w:szCs w:val="20"/>
              </w:rPr>
              <w:t>C=Complied, NC=Not Complied, PC= Partially Complied)</w:t>
            </w:r>
          </w:p>
          <w:p w14:paraId="78CBDF07" w14:textId="07083946" w:rsidR="00934B80" w:rsidRDefault="00934B80" w:rsidP="00934B80">
            <w:pPr>
              <w:tabs>
                <w:tab w:val="center" w:pos="6480"/>
              </w:tabs>
              <w:jc w:val="center"/>
              <w:rPr>
                <w:rFonts w:ascii="Arial" w:hAnsi="Arial" w:cs="Arial"/>
                <w:b/>
                <w:bCs/>
                <w:color w:val="000000" w:themeColor="text1"/>
                <w:sz w:val="21"/>
                <w:szCs w:val="21"/>
              </w:rPr>
            </w:pPr>
          </w:p>
        </w:tc>
      </w:tr>
      <w:tr w:rsidR="00934B80" w14:paraId="0D08FF4D" w14:textId="40380269" w:rsidTr="00934B80">
        <w:tc>
          <w:tcPr>
            <w:tcW w:w="792" w:type="dxa"/>
          </w:tcPr>
          <w:p w14:paraId="373B714F"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7E76A2DC" w14:textId="488B96B2"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No preliminary Medical Examination during enrolment</w:t>
            </w:r>
          </w:p>
        </w:tc>
        <w:tc>
          <w:tcPr>
            <w:tcW w:w="2381" w:type="dxa"/>
          </w:tcPr>
          <w:p w14:paraId="2852D6D9"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3FC13B27"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54842279" w14:textId="73072C2B" w:rsidTr="00934B80">
        <w:tc>
          <w:tcPr>
            <w:tcW w:w="792" w:type="dxa"/>
          </w:tcPr>
          <w:p w14:paraId="2D36F6DA"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30A8E6C8" w14:textId="15CF0BBC"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Coverage of treatment round the clock</w:t>
            </w:r>
          </w:p>
        </w:tc>
        <w:tc>
          <w:tcPr>
            <w:tcW w:w="2381" w:type="dxa"/>
          </w:tcPr>
          <w:p w14:paraId="5AAA5B79"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75366820"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4E85EBB8" w14:textId="4345933A" w:rsidTr="00934B80">
        <w:tc>
          <w:tcPr>
            <w:tcW w:w="792" w:type="dxa"/>
          </w:tcPr>
          <w:p w14:paraId="6C2B5CE9"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5698587F" w14:textId="69FB033E"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Coverage of treatment for illness as well as accidental injuries</w:t>
            </w:r>
          </w:p>
        </w:tc>
        <w:tc>
          <w:tcPr>
            <w:tcW w:w="2381" w:type="dxa"/>
          </w:tcPr>
          <w:p w14:paraId="2D87D1BC"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5F2DFECC"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4E2FB0BE" w14:textId="0294B314" w:rsidTr="00934B80">
        <w:tc>
          <w:tcPr>
            <w:tcW w:w="792" w:type="dxa"/>
          </w:tcPr>
          <w:p w14:paraId="02B0C432"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5263572E" w14:textId="5964C24F"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Option for treatment at any renowned hospital or clinic by consultant of own choice</w:t>
            </w:r>
          </w:p>
        </w:tc>
        <w:tc>
          <w:tcPr>
            <w:tcW w:w="2381" w:type="dxa"/>
          </w:tcPr>
          <w:p w14:paraId="48144F36"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1DA6A703"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208E9DBC" w14:textId="1D61E008" w:rsidTr="00934B80">
        <w:tc>
          <w:tcPr>
            <w:tcW w:w="792" w:type="dxa"/>
          </w:tcPr>
          <w:p w14:paraId="169C58F8"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070DE3CF" w14:textId="68174392"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 xml:space="preserve">Preferential service &amp; Credit Facility at </w:t>
            </w:r>
            <w:proofErr w:type="spellStart"/>
            <w:r w:rsidRPr="009453EC">
              <w:rPr>
                <w:rFonts w:ascii="Arial" w:hAnsi="Arial" w:cs="Arial"/>
                <w:sz w:val="21"/>
                <w:szCs w:val="21"/>
              </w:rPr>
              <w:t>atleast</w:t>
            </w:r>
            <w:proofErr w:type="spellEnd"/>
            <w:r w:rsidRPr="009453EC">
              <w:rPr>
                <w:rFonts w:ascii="Arial" w:hAnsi="Arial" w:cs="Arial"/>
                <w:sz w:val="21"/>
                <w:szCs w:val="21"/>
              </w:rPr>
              <w:t xml:space="preserve"> 100 Designated Hospital within Bangladesh</w:t>
            </w:r>
          </w:p>
        </w:tc>
        <w:tc>
          <w:tcPr>
            <w:tcW w:w="2381" w:type="dxa"/>
          </w:tcPr>
          <w:p w14:paraId="3AE93B24"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4EDC5764"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3FF420DA" w14:textId="761171EA" w:rsidTr="00934B80">
        <w:tc>
          <w:tcPr>
            <w:tcW w:w="792" w:type="dxa"/>
          </w:tcPr>
          <w:p w14:paraId="1A45FDFB"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0A2D4102" w14:textId="48FC7829"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Scope for overseas treatment</w:t>
            </w:r>
          </w:p>
        </w:tc>
        <w:tc>
          <w:tcPr>
            <w:tcW w:w="2381" w:type="dxa"/>
          </w:tcPr>
          <w:p w14:paraId="05238D65"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164C0F01"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27D588E3" w14:textId="7EE8498A" w:rsidTr="00934B80">
        <w:tc>
          <w:tcPr>
            <w:tcW w:w="792" w:type="dxa"/>
          </w:tcPr>
          <w:p w14:paraId="139D17C6"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0CA5D2D6" w14:textId="4BE08287"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Online submission claim system</w:t>
            </w:r>
          </w:p>
        </w:tc>
        <w:tc>
          <w:tcPr>
            <w:tcW w:w="2381" w:type="dxa"/>
          </w:tcPr>
          <w:p w14:paraId="50960F4B"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305A2B78"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03EB6EC2" w14:textId="0E4269A5" w:rsidTr="00934B80">
        <w:tc>
          <w:tcPr>
            <w:tcW w:w="792" w:type="dxa"/>
          </w:tcPr>
          <w:p w14:paraId="45F141BC"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537397E5" w14:textId="52D70E99"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 xml:space="preserve">Provision for inclusion and exclusion of new </w:t>
            </w:r>
            <w:proofErr w:type="gramStart"/>
            <w:r w:rsidRPr="009453EC">
              <w:rPr>
                <w:rFonts w:ascii="Arial" w:hAnsi="Arial" w:cs="Arial"/>
                <w:sz w:val="21"/>
                <w:szCs w:val="21"/>
              </w:rPr>
              <w:t>employee</w:t>
            </w:r>
            <w:proofErr w:type="gramEnd"/>
            <w:r w:rsidRPr="009453EC">
              <w:rPr>
                <w:rFonts w:ascii="Arial" w:hAnsi="Arial" w:cs="Arial"/>
                <w:sz w:val="21"/>
                <w:szCs w:val="21"/>
              </w:rPr>
              <w:t xml:space="preserve"> &amp; dependent family members at any time</w:t>
            </w:r>
          </w:p>
        </w:tc>
        <w:tc>
          <w:tcPr>
            <w:tcW w:w="2381" w:type="dxa"/>
          </w:tcPr>
          <w:p w14:paraId="14971ACA"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24DBAA9F"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4DB3AF5D" w14:textId="1A2D5AC6" w:rsidTr="00934B80">
        <w:tc>
          <w:tcPr>
            <w:tcW w:w="792" w:type="dxa"/>
          </w:tcPr>
          <w:p w14:paraId="7A04C4DE"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240161ED" w14:textId="20B0E2CB"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Option to alter benefit plan and grades during renewal</w:t>
            </w:r>
          </w:p>
        </w:tc>
        <w:tc>
          <w:tcPr>
            <w:tcW w:w="2381" w:type="dxa"/>
          </w:tcPr>
          <w:p w14:paraId="64167C84"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59001C92"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0D0394AF" w14:textId="7454E12E" w:rsidTr="00934B80">
        <w:tc>
          <w:tcPr>
            <w:tcW w:w="792" w:type="dxa"/>
          </w:tcPr>
          <w:p w14:paraId="015B73B5"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2C728FF7" w14:textId="017A2BF7"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Overseas Treatment coverage: Inpatient treatment at any renowned hospital or clinic in India, Bangkok or elsewhere except Israel shall be covered. Emergency treatment if required for a member while on tour abroad however shall not require prior notification. The claim shall be reimbursed for treatment expenses only (not for travel or incidental expenses), in a hospital/clinic as an inpatient, at standard rate, as may apply for such treatment at “Designated Hospitals” of the company in Bangladesh, within the benefit limit as per schedule and payable in Bangladeshi currency at exchange rate prevailing at that time</w:t>
            </w:r>
          </w:p>
        </w:tc>
        <w:tc>
          <w:tcPr>
            <w:tcW w:w="2381" w:type="dxa"/>
          </w:tcPr>
          <w:p w14:paraId="4209CCD3"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774FA13C"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1EAB2DE3" w14:textId="44E980FE" w:rsidTr="00934B80">
        <w:tc>
          <w:tcPr>
            <w:tcW w:w="792" w:type="dxa"/>
          </w:tcPr>
          <w:p w14:paraId="5D6BA715"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05F5C299" w14:textId="285038A9"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Pre-Hospitalization: Coverage shall include expenses for the investigations done up to 07 days pre-confinement as per doctor’s advice at the time of referring a patient for Hospitalization</w:t>
            </w:r>
          </w:p>
        </w:tc>
        <w:tc>
          <w:tcPr>
            <w:tcW w:w="2381" w:type="dxa"/>
          </w:tcPr>
          <w:p w14:paraId="4037259F"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4D067666"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5BC3DFB3" w14:textId="0BF91700" w:rsidTr="00934B80">
        <w:tc>
          <w:tcPr>
            <w:tcW w:w="792" w:type="dxa"/>
          </w:tcPr>
          <w:p w14:paraId="280C313D"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76C9A77B" w14:textId="35086AC4"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 xml:space="preserve">Post Hospitalization: Coverage shall </w:t>
            </w:r>
            <w:r w:rsidRPr="009453EC">
              <w:rPr>
                <w:rFonts w:ascii="Arial" w:hAnsi="Arial" w:cs="Arial"/>
                <w:sz w:val="21"/>
                <w:szCs w:val="21"/>
              </w:rPr>
              <w:lastRenderedPageBreak/>
              <w:t>include Essential Medicine as per discharge advice up to 07 days &amp; a post discharge consultation within 07 days of release from hospital</w:t>
            </w:r>
          </w:p>
        </w:tc>
        <w:tc>
          <w:tcPr>
            <w:tcW w:w="2381" w:type="dxa"/>
          </w:tcPr>
          <w:p w14:paraId="312B0DF9"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6DF41CB6"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4D0C1208" w14:textId="48FE576C" w:rsidTr="00934B80">
        <w:tc>
          <w:tcPr>
            <w:tcW w:w="792" w:type="dxa"/>
          </w:tcPr>
          <w:p w14:paraId="0469B27E"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65F144CB" w14:textId="26D88CC1"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 xml:space="preserve">Treatment at Hospital Emergency: Coverage of expenses shall, at discretion of the company, include treatment of emergency medical or surgical conditions at hospital emergency which necessitates confinement as a registered </w:t>
            </w:r>
            <w:proofErr w:type="gramStart"/>
            <w:r w:rsidRPr="009453EC">
              <w:rPr>
                <w:rFonts w:ascii="Arial" w:hAnsi="Arial" w:cs="Arial"/>
                <w:sz w:val="21"/>
                <w:szCs w:val="21"/>
              </w:rPr>
              <w:t>inpatient</w:t>
            </w:r>
            <w:proofErr w:type="gramEnd"/>
            <w:r w:rsidRPr="009453EC">
              <w:rPr>
                <w:rFonts w:ascii="Arial" w:hAnsi="Arial" w:cs="Arial"/>
                <w:sz w:val="21"/>
                <w:szCs w:val="21"/>
              </w:rPr>
              <w:t>, for further treatment</w:t>
            </w:r>
          </w:p>
        </w:tc>
        <w:tc>
          <w:tcPr>
            <w:tcW w:w="2381" w:type="dxa"/>
          </w:tcPr>
          <w:p w14:paraId="73E90259"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606C93E3"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17521122" w14:textId="40725A82" w:rsidTr="00934B80">
        <w:tc>
          <w:tcPr>
            <w:tcW w:w="792" w:type="dxa"/>
          </w:tcPr>
          <w:p w14:paraId="631CA6EE"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5D3CD31F" w14:textId="46ED9CBE"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Free telemedicine services provided by registered doctors for all insured members</w:t>
            </w:r>
          </w:p>
        </w:tc>
        <w:tc>
          <w:tcPr>
            <w:tcW w:w="2381" w:type="dxa"/>
          </w:tcPr>
          <w:p w14:paraId="017C443A"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7E070E68"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38BE71BF" w14:textId="6FC09C2C" w:rsidTr="00934B80">
        <w:tc>
          <w:tcPr>
            <w:tcW w:w="792" w:type="dxa"/>
          </w:tcPr>
          <w:p w14:paraId="4267F156"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28A24720" w14:textId="49A08B21"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Mobile application platform (for insurance claim)</w:t>
            </w:r>
          </w:p>
        </w:tc>
        <w:tc>
          <w:tcPr>
            <w:tcW w:w="2381" w:type="dxa"/>
          </w:tcPr>
          <w:p w14:paraId="748F4E5E"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4B342F82"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1A319CB0" w14:textId="2C0F5AE1" w:rsidTr="00934B80">
        <w:tc>
          <w:tcPr>
            <w:tcW w:w="792" w:type="dxa"/>
          </w:tcPr>
          <w:p w14:paraId="7D1E8121"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40F71F70" w14:textId="77777777" w:rsidR="00CD39FD" w:rsidRPr="009453EC" w:rsidRDefault="00CD39FD" w:rsidP="00CD39FD">
            <w:pPr>
              <w:tabs>
                <w:tab w:val="num" w:pos="1080"/>
              </w:tabs>
              <w:spacing w:before="80" w:line="260" w:lineRule="exact"/>
              <w:jc w:val="both"/>
              <w:rPr>
                <w:rFonts w:ascii="Arial" w:hAnsi="Arial" w:cs="Arial"/>
                <w:sz w:val="21"/>
                <w:szCs w:val="21"/>
              </w:rPr>
            </w:pPr>
            <w:r w:rsidRPr="009453EC">
              <w:rPr>
                <w:rFonts w:ascii="Arial" w:hAnsi="Arial" w:cs="Arial"/>
                <w:sz w:val="21"/>
                <w:szCs w:val="21"/>
              </w:rPr>
              <w:t>Countrywide hospitals network and coverage at least 100 hospitals (list of hospitals)</w:t>
            </w:r>
          </w:p>
          <w:p w14:paraId="164CB98A" w14:textId="77777777" w:rsidR="00934B80" w:rsidRPr="009453EC" w:rsidRDefault="00934B80" w:rsidP="00934B80">
            <w:pPr>
              <w:tabs>
                <w:tab w:val="center" w:pos="6480"/>
              </w:tabs>
              <w:rPr>
                <w:rFonts w:ascii="Arial" w:hAnsi="Arial" w:cs="Arial"/>
                <w:color w:val="000000" w:themeColor="text1"/>
                <w:sz w:val="28"/>
                <w:szCs w:val="28"/>
              </w:rPr>
            </w:pPr>
          </w:p>
        </w:tc>
        <w:tc>
          <w:tcPr>
            <w:tcW w:w="2381" w:type="dxa"/>
          </w:tcPr>
          <w:p w14:paraId="1876A200"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641E3C9B"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107FAD35" w14:textId="77080276" w:rsidTr="00934B80">
        <w:tc>
          <w:tcPr>
            <w:tcW w:w="792" w:type="dxa"/>
          </w:tcPr>
          <w:p w14:paraId="7C54D8BC"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6EAEB54B" w14:textId="77777777" w:rsidR="00CD39FD" w:rsidRPr="009453EC" w:rsidRDefault="00CD39FD" w:rsidP="00CD39FD">
            <w:pPr>
              <w:tabs>
                <w:tab w:val="num" w:pos="1080"/>
              </w:tabs>
              <w:spacing w:before="80" w:line="260" w:lineRule="exact"/>
              <w:jc w:val="both"/>
              <w:rPr>
                <w:rFonts w:ascii="Arial" w:hAnsi="Arial" w:cs="Arial"/>
                <w:sz w:val="21"/>
                <w:szCs w:val="21"/>
              </w:rPr>
            </w:pPr>
            <w:r w:rsidRPr="009453EC">
              <w:rPr>
                <w:rFonts w:ascii="Arial" w:hAnsi="Arial" w:cs="Arial"/>
                <w:sz w:val="21"/>
                <w:szCs w:val="21"/>
              </w:rPr>
              <w:t>24 Hours Hotline Admission Assistance for Emergency &amp; Non-emergency admissions</w:t>
            </w:r>
          </w:p>
          <w:p w14:paraId="5E0BAB77" w14:textId="77777777" w:rsidR="00934B80" w:rsidRPr="009453EC" w:rsidRDefault="00934B80" w:rsidP="00934B80">
            <w:pPr>
              <w:tabs>
                <w:tab w:val="center" w:pos="6480"/>
              </w:tabs>
              <w:rPr>
                <w:rFonts w:ascii="Arial" w:hAnsi="Arial" w:cs="Arial"/>
                <w:color w:val="000000" w:themeColor="text1"/>
                <w:sz w:val="28"/>
                <w:szCs w:val="28"/>
              </w:rPr>
            </w:pPr>
          </w:p>
        </w:tc>
        <w:tc>
          <w:tcPr>
            <w:tcW w:w="2381" w:type="dxa"/>
          </w:tcPr>
          <w:p w14:paraId="00BDE826"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09536840"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1CE0655E" w14:textId="5FD30AA2" w:rsidTr="00934B80">
        <w:tc>
          <w:tcPr>
            <w:tcW w:w="792" w:type="dxa"/>
          </w:tcPr>
          <w:p w14:paraId="0D2494F6"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4F736404" w14:textId="7AC684B2" w:rsidR="00934B80" w:rsidRPr="009453EC" w:rsidRDefault="00CD39FD" w:rsidP="00934B80">
            <w:pPr>
              <w:tabs>
                <w:tab w:val="center" w:pos="6480"/>
              </w:tabs>
              <w:rPr>
                <w:rFonts w:ascii="Arial" w:hAnsi="Arial" w:cs="Arial"/>
                <w:color w:val="000000" w:themeColor="text1"/>
                <w:sz w:val="28"/>
                <w:szCs w:val="28"/>
              </w:rPr>
            </w:pPr>
            <w:r w:rsidRPr="009453EC">
              <w:rPr>
                <w:rFonts w:ascii="Arial" w:hAnsi="Arial" w:cs="Arial"/>
                <w:sz w:val="21"/>
                <w:szCs w:val="21"/>
              </w:rPr>
              <w:t>Dedicated staff member for IDCOL</w:t>
            </w:r>
          </w:p>
        </w:tc>
        <w:tc>
          <w:tcPr>
            <w:tcW w:w="2381" w:type="dxa"/>
          </w:tcPr>
          <w:p w14:paraId="18D0C9F4"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3E4BC936" w14:textId="77777777" w:rsidR="00934B80" w:rsidRDefault="00934B80" w:rsidP="00934B80">
            <w:pPr>
              <w:tabs>
                <w:tab w:val="center" w:pos="6480"/>
              </w:tabs>
              <w:jc w:val="center"/>
              <w:rPr>
                <w:rFonts w:ascii="Arial" w:hAnsi="Arial" w:cs="Arial"/>
                <w:b/>
                <w:bCs/>
                <w:color w:val="000000" w:themeColor="text1"/>
                <w:sz w:val="28"/>
                <w:szCs w:val="28"/>
              </w:rPr>
            </w:pPr>
          </w:p>
        </w:tc>
      </w:tr>
      <w:tr w:rsidR="00934B80" w14:paraId="36783C4D" w14:textId="7C72E6B8" w:rsidTr="00934B80">
        <w:tc>
          <w:tcPr>
            <w:tcW w:w="792" w:type="dxa"/>
          </w:tcPr>
          <w:p w14:paraId="679D84D0" w14:textId="77777777" w:rsidR="00934B80" w:rsidRPr="00934B80" w:rsidRDefault="00934B80" w:rsidP="00934B80">
            <w:pPr>
              <w:pStyle w:val="ListParagraph"/>
              <w:numPr>
                <w:ilvl w:val="0"/>
                <w:numId w:val="164"/>
              </w:numPr>
              <w:tabs>
                <w:tab w:val="center" w:pos="6480"/>
              </w:tabs>
              <w:jc w:val="center"/>
              <w:rPr>
                <w:rFonts w:ascii="Arial" w:hAnsi="Arial" w:cs="Arial"/>
                <w:color w:val="000000" w:themeColor="text1"/>
                <w:sz w:val="20"/>
                <w:szCs w:val="20"/>
              </w:rPr>
            </w:pPr>
          </w:p>
        </w:tc>
        <w:tc>
          <w:tcPr>
            <w:tcW w:w="3751" w:type="dxa"/>
          </w:tcPr>
          <w:p w14:paraId="111125D8" w14:textId="77777777" w:rsidR="00CD39FD" w:rsidRPr="009453EC" w:rsidRDefault="00CD39FD" w:rsidP="00CD39FD">
            <w:pPr>
              <w:tabs>
                <w:tab w:val="num" w:pos="1080"/>
              </w:tabs>
              <w:spacing w:before="80" w:line="260" w:lineRule="exact"/>
              <w:jc w:val="both"/>
              <w:rPr>
                <w:rFonts w:ascii="Arial" w:hAnsi="Arial" w:cs="Arial"/>
                <w:sz w:val="21"/>
                <w:szCs w:val="21"/>
              </w:rPr>
            </w:pPr>
            <w:r w:rsidRPr="009453EC">
              <w:rPr>
                <w:rFonts w:ascii="Arial" w:hAnsi="Arial" w:cs="Arial"/>
                <w:sz w:val="21"/>
                <w:szCs w:val="21"/>
              </w:rPr>
              <w:t>Hospital Network of at least 100 hospitals for “No Cash” Treatment</w:t>
            </w:r>
          </w:p>
          <w:p w14:paraId="20FD0C36" w14:textId="77777777" w:rsidR="00934B80" w:rsidRPr="009453EC" w:rsidRDefault="00934B80" w:rsidP="00934B80">
            <w:pPr>
              <w:tabs>
                <w:tab w:val="center" w:pos="6480"/>
              </w:tabs>
              <w:rPr>
                <w:rFonts w:ascii="Arial" w:hAnsi="Arial" w:cs="Arial"/>
                <w:color w:val="000000" w:themeColor="text1"/>
                <w:sz w:val="28"/>
                <w:szCs w:val="28"/>
              </w:rPr>
            </w:pPr>
          </w:p>
        </w:tc>
        <w:tc>
          <w:tcPr>
            <w:tcW w:w="2381" w:type="dxa"/>
          </w:tcPr>
          <w:p w14:paraId="26CA35A2" w14:textId="77777777" w:rsidR="00934B80" w:rsidRDefault="00934B80" w:rsidP="00934B80">
            <w:pPr>
              <w:tabs>
                <w:tab w:val="center" w:pos="6480"/>
              </w:tabs>
              <w:jc w:val="center"/>
              <w:rPr>
                <w:rFonts w:ascii="Arial" w:hAnsi="Arial" w:cs="Arial"/>
                <w:b/>
                <w:bCs/>
                <w:color w:val="000000" w:themeColor="text1"/>
                <w:sz w:val="28"/>
                <w:szCs w:val="28"/>
              </w:rPr>
            </w:pPr>
          </w:p>
        </w:tc>
        <w:tc>
          <w:tcPr>
            <w:tcW w:w="2033" w:type="dxa"/>
          </w:tcPr>
          <w:p w14:paraId="5F0A1355" w14:textId="77777777" w:rsidR="00934B80" w:rsidRDefault="00934B80" w:rsidP="00934B80">
            <w:pPr>
              <w:tabs>
                <w:tab w:val="center" w:pos="6480"/>
              </w:tabs>
              <w:jc w:val="center"/>
              <w:rPr>
                <w:rFonts w:ascii="Arial" w:hAnsi="Arial" w:cs="Arial"/>
                <w:b/>
                <w:bCs/>
                <w:color w:val="000000" w:themeColor="text1"/>
                <w:sz w:val="28"/>
                <w:szCs w:val="28"/>
              </w:rPr>
            </w:pPr>
          </w:p>
        </w:tc>
      </w:tr>
    </w:tbl>
    <w:p w14:paraId="00364E85" w14:textId="0E71C7D1" w:rsidR="001F673D" w:rsidRDefault="001F673D" w:rsidP="00934B80">
      <w:pPr>
        <w:tabs>
          <w:tab w:val="center" w:pos="6480"/>
        </w:tabs>
        <w:jc w:val="center"/>
        <w:rPr>
          <w:rFonts w:ascii="Arial" w:hAnsi="Arial" w:cs="Arial"/>
          <w:b/>
          <w:bCs/>
          <w:color w:val="000000" w:themeColor="text1"/>
          <w:sz w:val="28"/>
          <w:szCs w:val="28"/>
        </w:rPr>
      </w:pPr>
    </w:p>
    <w:p w14:paraId="3E0B66BB" w14:textId="5E08DD16" w:rsidR="001F673D" w:rsidRDefault="001F673D">
      <w:pPr>
        <w:rPr>
          <w:rFonts w:ascii="Arial" w:hAnsi="Arial" w:cs="Arial"/>
          <w:b/>
          <w:bCs/>
          <w:color w:val="000000" w:themeColor="text1"/>
          <w:sz w:val="28"/>
          <w:szCs w:val="28"/>
        </w:rPr>
      </w:pPr>
    </w:p>
    <w:sectPr w:rsidR="001F673D" w:rsidSect="007D09BE">
      <w:headerReference w:type="even" r:id="rId20"/>
      <w:headerReference w:type="default" r:id="rId21"/>
      <w:footerReference w:type="default" r:id="rId22"/>
      <w:headerReference w:type="first" r:id="rId23"/>
      <w:footnotePr>
        <w:numStart w:val="16"/>
      </w:footnotePr>
      <w:pgSz w:w="11909" w:h="16834" w:code="9"/>
      <w:pgMar w:top="1440" w:right="1440" w:bottom="1440" w:left="1728" w:header="720" w:footer="720" w:gutter="0"/>
      <w:pgNumType w:start="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A47A" w14:textId="77777777" w:rsidR="00E64B62" w:rsidRDefault="00E64B62">
      <w:r>
        <w:separator/>
      </w:r>
    </w:p>
  </w:endnote>
  <w:endnote w:type="continuationSeparator" w:id="0">
    <w:p w14:paraId="26CF849B" w14:textId="77777777" w:rsidR="00E64B62" w:rsidRDefault="00E6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1834"/>
      <w:docPartObj>
        <w:docPartGallery w:val="Page Numbers (Bottom of Page)"/>
        <w:docPartUnique/>
      </w:docPartObj>
    </w:sdtPr>
    <w:sdtEndPr/>
    <w:sdtContent>
      <w:p w14:paraId="5BDAC80E" w14:textId="77777777" w:rsidR="00AD7355" w:rsidRDefault="00AD7355" w:rsidP="000B1B16">
        <w:pPr>
          <w:pStyle w:val="Footer"/>
          <w:pBdr>
            <w:top w:val="single" w:sz="4" w:space="1" w:color="auto"/>
          </w:pBdr>
          <w:jc w:val="both"/>
        </w:pPr>
        <w:r w:rsidRPr="0057668C">
          <w:rPr>
            <w:sz w:val="20"/>
            <w:szCs w:val="20"/>
          </w:rPr>
          <w:t>CPTU_ STD_PSN_201</w:t>
        </w:r>
        <w:r w:rsidR="007F7045">
          <w:rPr>
            <w:sz w:val="20"/>
            <w:szCs w:val="20"/>
          </w:rPr>
          <w:t>9</w:t>
        </w:r>
        <w:r>
          <w:tab/>
        </w:r>
        <w:r>
          <w:tab/>
          <w:t xml:space="preserve"> </w:t>
        </w:r>
        <w:r w:rsidR="00E72AA2">
          <w:fldChar w:fldCharType="begin"/>
        </w:r>
        <w:r>
          <w:instrText xml:space="preserve"> PAGE   \* MERGEFORMAT </w:instrText>
        </w:r>
        <w:r w:rsidR="00E72AA2">
          <w:fldChar w:fldCharType="separate"/>
        </w:r>
        <w:r w:rsidR="00740B80">
          <w:rPr>
            <w:noProof/>
          </w:rPr>
          <w:t>ii</w:t>
        </w:r>
        <w:r w:rsidR="00E72AA2">
          <w:rPr>
            <w:noProof/>
          </w:rPr>
          <w:fldChar w:fldCharType="end"/>
        </w:r>
      </w:p>
    </w:sdtContent>
  </w:sdt>
  <w:p w14:paraId="7339ACFB" w14:textId="77777777" w:rsidR="00AD7355" w:rsidRPr="000B1B16" w:rsidRDefault="00AD7355" w:rsidP="000B1B16">
    <w:pPr>
      <w:pStyle w:val="Footer"/>
      <w:pBdr>
        <w:top w:val="single" w:sz="4" w:space="1" w:color="auto"/>
      </w:pBd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31D2" w14:textId="77777777" w:rsidR="00AD7355" w:rsidRPr="009B5E8D" w:rsidRDefault="00E72AA2" w:rsidP="00B96EF0">
    <w:pPr>
      <w:pStyle w:val="Footer"/>
      <w:framePr w:wrap="around" w:vAnchor="text" w:hAnchor="margin" w:xAlign="right" w:y="1"/>
      <w:rPr>
        <w:rStyle w:val="PageNumber"/>
        <w:lang w:val="it-IT"/>
      </w:rPr>
    </w:pPr>
    <w:r>
      <w:rPr>
        <w:rStyle w:val="PageNumber"/>
      </w:rPr>
      <w:fldChar w:fldCharType="begin"/>
    </w:r>
    <w:r w:rsidR="00AD7355">
      <w:rPr>
        <w:rStyle w:val="PageNumber"/>
      </w:rPr>
      <w:instrText xml:space="preserve">PAGE  </w:instrText>
    </w:r>
    <w:r>
      <w:rPr>
        <w:rStyle w:val="PageNumber"/>
      </w:rPr>
      <w:fldChar w:fldCharType="separate"/>
    </w:r>
    <w:r w:rsidR="00740B80">
      <w:rPr>
        <w:rStyle w:val="PageNumber"/>
        <w:noProof/>
      </w:rPr>
      <w:t>59</w:t>
    </w:r>
    <w:r>
      <w:rPr>
        <w:rStyle w:val="PageNumber"/>
      </w:rPr>
      <w:fldChar w:fldCharType="end"/>
    </w:r>
  </w:p>
  <w:p w14:paraId="2B7C21C1" w14:textId="77777777" w:rsidR="00AD7355" w:rsidRPr="009B5E8D" w:rsidRDefault="00AD7355" w:rsidP="003D122F">
    <w:pPr>
      <w:pStyle w:val="Footer"/>
      <w:pBdr>
        <w:top w:val="single" w:sz="4" w:space="1" w:color="auto"/>
      </w:pBdr>
      <w:ind w:right="360"/>
      <w:rPr>
        <w:rFonts w:ascii="Arial" w:hAnsi="Arial" w:cs="Arial"/>
        <w:sz w:val="18"/>
        <w:szCs w:val="18"/>
        <w:lang w:val="it-IT"/>
      </w:rPr>
    </w:pPr>
    <w:r w:rsidRPr="0057668C">
      <w:rPr>
        <w:sz w:val="20"/>
        <w:szCs w:val="20"/>
      </w:rPr>
      <w:t>CPTU_ STD_PSN_201</w:t>
    </w:r>
    <w:r w:rsidR="004D4407">
      <w:rPr>
        <w:sz w:val="20"/>
        <w:szCs w:val="20"/>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9B1B" w14:textId="77777777" w:rsidR="00AD7355" w:rsidRDefault="00E72AA2" w:rsidP="0026111E">
    <w:pPr>
      <w:pStyle w:val="Footer"/>
      <w:framePr w:wrap="around" w:vAnchor="text" w:hAnchor="margin" w:xAlign="right" w:y="1"/>
      <w:rPr>
        <w:rStyle w:val="PageNumber"/>
      </w:rPr>
    </w:pPr>
    <w:r>
      <w:rPr>
        <w:rStyle w:val="PageNumber"/>
      </w:rPr>
      <w:fldChar w:fldCharType="begin"/>
    </w:r>
    <w:r w:rsidR="00AD7355">
      <w:rPr>
        <w:rStyle w:val="PageNumber"/>
      </w:rPr>
      <w:instrText xml:space="preserve">PAGE  </w:instrText>
    </w:r>
    <w:r>
      <w:rPr>
        <w:rStyle w:val="PageNumber"/>
      </w:rPr>
      <w:fldChar w:fldCharType="separate"/>
    </w:r>
    <w:r w:rsidR="00740B80">
      <w:rPr>
        <w:rStyle w:val="PageNumber"/>
        <w:noProof/>
      </w:rPr>
      <w:t>65</w:t>
    </w:r>
    <w:r>
      <w:rPr>
        <w:rStyle w:val="PageNumber"/>
      </w:rPr>
      <w:fldChar w:fldCharType="end"/>
    </w:r>
  </w:p>
  <w:p w14:paraId="0B6D146F" w14:textId="77777777" w:rsidR="00AD7355" w:rsidRPr="009B5E8D" w:rsidRDefault="00AD7355" w:rsidP="007D09BE">
    <w:pPr>
      <w:pStyle w:val="Footer"/>
      <w:pBdr>
        <w:top w:val="single" w:sz="4" w:space="1" w:color="auto"/>
      </w:pBdr>
      <w:ind w:right="360"/>
      <w:rPr>
        <w:rFonts w:ascii="Arial" w:hAnsi="Arial" w:cs="Arial"/>
        <w:sz w:val="18"/>
        <w:szCs w:val="18"/>
        <w:lang w:val="it-IT"/>
      </w:rPr>
    </w:pPr>
    <w:r w:rsidRPr="0057668C">
      <w:rPr>
        <w:sz w:val="20"/>
        <w:szCs w:val="20"/>
      </w:rPr>
      <w:t>CPTU_ STD_PSN_201</w:t>
    </w:r>
    <w:r w:rsidR="004D4407">
      <w:rPr>
        <w:sz w:val="20"/>
        <w:szCs w:val="20"/>
      </w:rPr>
      <w:t>9</w:t>
    </w:r>
  </w:p>
  <w:p w14:paraId="72B58D95" w14:textId="77777777" w:rsidR="00AD7355" w:rsidRPr="009B5E8D" w:rsidRDefault="00AD7355" w:rsidP="007D09BE">
    <w:pPr>
      <w:pStyle w:val="Footer"/>
      <w:pBdr>
        <w:top w:val="single" w:sz="4" w:space="1" w:color="auto"/>
      </w:pBdr>
      <w:ind w:right="360"/>
      <w:rPr>
        <w:rFonts w:ascii="Arial" w:hAnsi="Arial" w:cs="Arial"/>
        <w:sz w:val="18"/>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DF46" w14:textId="77777777" w:rsidR="00E64B62" w:rsidRDefault="00E64B62">
      <w:r>
        <w:separator/>
      </w:r>
    </w:p>
  </w:footnote>
  <w:footnote w:type="continuationSeparator" w:id="0">
    <w:p w14:paraId="5ADD30B9" w14:textId="77777777" w:rsidR="00E64B62" w:rsidRDefault="00E64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D9AE" w14:textId="77777777" w:rsidR="00AD7355" w:rsidRDefault="00AD7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4F02" w14:textId="77777777" w:rsidR="00AD7355" w:rsidRDefault="00AD7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55DA" w14:textId="77777777" w:rsidR="00AD7355" w:rsidRDefault="00AD7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912E" w14:textId="77777777" w:rsidR="00AD7355" w:rsidRDefault="00AD73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2A44" w14:textId="77777777" w:rsidR="00AD7355" w:rsidRDefault="00AD73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D4F6" w14:textId="77777777" w:rsidR="00AD7355" w:rsidRDefault="00AD73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718F" w14:textId="77777777" w:rsidR="00AD7355" w:rsidRDefault="00AD73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27E1" w14:textId="77777777" w:rsidR="00AD7355" w:rsidRDefault="00AD73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3BBB" w14:textId="77777777" w:rsidR="00AD7355" w:rsidRDefault="00AD7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8DC6C"/>
    <w:multiLevelType w:val="hybridMultilevel"/>
    <w:tmpl w:val="705CA0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7D"/>
    <w:multiLevelType w:val="singleLevel"/>
    <w:tmpl w:val="7924B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11288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20636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2648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A438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3ECA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3C97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8862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604C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3EE7"/>
    <w:multiLevelType w:val="hybridMultilevel"/>
    <w:tmpl w:val="2822F3C8"/>
    <w:lvl w:ilvl="0" w:tplc="0409000F">
      <w:start w:val="1"/>
      <w:numFmt w:val="decimal"/>
      <w:lvlText w:val="%1."/>
      <w:lvlJc w:val="left"/>
      <w:pPr>
        <w:tabs>
          <w:tab w:val="num" w:pos="360"/>
        </w:tabs>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00F56016"/>
    <w:multiLevelType w:val="hybridMultilevel"/>
    <w:tmpl w:val="F6362804"/>
    <w:lvl w:ilvl="0" w:tplc="96C0B5C6">
      <w:start w:val="1"/>
      <w:numFmt w:val="decimal"/>
      <w:lvlText w:val="30.%1"/>
      <w:lvlJc w:val="left"/>
      <w:pPr>
        <w:ind w:left="952" w:hanging="360"/>
      </w:pPr>
      <w:rPr>
        <w:rFonts w:hint="default"/>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2" w15:restartNumberingAfterBreak="0">
    <w:nsid w:val="01F53175"/>
    <w:multiLevelType w:val="hybridMultilevel"/>
    <w:tmpl w:val="04AA500A"/>
    <w:lvl w:ilvl="0" w:tplc="EBA0DE92">
      <w:start w:val="1"/>
      <w:numFmt w:val="decimal"/>
      <w:lvlText w:val="20.%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FB3967"/>
    <w:multiLevelType w:val="hybridMultilevel"/>
    <w:tmpl w:val="DFF43014"/>
    <w:lvl w:ilvl="0" w:tplc="8C7876C8">
      <w:start w:val="1"/>
      <w:numFmt w:val="decimal"/>
      <w:lvlText w:val="2.%1"/>
      <w:lvlJc w:val="left"/>
      <w:pPr>
        <w:tabs>
          <w:tab w:val="num" w:pos="756"/>
        </w:tabs>
        <w:ind w:left="756" w:hanging="576"/>
      </w:pPr>
      <w:rPr>
        <w:rFonts w:hint="default"/>
        <w:b w:val="0"/>
        <w:bCs w:val="0"/>
        <w:i w:val="0"/>
        <w:color w:val="auto"/>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208201E"/>
    <w:multiLevelType w:val="hybridMultilevel"/>
    <w:tmpl w:val="A1DACD32"/>
    <w:lvl w:ilvl="0" w:tplc="DF960F8A">
      <w:start w:val="1"/>
      <w:numFmt w:val="decimal"/>
      <w:lvlText w:val="38.%1"/>
      <w:lvlJc w:val="left"/>
      <w:pPr>
        <w:ind w:left="720" w:hanging="36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D5BB6"/>
    <w:multiLevelType w:val="hybridMultilevel"/>
    <w:tmpl w:val="5A12D004"/>
    <w:lvl w:ilvl="0" w:tplc="B01CCE76">
      <w:start w:val="1"/>
      <w:numFmt w:val="decimal"/>
      <w:lvlText w:val="13.%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C27267"/>
    <w:multiLevelType w:val="hybridMultilevel"/>
    <w:tmpl w:val="402ADC90"/>
    <w:lvl w:ilvl="0" w:tplc="5AD878FE">
      <w:start w:val="1"/>
      <w:numFmt w:val="decimal"/>
      <w:lvlText w:val="39.%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C60CE9"/>
    <w:multiLevelType w:val="hybridMultilevel"/>
    <w:tmpl w:val="D480AEA8"/>
    <w:lvl w:ilvl="0" w:tplc="DB10A2EE">
      <w:start w:val="1"/>
      <w:numFmt w:val="decimal"/>
      <w:lvlText w:val="12.%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DD772E"/>
    <w:multiLevelType w:val="hybridMultilevel"/>
    <w:tmpl w:val="FCB416FA"/>
    <w:lvl w:ilvl="0" w:tplc="6C9E51F4">
      <w:start w:val="1"/>
      <w:numFmt w:val="decimal"/>
      <w:lvlText w:val="54.%1"/>
      <w:lvlJc w:val="left"/>
      <w:pPr>
        <w:tabs>
          <w:tab w:val="num" w:pos="936"/>
        </w:tabs>
        <w:ind w:left="936"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2FE0B7E"/>
    <w:multiLevelType w:val="hybridMultilevel"/>
    <w:tmpl w:val="77DC9646"/>
    <w:lvl w:ilvl="0" w:tplc="E6DAD14E">
      <w:start w:val="1"/>
      <w:numFmt w:val="decimal"/>
      <w:lvlText w:val="25.%1"/>
      <w:lvlJc w:val="left"/>
      <w:pPr>
        <w:tabs>
          <w:tab w:val="num" w:pos="533"/>
        </w:tabs>
        <w:ind w:left="533" w:hanging="576"/>
      </w:pPr>
      <w:rPr>
        <w:rFonts w:ascii="Times New Roman" w:hAnsi="Times New Roman" w:cs="Times New Roman"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399419B"/>
    <w:multiLevelType w:val="hybridMultilevel"/>
    <w:tmpl w:val="422E4BE8"/>
    <w:lvl w:ilvl="0" w:tplc="7FC2A02E">
      <w:start w:val="1"/>
      <w:numFmt w:val="lowerLetter"/>
      <w:lvlText w:val="(%1)"/>
      <w:lvlJc w:val="left"/>
      <w:pPr>
        <w:tabs>
          <w:tab w:val="num" w:pos="2304"/>
        </w:tabs>
        <w:ind w:left="1296" w:hanging="216"/>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4997EEB"/>
    <w:multiLevelType w:val="hybridMultilevel"/>
    <w:tmpl w:val="D082C848"/>
    <w:lvl w:ilvl="0" w:tplc="D088820C">
      <w:start w:val="1"/>
      <w:numFmt w:val="decimal"/>
      <w:lvlText w:val="48.%1"/>
      <w:lvlJc w:val="left"/>
      <w:pPr>
        <w:tabs>
          <w:tab w:val="num" w:pos="738"/>
        </w:tabs>
        <w:ind w:left="738" w:hanging="648"/>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5A01A2"/>
    <w:multiLevelType w:val="hybridMultilevel"/>
    <w:tmpl w:val="AFA6F064"/>
    <w:lvl w:ilvl="0" w:tplc="32F8C6D8">
      <w:start w:val="1"/>
      <w:numFmt w:val="decimal"/>
      <w:lvlText w:val="18.%1"/>
      <w:lvlJc w:val="left"/>
      <w:pPr>
        <w:ind w:left="720" w:hanging="36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716CAD"/>
    <w:multiLevelType w:val="hybridMultilevel"/>
    <w:tmpl w:val="FE103456"/>
    <w:lvl w:ilvl="0" w:tplc="2CB8073C">
      <w:start w:val="1"/>
      <w:numFmt w:val="decimal"/>
      <w:lvlText w:val="46.%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4D5544"/>
    <w:multiLevelType w:val="hybridMultilevel"/>
    <w:tmpl w:val="8D66F792"/>
    <w:lvl w:ilvl="0" w:tplc="0106AF88">
      <w:start w:val="1"/>
      <w:numFmt w:val="decimal"/>
      <w:lvlText w:val="35.%1"/>
      <w:lvlJc w:val="left"/>
      <w:pPr>
        <w:ind w:left="720" w:hanging="360"/>
      </w:pPr>
      <w:rPr>
        <w:rFonts w:ascii="Arial" w:hAnsi="Arial"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F359C2"/>
    <w:multiLevelType w:val="hybridMultilevel"/>
    <w:tmpl w:val="69FAF81A"/>
    <w:lvl w:ilvl="0" w:tplc="1EE488EC">
      <w:start w:val="1"/>
      <w:numFmt w:val="decimal"/>
      <w:lvlText w:val="31.%1"/>
      <w:lvlJc w:val="left"/>
      <w:pPr>
        <w:tabs>
          <w:tab w:val="num" w:pos="432"/>
        </w:tabs>
        <w:ind w:left="432"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82E7CB0"/>
    <w:multiLevelType w:val="hybridMultilevel"/>
    <w:tmpl w:val="97DEAA70"/>
    <w:lvl w:ilvl="0" w:tplc="2990F0EC">
      <w:start w:val="1"/>
      <w:numFmt w:val="decimal"/>
      <w:lvlText w:val="60.%1"/>
      <w:lvlJc w:val="left"/>
      <w:pPr>
        <w:ind w:left="15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06574D"/>
    <w:multiLevelType w:val="hybridMultilevel"/>
    <w:tmpl w:val="92E4A3F4"/>
    <w:lvl w:ilvl="0" w:tplc="38242D6E">
      <w:start w:val="1"/>
      <w:numFmt w:val="decimal"/>
      <w:lvlText w:val="16.%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9F56CC"/>
    <w:multiLevelType w:val="hybridMultilevel"/>
    <w:tmpl w:val="2D28B58C"/>
    <w:lvl w:ilvl="0" w:tplc="58588BBE">
      <w:start w:val="1"/>
      <w:numFmt w:val="decimal"/>
      <w:lvlText w:val="20.%1"/>
      <w:lvlJc w:val="left"/>
      <w:pPr>
        <w:ind w:left="785" w:hanging="360"/>
      </w:pPr>
      <w:rPr>
        <w:rFonts w:hint="default"/>
        <w:b w:val="0"/>
        <w:bCs w:val="0"/>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0A3D761E"/>
    <w:multiLevelType w:val="hybridMultilevel"/>
    <w:tmpl w:val="5438713A"/>
    <w:lvl w:ilvl="0" w:tplc="38F47446">
      <w:start w:val="1"/>
      <w:numFmt w:val="decimal"/>
      <w:lvlText w:val="18.%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676231"/>
    <w:multiLevelType w:val="hybridMultilevel"/>
    <w:tmpl w:val="7B62D4EE"/>
    <w:lvl w:ilvl="0" w:tplc="8318C444">
      <w:start w:val="1"/>
      <w:numFmt w:val="decimal"/>
      <w:lvlText w:val="25.%1"/>
      <w:lvlJc w:val="left"/>
      <w:pPr>
        <w:tabs>
          <w:tab w:val="num" w:pos="6156"/>
        </w:tabs>
        <w:ind w:left="61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5C2472"/>
    <w:multiLevelType w:val="hybridMultilevel"/>
    <w:tmpl w:val="04EE8F56"/>
    <w:lvl w:ilvl="0" w:tplc="755E2A02">
      <w:start w:val="1"/>
      <w:numFmt w:val="decimal"/>
      <w:lvlText w:val="52.%1"/>
      <w:lvlJc w:val="left"/>
      <w:pPr>
        <w:tabs>
          <w:tab w:val="num" w:pos="648"/>
        </w:tabs>
        <w:ind w:left="64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EF920CD"/>
    <w:multiLevelType w:val="hybridMultilevel"/>
    <w:tmpl w:val="08C2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F670BDC"/>
    <w:multiLevelType w:val="hybridMultilevel"/>
    <w:tmpl w:val="894A64F2"/>
    <w:lvl w:ilvl="0" w:tplc="104C7F00">
      <w:start w:val="1"/>
      <w:numFmt w:val="decimal"/>
      <w:lvlText w:val="22.%1"/>
      <w:lvlJc w:val="left"/>
      <w:pPr>
        <w:ind w:left="720" w:hanging="360"/>
      </w:pPr>
      <w:rPr>
        <w:rFonts w:hint="default"/>
        <w:b w:val="0"/>
        <w:bCs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FB376C9"/>
    <w:multiLevelType w:val="hybridMultilevel"/>
    <w:tmpl w:val="949EF3F2"/>
    <w:lvl w:ilvl="0" w:tplc="E5DE1DC0">
      <w:start w:val="1"/>
      <w:numFmt w:val="lowerLetter"/>
      <w:lvlText w:val="(%1)"/>
      <w:lvlJc w:val="left"/>
      <w:pPr>
        <w:ind w:left="2088" w:hanging="360"/>
      </w:pPr>
      <w:rPr>
        <w:rFonts w:ascii="Arial" w:hAnsi="Arial" w:cs="Arial" w:hint="default"/>
        <w:b w:val="0"/>
        <w:sz w:val="22"/>
        <w:szCs w:val="22"/>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5" w15:restartNumberingAfterBreak="0">
    <w:nsid w:val="105F4FB1"/>
    <w:multiLevelType w:val="hybridMultilevel"/>
    <w:tmpl w:val="0E32F12A"/>
    <w:lvl w:ilvl="0" w:tplc="21367FE8">
      <w:start w:val="1"/>
      <w:numFmt w:val="decimal"/>
      <w:lvlText w:val="42.%1"/>
      <w:lvlJc w:val="left"/>
      <w:pPr>
        <w:tabs>
          <w:tab w:val="num" w:pos="360"/>
        </w:tabs>
        <w:ind w:left="360" w:hanging="360"/>
      </w:pPr>
      <w:rPr>
        <w:rFonts w:ascii="Arial" w:hAnsi="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36B266B"/>
    <w:multiLevelType w:val="hybridMultilevel"/>
    <w:tmpl w:val="18AE0C4E"/>
    <w:lvl w:ilvl="0" w:tplc="33302FAC">
      <w:start w:val="1"/>
      <w:numFmt w:val="decimal"/>
      <w:lvlText w:val="28.%1"/>
      <w:lvlJc w:val="left"/>
      <w:pPr>
        <w:tabs>
          <w:tab w:val="num" w:pos="6156"/>
        </w:tabs>
        <w:ind w:left="61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337F2A"/>
    <w:multiLevelType w:val="hybridMultilevel"/>
    <w:tmpl w:val="4622D2E4"/>
    <w:lvl w:ilvl="0" w:tplc="956E0CFE">
      <w:start w:val="1"/>
      <w:numFmt w:val="decimal"/>
      <w:lvlText w:val="1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A45D7D"/>
    <w:multiLevelType w:val="hybridMultilevel"/>
    <w:tmpl w:val="4F1A2606"/>
    <w:lvl w:ilvl="0" w:tplc="85581708">
      <w:start w:val="1"/>
      <w:numFmt w:val="decimal"/>
      <w:lvlText w:val="13.%1"/>
      <w:lvlJc w:val="left"/>
      <w:pPr>
        <w:ind w:left="1260" w:hanging="36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600C79"/>
    <w:multiLevelType w:val="hybridMultilevel"/>
    <w:tmpl w:val="80B6415E"/>
    <w:lvl w:ilvl="0" w:tplc="4FEEC4A4">
      <w:start w:val="1"/>
      <w:numFmt w:val="lowerLetter"/>
      <w:lvlText w:val="(%1)"/>
      <w:lvlJc w:val="left"/>
      <w:pPr>
        <w:tabs>
          <w:tab w:val="num" w:pos="1440"/>
        </w:tabs>
        <w:ind w:left="1440" w:hanging="720"/>
      </w:pPr>
      <w:rPr>
        <w:rFonts w:hint="default"/>
      </w:rPr>
    </w:lvl>
    <w:lvl w:ilvl="1" w:tplc="A964FBA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9DB09A5"/>
    <w:multiLevelType w:val="hybridMultilevel"/>
    <w:tmpl w:val="9496A908"/>
    <w:lvl w:ilvl="0" w:tplc="A2DA1D40">
      <w:start w:val="1"/>
      <w:numFmt w:val="decimal"/>
      <w:lvlText w:val="21.%1"/>
      <w:lvlJc w:val="left"/>
      <w:pPr>
        <w:tabs>
          <w:tab w:val="num" w:pos="2556"/>
        </w:tabs>
        <w:ind w:left="255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A9B6D31"/>
    <w:multiLevelType w:val="hybridMultilevel"/>
    <w:tmpl w:val="64CC6812"/>
    <w:lvl w:ilvl="0" w:tplc="A8A67962">
      <w:start w:val="1"/>
      <w:numFmt w:val="decimal"/>
      <w:lvlText w:val="45.%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071D8E"/>
    <w:multiLevelType w:val="hybridMultilevel"/>
    <w:tmpl w:val="F6ACE6E8"/>
    <w:lvl w:ilvl="0" w:tplc="61542746">
      <w:start w:val="1"/>
      <w:numFmt w:val="decimal"/>
      <w:lvlText w:val="26.%1"/>
      <w:lvlJc w:val="left"/>
      <w:pPr>
        <w:tabs>
          <w:tab w:val="num" w:pos="6156"/>
        </w:tabs>
        <w:ind w:left="61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0827E5"/>
    <w:multiLevelType w:val="hybridMultilevel"/>
    <w:tmpl w:val="07660D4A"/>
    <w:lvl w:ilvl="0" w:tplc="066C95E6">
      <w:start w:val="1"/>
      <w:numFmt w:val="decimal"/>
      <w:lvlText w:val="43.%1"/>
      <w:lvlJc w:val="left"/>
      <w:pPr>
        <w:tabs>
          <w:tab w:val="num" w:pos="720"/>
        </w:tabs>
        <w:ind w:left="720" w:hanging="720"/>
      </w:pPr>
      <w:rPr>
        <w:rFonts w:hint="default"/>
      </w:rPr>
    </w:lvl>
    <w:lvl w:ilvl="1" w:tplc="E892B032">
      <w:start w:val="1"/>
      <w:numFmt w:val="lowerLetter"/>
      <w:lvlText w:val="(%2)"/>
      <w:lvlJc w:val="left"/>
      <w:pPr>
        <w:tabs>
          <w:tab w:val="num" w:pos="1944"/>
        </w:tabs>
        <w:ind w:left="1944" w:hanging="864"/>
      </w:pPr>
      <w:rPr>
        <w:rFonts w:hint="default"/>
      </w:rPr>
    </w:lvl>
    <w:lvl w:ilvl="2" w:tplc="3FC84694">
      <w:start w:val="1"/>
      <w:numFmt w:val="upperLetter"/>
      <w:lvlText w:val="%3."/>
      <w:lvlJc w:val="left"/>
      <w:pPr>
        <w:ind w:left="252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C176364"/>
    <w:multiLevelType w:val="hybridMultilevel"/>
    <w:tmpl w:val="36E69214"/>
    <w:lvl w:ilvl="0" w:tplc="419C8984">
      <w:start w:val="1"/>
      <w:numFmt w:val="decimal"/>
      <w:lvlText w:val="43.%1"/>
      <w:lvlJc w:val="left"/>
      <w:pPr>
        <w:tabs>
          <w:tab w:val="num" w:pos="648"/>
        </w:tabs>
        <w:ind w:left="648" w:hanging="648"/>
      </w:pPr>
      <w:rPr>
        <w:rFonts w:ascii="Times New Roman" w:hAnsi="Times New Roman" w:cs="Times New Roman" w:hint="default"/>
        <w:b w:val="0"/>
        <w:bCs w:val="0"/>
        <w:i w:val="0"/>
        <w:color w:val="auto"/>
        <w:sz w:val="22"/>
        <w:szCs w:val="22"/>
      </w:rPr>
    </w:lvl>
    <w:lvl w:ilvl="1" w:tplc="04090019">
      <w:start w:val="1"/>
      <w:numFmt w:val="lowerLetter"/>
      <w:lvlText w:val="(%2)"/>
      <w:lvlJc w:val="left"/>
      <w:pPr>
        <w:tabs>
          <w:tab w:val="num" w:pos="1224"/>
        </w:tabs>
        <w:ind w:left="1224" w:hanging="576"/>
      </w:pPr>
      <w:rPr>
        <w:rFonts w:ascii="Arial" w:hAnsi="Arial" w:hint="default"/>
        <w:b w:val="0"/>
        <w:i w:val="0"/>
        <w:sz w:val="21"/>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64A61A8">
      <w:start w:val="58"/>
      <w:numFmt w:val="decimal"/>
      <w:lvlText w:val="%5"/>
      <w:lvlJc w:val="left"/>
      <w:pPr>
        <w:ind w:left="3600" w:hanging="360"/>
      </w:pPr>
      <w:rPr>
        <w:rFonts w:hint="default"/>
        <w:sz w:val="22"/>
      </w:rPr>
    </w:lvl>
    <w:lvl w:ilvl="5" w:tplc="8A520F96">
      <w:start w:val="3"/>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D6E4AEF"/>
    <w:multiLevelType w:val="hybridMultilevel"/>
    <w:tmpl w:val="0E924D3C"/>
    <w:lvl w:ilvl="0" w:tplc="B5E20F88">
      <w:start w:val="1"/>
      <w:numFmt w:val="decimal"/>
      <w:lvlText w:val="9.%1"/>
      <w:lvlJc w:val="left"/>
      <w:pPr>
        <w:ind w:left="2880" w:hanging="360"/>
      </w:pPr>
      <w:rPr>
        <w:rFonts w:hint="default"/>
        <w:b w:val="0"/>
        <w:bCs w:val="0"/>
        <w:i w:val="0"/>
        <w:color w:val="auto"/>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2D5480"/>
    <w:multiLevelType w:val="hybridMultilevel"/>
    <w:tmpl w:val="AB988184"/>
    <w:lvl w:ilvl="0" w:tplc="DE4CC5EA">
      <w:start w:val="1"/>
      <w:numFmt w:val="decimal"/>
      <w:lvlText w:val="12.%1"/>
      <w:lvlJc w:val="left"/>
      <w:pPr>
        <w:ind w:left="1260" w:hanging="360"/>
      </w:pPr>
      <w:rPr>
        <w:rFonts w:hint="default"/>
        <w:b w:val="0"/>
        <w:bCs w:val="0"/>
        <w:i w:val="0"/>
        <w:color w:val="auto"/>
        <w:sz w:val="22"/>
      </w:rPr>
    </w:lvl>
    <w:lvl w:ilvl="1" w:tplc="C396087E">
      <w:start w:val="1"/>
      <w:numFmt w:val="decimal"/>
      <w:lvlText w:val="15.%2"/>
      <w:lvlJc w:val="left"/>
      <w:pPr>
        <w:ind w:left="1440" w:hanging="360"/>
      </w:pPr>
      <w:rPr>
        <w:rFonts w:hint="default"/>
        <w:b w:val="0"/>
        <w:bCs w:val="0"/>
        <w:i w:val="0"/>
        <w:color w:val="auto"/>
        <w:sz w:val="22"/>
        <w:szCs w:val="2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AA1EEE"/>
    <w:multiLevelType w:val="hybridMultilevel"/>
    <w:tmpl w:val="78CA4A8C"/>
    <w:lvl w:ilvl="0" w:tplc="755E2A02">
      <w:start w:val="1"/>
      <w:numFmt w:val="decimal"/>
      <w:lvlText w:val="52.%1"/>
      <w:lvlJc w:val="left"/>
      <w:pPr>
        <w:ind w:left="725"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1D7C4D"/>
    <w:multiLevelType w:val="hybridMultilevel"/>
    <w:tmpl w:val="E924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27162E"/>
    <w:multiLevelType w:val="hybridMultilevel"/>
    <w:tmpl w:val="ADE01642"/>
    <w:lvl w:ilvl="0" w:tplc="A6B63888">
      <w:start w:val="1"/>
      <w:numFmt w:val="decimal"/>
      <w:lvlText w:val="12.%1"/>
      <w:lvlJc w:val="left"/>
      <w:pPr>
        <w:ind w:left="1260" w:hanging="36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BB306C"/>
    <w:multiLevelType w:val="hybridMultilevel"/>
    <w:tmpl w:val="253CEC56"/>
    <w:lvl w:ilvl="0" w:tplc="5324E7D4">
      <w:start w:val="1"/>
      <w:numFmt w:val="decimal"/>
      <w:lvlText w:val="50.%1"/>
      <w:lvlJc w:val="left"/>
      <w:pPr>
        <w:ind w:left="950" w:hanging="360"/>
      </w:pPr>
      <w:rPr>
        <w:rFonts w:hint="default"/>
        <w:b w:val="0"/>
        <w:bCs w:val="0"/>
        <w:i w:val="0"/>
        <w:color w:val="auto"/>
        <w:sz w:val="22"/>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2" w15:restartNumberingAfterBreak="0">
    <w:nsid w:val="220C5188"/>
    <w:multiLevelType w:val="hybridMultilevel"/>
    <w:tmpl w:val="21BC8836"/>
    <w:lvl w:ilvl="0" w:tplc="FFFFFFFF">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22A4CD8"/>
    <w:multiLevelType w:val="multilevel"/>
    <w:tmpl w:val="84C03CA0"/>
    <w:lvl w:ilvl="0">
      <w:start w:val="55"/>
      <w:numFmt w:val="decimal"/>
      <w:lvlText w:val="%1"/>
      <w:lvlJc w:val="left"/>
      <w:pPr>
        <w:ind w:left="420" w:hanging="420"/>
      </w:pPr>
      <w:rPr>
        <w:rFonts w:hint="default"/>
      </w:rPr>
    </w:lvl>
    <w:lvl w:ilvl="1">
      <w:start w:val="1"/>
      <w:numFmt w:val="decimal"/>
      <w:lvlText w:val="%1.%2"/>
      <w:lvlJc w:val="left"/>
      <w:pPr>
        <w:ind w:left="985" w:hanging="4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54" w15:restartNumberingAfterBreak="0">
    <w:nsid w:val="22722357"/>
    <w:multiLevelType w:val="hybridMultilevel"/>
    <w:tmpl w:val="DFAC6498"/>
    <w:lvl w:ilvl="0" w:tplc="E5DE1DC0">
      <w:start w:val="1"/>
      <w:numFmt w:val="lowerLetter"/>
      <w:lvlText w:val="(%1)"/>
      <w:lvlJc w:val="left"/>
      <w:pPr>
        <w:ind w:left="1800" w:hanging="360"/>
      </w:pPr>
      <w:rPr>
        <w:rFonts w:ascii="Arial" w:hAnsi="Arial" w:cs="Arial"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22C16F3E"/>
    <w:multiLevelType w:val="hybridMultilevel"/>
    <w:tmpl w:val="37BEFBAA"/>
    <w:lvl w:ilvl="0" w:tplc="3BB039B4">
      <w:start w:val="1"/>
      <w:numFmt w:val="lowerLetter"/>
      <w:lvlText w:val="%1."/>
      <w:lvlJc w:val="left"/>
      <w:pPr>
        <w:ind w:left="720" w:hanging="360"/>
      </w:pPr>
      <w:rPr>
        <w:rFonts w:ascii="Arial" w:eastAsia="SimSun" w:hAnsi="Arial" w:cs="Arial"/>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7732F4"/>
    <w:multiLevelType w:val="hybridMultilevel"/>
    <w:tmpl w:val="F17A8900"/>
    <w:lvl w:ilvl="0" w:tplc="A112A9EC">
      <w:start w:val="1"/>
      <w:numFmt w:val="decimal"/>
      <w:lvlText w:val="37.%1"/>
      <w:lvlJc w:val="left"/>
      <w:pPr>
        <w:ind w:left="1728" w:hanging="360"/>
      </w:pPr>
      <w:rPr>
        <w:rFonts w:hint="default"/>
        <w:b w:val="0"/>
        <w:bCs w:val="0"/>
        <w:i w:val="0"/>
        <w:color w:val="auto"/>
        <w:sz w:val="22"/>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7" w15:restartNumberingAfterBreak="0">
    <w:nsid w:val="237B5CE4"/>
    <w:multiLevelType w:val="hybridMultilevel"/>
    <w:tmpl w:val="B20019E8"/>
    <w:lvl w:ilvl="0" w:tplc="3A1CC2BC">
      <w:start w:val="1"/>
      <w:numFmt w:val="decimal"/>
      <w:lvlText w:val="59.%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8076B"/>
    <w:multiLevelType w:val="hybridMultilevel"/>
    <w:tmpl w:val="A8320CBA"/>
    <w:lvl w:ilvl="0" w:tplc="FFFFFFFF">
      <w:start w:val="1"/>
      <w:numFmt w:val="lowerLetter"/>
      <w:lvlText w:val="(%1)"/>
      <w:lvlJc w:val="left"/>
      <w:pPr>
        <w:ind w:left="720" w:hanging="360"/>
      </w:pPr>
      <w:rPr>
        <w:rFonts w:ascii="Arial" w:hAnsi="Arial"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60A98"/>
    <w:multiLevelType w:val="hybridMultilevel"/>
    <w:tmpl w:val="89BE9F00"/>
    <w:lvl w:ilvl="0" w:tplc="DED88ACC">
      <w:start w:val="1"/>
      <w:numFmt w:val="decimal"/>
      <w:lvlText w:val="26.%1"/>
      <w:lvlJc w:val="left"/>
      <w:pPr>
        <w:tabs>
          <w:tab w:val="num" w:pos="846"/>
        </w:tabs>
        <w:ind w:left="846" w:hanging="576"/>
      </w:pPr>
      <w:rPr>
        <w:rFonts w:ascii="Arial" w:hAnsi="Arial" w:cs="Arial" w:hint="default"/>
        <w:b w:val="0"/>
        <w:bCs w:val="0"/>
        <w:i w:val="0"/>
        <w:color w:val="auto"/>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276871C4"/>
    <w:multiLevelType w:val="hybridMultilevel"/>
    <w:tmpl w:val="7EA01CBC"/>
    <w:lvl w:ilvl="0" w:tplc="FFFFFFFF">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B44C76"/>
    <w:multiLevelType w:val="multilevel"/>
    <w:tmpl w:val="2E3ADF74"/>
    <w:lvl w:ilvl="0">
      <w:start w:val="31"/>
      <w:numFmt w:val="decimal"/>
      <w:lvlText w:val="%1"/>
      <w:lvlJc w:val="left"/>
      <w:pPr>
        <w:ind w:left="420" w:hanging="420"/>
      </w:pPr>
      <w:rPr>
        <w:rFonts w:ascii="Arial" w:hAnsi="Arial" w:hint="default"/>
        <w:sz w:val="21"/>
      </w:rPr>
    </w:lvl>
    <w:lvl w:ilvl="1">
      <w:start w:val="1"/>
      <w:numFmt w:val="decimal"/>
      <w:lvlText w:val="%1.%2"/>
      <w:lvlJc w:val="left"/>
      <w:pPr>
        <w:ind w:left="1032" w:hanging="420"/>
      </w:pPr>
      <w:rPr>
        <w:rFonts w:ascii="Arial" w:hAnsi="Arial" w:hint="default"/>
        <w:sz w:val="21"/>
      </w:rPr>
    </w:lvl>
    <w:lvl w:ilvl="2">
      <w:start w:val="1"/>
      <w:numFmt w:val="decimal"/>
      <w:lvlText w:val="%1.%2.%3"/>
      <w:lvlJc w:val="left"/>
      <w:pPr>
        <w:ind w:left="1944" w:hanging="720"/>
      </w:pPr>
      <w:rPr>
        <w:rFonts w:ascii="Arial" w:hAnsi="Arial" w:hint="default"/>
        <w:sz w:val="21"/>
      </w:rPr>
    </w:lvl>
    <w:lvl w:ilvl="3">
      <w:start w:val="1"/>
      <w:numFmt w:val="decimal"/>
      <w:lvlText w:val="%1.%2.%3.%4"/>
      <w:lvlJc w:val="left"/>
      <w:pPr>
        <w:ind w:left="2556" w:hanging="720"/>
      </w:pPr>
      <w:rPr>
        <w:rFonts w:ascii="Arial" w:hAnsi="Arial" w:hint="default"/>
        <w:sz w:val="21"/>
      </w:rPr>
    </w:lvl>
    <w:lvl w:ilvl="4">
      <w:start w:val="1"/>
      <w:numFmt w:val="decimal"/>
      <w:lvlText w:val="%1.%2.%3.%4.%5"/>
      <w:lvlJc w:val="left"/>
      <w:pPr>
        <w:ind w:left="3528" w:hanging="1080"/>
      </w:pPr>
      <w:rPr>
        <w:rFonts w:ascii="Arial" w:hAnsi="Arial" w:hint="default"/>
        <w:sz w:val="21"/>
      </w:rPr>
    </w:lvl>
    <w:lvl w:ilvl="5">
      <w:start w:val="1"/>
      <w:numFmt w:val="decimal"/>
      <w:lvlText w:val="%1.%2.%3.%4.%5.%6"/>
      <w:lvlJc w:val="left"/>
      <w:pPr>
        <w:ind w:left="4140" w:hanging="1080"/>
      </w:pPr>
      <w:rPr>
        <w:rFonts w:ascii="Arial" w:hAnsi="Arial" w:hint="default"/>
        <w:sz w:val="21"/>
      </w:rPr>
    </w:lvl>
    <w:lvl w:ilvl="6">
      <w:start w:val="1"/>
      <w:numFmt w:val="decimal"/>
      <w:lvlText w:val="%1.%2.%3.%4.%5.%6.%7"/>
      <w:lvlJc w:val="left"/>
      <w:pPr>
        <w:ind w:left="5112" w:hanging="1440"/>
      </w:pPr>
      <w:rPr>
        <w:rFonts w:ascii="Arial" w:hAnsi="Arial" w:hint="default"/>
        <w:sz w:val="21"/>
      </w:rPr>
    </w:lvl>
    <w:lvl w:ilvl="7">
      <w:start w:val="1"/>
      <w:numFmt w:val="decimal"/>
      <w:lvlText w:val="%1.%2.%3.%4.%5.%6.%7.%8"/>
      <w:lvlJc w:val="left"/>
      <w:pPr>
        <w:ind w:left="5724" w:hanging="1440"/>
      </w:pPr>
      <w:rPr>
        <w:rFonts w:ascii="Arial" w:hAnsi="Arial" w:hint="default"/>
        <w:sz w:val="21"/>
      </w:rPr>
    </w:lvl>
    <w:lvl w:ilvl="8">
      <w:start w:val="1"/>
      <w:numFmt w:val="decimal"/>
      <w:lvlText w:val="%1.%2.%3.%4.%5.%6.%7.%8.%9"/>
      <w:lvlJc w:val="left"/>
      <w:pPr>
        <w:ind w:left="6696" w:hanging="1800"/>
      </w:pPr>
      <w:rPr>
        <w:rFonts w:ascii="Arial" w:hAnsi="Arial" w:hint="default"/>
        <w:sz w:val="21"/>
      </w:rPr>
    </w:lvl>
  </w:abstractNum>
  <w:abstractNum w:abstractNumId="62" w15:restartNumberingAfterBreak="0">
    <w:nsid w:val="28ED3DE8"/>
    <w:multiLevelType w:val="hybridMultilevel"/>
    <w:tmpl w:val="DD327370"/>
    <w:lvl w:ilvl="0" w:tplc="239ED49C">
      <w:start w:val="1"/>
      <w:numFmt w:val="decimal"/>
      <w:lvlText w:val="56.%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5D7DED"/>
    <w:multiLevelType w:val="hybridMultilevel"/>
    <w:tmpl w:val="569AC6FC"/>
    <w:lvl w:ilvl="0" w:tplc="27320612">
      <w:start w:val="1"/>
      <w:numFmt w:val="decimal"/>
      <w:lvlText w:val="36.%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51664"/>
    <w:multiLevelType w:val="hybridMultilevel"/>
    <w:tmpl w:val="AAE6BC32"/>
    <w:lvl w:ilvl="0" w:tplc="2CB8073C">
      <w:start w:val="1"/>
      <w:numFmt w:val="decimal"/>
      <w:lvlText w:val="46.%1"/>
      <w:lvlJc w:val="left"/>
      <w:pPr>
        <w:tabs>
          <w:tab w:val="num" w:pos="648"/>
        </w:tabs>
        <w:ind w:left="648" w:hanging="648"/>
      </w:pPr>
      <w:rPr>
        <w:rFonts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A011A32"/>
    <w:multiLevelType w:val="hybridMultilevel"/>
    <w:tmpl w:val="1AFC7A34"/>
    <w:lvl w:ilvl="0" w:tplc="0409000F">
      <w:start w:val="1"/>
      <w:numFmt w:val="decimal"/>
      <w:lvlText w:val="%1."/>
      <w:lvlJc w:val="left"/>
      <w:pPr>
        <w:tabs>
          <w:tab w:val="num" w:pos="1080"/>
        </w:tabs>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2A717D83"/>
    <w:multiLevelType w:val="hybridMultilevel"/>
    <w:tmpl w:val="2F285F1E"/>
    <w:lvl w:ilvl="0" w:tplc="573E5080">
      <w:start w:val="1"/>
      <w:numFmt w:val="decimal"/>
      <w:lvlText w:val="17.%1"/>
      <w:lvlJc w:val="left"/>
      <w:pPr>
        <w:tabs>
          <w:tab w:val="num" w:pos="1542"/>
        </w:tabs>
        <w:ind w:left="1542" w:hanging="360"/>
      </w:pPr>
      <w:rPr>
        <w:rFonts w:hint="default"/>
        <w:b w:val="0"/>
        <w:bCs w:val="0"/>
        <w:i w:val="0"/>
        <w:color w:val="auto"/>
        <w:sz w:val="22"/>
      </w:rPr>
    </w:lvl>
    <w:lvl w:ilvl="1" w:tplc="169CCC34">
      <w:start w:val="1"/>
      <w:numFmt w:val="lowerLetter"/>
      <w:lvlText w:val="%2)"/>
      <w:lvlJc w:val="left"/>
      <w:pPr>
        <w:tabs>
          <w:tab w:val="num" w:pos="1368"/>
        </w:tabs>
        <w:ind w:left="360" w:hanging="216"/>
      </w:pPr>
      <w:rPr>
        <w:rFonts w:hint="default"/>
      </w:rPr>
    </w:lvl>
    <w:lvl w:ilvl="2" w:tplc="D6EA5FB0">
      <w:start w:val="1"/>
      <w:numFmt w:val="decimal"/>
      <w:lvlText w:val="61.%3"/>
      <w:lvlJc w:val="left"/>
      <w:pPr>
        <w:tabs>
          <w:tab w:val="num" w:pos="1987"/>
        </w:tabs>
        <w:ind w:left="288" w:hanging="720"/>
      </w:pPr>
      <w:rPr>
        <w:rFonts w:hint="default"/>
      </w:rPr>
    </w:lvl>
    <w:lvl w:ilvl="3" w:tplc="7B04EB04">
      <w:start w:val="1"/>
      <w:numFmt w:val="decimal"/>
      <w:lvlText w:val="62.%4"/>
      <w:lvlJc w:val="left"/>
      <w:pPr>
        <w:tabs>
          <w:tab w:val="num" w:pos="144"/>
        </w:tabs>
        <w:ind w:left="144" w:hanging="576"/>
      </w:pPr>
      <w:rPr>
        <w:rFonts w:hint="default"/>
      </w:rPr>
    </w:lvl>
    <w:lvl w:ilvl="4" w:tplc="C72EB08A">
      <w:start w:val="1"/>
      <w:numFmt w:val="decimal"/>
      <w:lvlText w:val="63.%5"/>
      <w:lvlJc w:val="left"/>
      <w:pPr>
        <w:tabs>
          <w:tab w:val="num" w:pos="792"/>
        </w:tabs>
        <w:ind w:left="864" w:hanging="792"/>
      </w:pPr>
      <w:rPr>
        <w:rFonts w:hint="default"/>
      </w:rPr>
    </w:lvl>
    <w:lvl w:ilvl="5" w:tplc="AF0AB1BC">
      <w:start w:val="1"/>
      <w:numFmt w:val="decimal"/>
      <w:lvlText w:val="64.%6"/>
      <w:lvlJc w:val="left"/>
      <w:pPr>
        <w:tabs>
          <w:tab w:val="num" w:pos="288"/>
        </w:tabs>
        <w:ind w:left="288" w:hanging="648"/>
      </w:pPr>
      <w:rPr>
        <w:rFonts w:hint="default"/>
        <w:color w:val="00000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CD82209"/>
    <w:multiLevelType w:val="hybridMultilevel"/>
    <w:tmpl w:val="A4E45E66"/>
    <w:lvl w:ilvl="0" w:tplc="935A7E78">
      <w:start w:val="1"/>
      <w:numFmt w:val="decimal"/>
      <w:lvlText w:val="5.%1"/>
      <w:lvlJc w:val="left"/>
      <w:pPr>
        <w:tabs>
          <w:tab w:val="num" w:pos="900"/>
        </w:tabs>
        <w:ind w:left="900" w:hanging="360"/>
      </w:pPr>
      <w:rPr>
        <w:rFonts w:hint="default"/>
        <w:b w:val="0"/>
        <w:bCs w:val="0"/>
        <w:i w:val="0"/>
        <w:color w:val="auto"/>
        <w:sz w:val="22"/>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E1746B"/>
    <w:multiLevelType w:val="hybridMultilevel"/>
    <w:tmpl w:val="1960F190"/>
    <w:lvl w:ilvl="0" w:tplc="50401B10">
      <w:start w:val="1"/>
      <w:numFmt w:val="decimal"/>
      <w:lvlText w:val="3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D181CC8"/>
    <w:multiLevelType w:val="hybridMultilevel"/>
    <w:tmpl w:val="B888CD56"/>
    <w:lvl w:ilvl="0" w:tplc="47889C8A">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DD62AD3"/>
    <w:multiLevelType w:val="hybridMultilevel"/>
    <w:tmpl w:val="CED68376"/>
    <w:lvl w:ilvl="0" w:tplc="F26498FE">
      <w:start w:val="1"/>
      <w:numFmt w:val="decimal"/>
      <w:lvlText w:val="19.%1"/>
      <w:lvlJc w:val="right"/>
      <w:pPr>
        <w:tabs>
          <w:tab w:val="num" w:pos="540"/>
        </w:tabs>
        <w:ind w:left="540" w:hanging="1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2E924B75"/>
    <w:multiLevelType w:val="hybridMultilevel"/>
    <w:tmpl w:val="1392234A"/>
    <w:lvl w:ilvl="0" w:tplc="E5DE1DC0">
      <w:start w:val="1"/>
      <w:numFmt w:val="lowerLetter"/>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E5DE1DC0">
      <w:start w:val="1"/>
      <w:numFmt w:val="lowerLetter"/>
      <w:lvlText w:val="(%3)"/>
      <w:lvlJc w:val="left"/>
      <w:pPr>
        <w:ind w:left="2160" w:hanging="180"/>
      </w:pPr>
      <w:rPr>
        <w:rFonts w:ascii="Arial" w:hAnsi="Arial" w:cs="Arial" w:hint="default"/>
        <w:b w:val="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E47535"/>
    <w:multiLevelType w:val="hybridMultilevel"/>
    <w:tmpl w:val="BAE2E9A6"/>
    <w:lvl w:ilvl="0" w:tplc="C740997A">
      <w:start w:val="1"/>
      <w:numFmt w:val="decimal"/>
      <w:lvlText w:val="32.%1"/>
      <w:lvlJc w:val="left"/>
      <w:pPr>
        <w:tabs>
          <w:tab w:val="num" w:pos="648"/>
        </w:tabs>
        <w:ind w:left="64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1C474CF"/>
    <w:multiLevelType w:val="hybridMultilevel"/>
    <w:tmpl w:val="E3CE1852"/>
    <w:lvl w:ilvl="0" w:tplc="A8A67962">
      <w:start w:val="1"/>
      <w:numFmt w:val="decimal"/>
      <w:lvlText w:val="45.%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C93654"/>
    <w:multiLevelType w:val="multilevel"/>
    <w:tmpl w:val="EEE8C4EA"/>
    <w:lvl w:ilvl="0">
      <w:start w:val="56"/>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5" w15:restartNumberingAfterBreak="0">
    <w:nsid w:val="32047323"/>
    <w:multiLevelType w:val="hybridMultilevel"/>
    <w:tmpl w:val="8FA41E60"/>
    <w:lvl w:ilvl="0" w:tplc="D088820C">
      <w:start w:val="1"/>
      <w:numFmt w:val="decimal"/>
      <w:lvlText w:val="48.%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2B5E39"/>
    <w:multiLevelType w:val="hybridMultilevel"/>
    <w:tmpl w:val="DA520118"/>
    <w:lvl w:ilvl="0" w:tplc="DC20355C">
      <w:start w:val="1"/>
      <w:numFmt w:val="decimal"/>
      <w:lvlText w:val="2.%1"/>
      <w:lvlJc w:val="left"/>
      <w:pPr>
        <w:tabs>
          <w:tab w:val="num" w:pos="576"/>
        </w:tabs>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112903"/>
    <w:multiLevelType w:val="hybridMultilevel"/>
    <w:tmpl w:val="1DC46360"/>
    <w:lvl w:ilvl="0" w:tplc="64A6C586">
      <w:start w:val="1"/>
      <w:numFmt w:val="decimal"/>
      <w:lvlText w:val="55.%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78" w15:restartNumberingAfterBreak="0">
    <w:nsid w:val="35012ED9"/>
    <w:multiLevelType w:val="hybridMultilevel"/>
    <w:tmpl w:val="95B48914"/>
    <w:lvl w:ilvl="0" w:tplc="DD9671C2">
      <w:start w:val="1"/>
      <w:numFmt w:val="decimal"/>
      <w:lvlText w:val="11.%1"/>
      <w:lvlJc w:val="left"/>
      <w:pPr>
        <w:ind w:left="1080" w:hanging="360"/>
      </w:pPr>
      <w:rPr>
        <w:rFonts w:hint="default"/>
        <w:b w:val="0"/>
        <w:bCs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5635B4A"/>
    <w:multiLevelType w:val="hybridMultilevel"/>
    <w:tmpl w:val="E376DC86"/>
    <w:lvl w:ilvl="0" w:tplc="DE2E3BD2">
      <w:start w:val="1"/>
      <w:numFmt w:val="decimal"/>
      <w:lvlText w:val="8.%1"/>
      <w:lvlJc w:val="left"/>
      <w:pPr>
        <w:ind w:left="2880" w:hanging="360"/>
      </w:pPr>
      <w:rPr>
        <w:rFonts w:hint="default"/>
        <w:b w:val="0"/>
        <w:bCs w:val="0"/>
        <w:i w:val="0"/>
        <w:color w:val="auto"/>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8C06F8"/>
    <w:multiLevelType w:val="hybridMultilevel"/>
    <w:tmpl w:val="1666BF24"/>
    <w:lvl w:ilvl="0" w:tplc="B4049988">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9A7878"/>
    <w:multiLevelType w:val="hybridMultilevel"/>
    <w:tmpl w:val="B94071D8"/>
    <w:lvl w:ilvl="0" w:tplc="EA3C8770">
      <w:start w:val="1"/>
      <w:numFmt w:val="bullet"/>
      <w:lvlText w:val=""/>
      <w:lvlJc w:val="left"/>
      <w:pPr>
        <w:tabs>
          <w:tab w:val="num" w:pos="720"/>
        </w:tabs>
        <w:ind w:left="720" w:hanging="360"/>
      </w:pPr>
      <w:rPr>
        <w:rFonts w:ascii="Wingdings 2" w:hAnsi="Wingdings 2"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86D7FCF"/>
    <w:multiLevelType w:val="hybridMultilevel"/>
    <w:tmpl w:val="1F7AEAA2"/>
    <w:lvl w:ilvl="0" w:tplc="86C6DAF8">
      <w:start w:val="1"/>
      <w:numFmt w:val="decimal"/>
      <w:lvlText w:val="39.%1"/>
      <w:lvlJc w:val="left"/>
      <w:pPr>
        <w:tabs>
          <w:tab w:val="num" w:pos="720"/>
        </w:tabs>
        <w:ind w:left="720" w:hanging="720"/>
      </w:pPr>
      <w:rPr>
        <w:rFonts w:hint="default"/>
      </w:rPr>
    </w:lvl>
    <w:lvl w:ilvl="1" w:tplc="04090019">
      <w:start w:val="1"/>
      <w:numFmt w:val="decimal"/>
      <w:lvlText w:val="40.%2"/>
      <w:lvlJc w:val="left"/>
      <w:pPr>
        <w:tabs>
          <w:tab w:val="num" w:pos="576"/>
        </w:tabs>
        <w:ind w:left="576" w:hanging="576"/>
      </w:pPr>
      <w:rPr>
        <w:rFonts w:hint="default"/>
      </w:rPr>
    </w:lvl>
    <w:lvl w:ilvl="2" w:tplc="0409001B">
      <w:start w:val="1"/>
      <w:numFmt w:val="lowerLetter"/>
      <w:lvlText w:val="(%3)"/>
      <w:lvlJc w:val="right"/>
      <w:pPr>
        <w:tabs>
          <w:tab w:val="num" w:pos="1440"/>
        </w:tabs>
        <w:ind w:left="1440" w:hanging="180"/>
      </w:pPr>
      <w:rPr>
        <w:rFonts w:hint="default"/>
        <w:sz w:val="21"/>
        <w:szCs w:val="21"/>
      </w:rPr>
    </w:lvl>
    <w:lvl w:ilvl="3" w:tplc="3F22908C">
      <w:start w:val="1"/>
      <w:numFmt w:val="decimal"/>
      <w:lvlText w:val="40.%4"/>
      <w:lvlJc w:val="left"/>
      <w:pPr>
        <w:tabs>
          <w:tab w:val="num" w:pos="3168"/>
        </w:tabs>
        <w:ind w:left="360" w:hanging="576"/>
      </w:pPr>
      <w:rPr>
        <w:rFonts w:hint="default"/>
        <w:b w:val="0"/>
        <w:bCs w:val="0"/>
        <w:i w:val="0"/>
        <w:color w:val="auto"/>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8846021"/>
    <w:multiLevelType w:val="hybridMultilevel"/>
    <w:tmpl w:val="170C6792"/>
    <w:lvl w:ilvl="0" w:tplc="D062D9F6">
      <w:start w:val="1"/>
      <w:numFmt w:val="decimal"/>
      <w:lvlText w:val="24.%1"/>
      <w:lvlJc w:val="left"/>
      <w:pPr>
        <w:tabs>
          <w:tab w:val="num" w:pos="6156"/>
        </w:tabs>
        <w:ind w:left="61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9E49D8"/>
    <w:multiLevelType w:val="hybridMultilevel"/>
    <w:tmpl w:val="2FFC3A40"/>
    <w:lvl w:ilvl="0" w:tplc="B136D832">
      <w:start w:val="1"/>
      <w:numFmt w:val="decimal"/>
      <w:lvlText w:val="7.%1"/>
      <w:lvlJc w:val="left"/>
      <w:pPr>
        <w:ind w:left="2880" w:hanging="360"/>
      </w:pPr>
      <w:rPr>
        <w:rFonts w:hint="default"/>
        <w:b w:val="0"/>
        <w:bCs w:val="0"/>
        <w:i w:val="0"/>
        <w:color w:val="auto"/>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AE3BF4"/>
    <w:multiLevelType w:val="hybridMultilevel"/>
    <w:tmpl w:val="7A46360C"/>
    <w:lvl w:ilvl="0" w:tplc="FADA4654">
      <w:start w:val="1"/>
      <w:numFmt w:val="decimal"/>
      <w:lvlText w:val="54.%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C4C5EE4"/>
    <w:multiLevelType w:val="hybridMultilevel"/>
    <w:tmpl w:val="4606DCF2"/>
    <w:lvl w:ilvl="0" w:tplc="DEBA146A">
      <w:start w:val="1"/>
      <w:numFmt w:val="decimal"/>
      <w:lvlText w:val="27.%1"/>
      <w:lvlJc w:val="left"/>
      <w:pPr>
        <w:tabs>
          <w:tab w:val="num" w:pos="6156"/>
        </w:tabs>
        <w:ind w:left="61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2D2ED0"/>
    <w:multiLevelType w:val="multilevel"/>
    <w:tmpl w:val="17403944"/>
    <w:lvl w:ilvl="0">
      <w:start w:val="1"/>
      <w:numFmt w:val="lowerLetter"/>
      <w:lvlText w:val="%1)"/>
      <w:lvlJc w:val="left"/>
      <w:pPr>
        <w:tabs>
          <w:tab w:val="num" w:pos="720"/>
        </w:tabs>
        <w:ind w:left="720" w:hanging="360"/>
      </w:pPr>
      <w:rPr>
        <w:b w:val="0"/>
        <w:bCs w:val="0"/>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8" w15:restartNumberingAfterBreak="0">
    <w:nsid w:val="3D603DB6"/>
    <w:multiLevelType w:val="hybridMultilevel"/>
    <w:tmpl w:val="70444BAC"/>
    <w:lvl w:ilvl="0" w:tplc="4B5C8ACE">
      <w:start w:val="1"/>
      <w:numFmt w:val="decimal"/>
      <w:lvlText w:val="33.%1"/>
      <w:lvlJc w:val="left"/>
      <w:pPr>
        <w:tabs>
          <w:tab w:val="num" w:pos="2088"/>
        </w:tabs>
        <w:ind w:left="-144" w:hanging="72"/>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050F11"/>
    <w:multiLevelType w:val="hybridMultilevel"/>
    <w:tmpl w:val="84B6E046"/>
    <w:lvl w:ilvl="0" w:tplc="76CA99C4">
      <w:start w:val="1"/>
      <w:numFmt w:val="decimal"/>
      <w:lvlText w:val="22.%1"/>
      <w:lvlJc w:val="left"/>
      <w:pPr>
        <w:tabs>
          <w:tab w:val="num" w:pos="2556"/>
        </w:tabs>
        <w:ind w:left="25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E2C5A61"/>
    <w:multiLevelType w:val="hybridMultilevel"/>
    <w:tmpl w:val="E8C2D69E"/>
    <w:lvl w:ilvl="0" w:tplc="12C8C83E">
      <w:start w:val="1"/>
      <w:numFmt w:val="decimal"/>
      <w:lvlText w:val="51.%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2" w15:restartNumberingAfterBreak="0">
    <w:nsid w:val="3F931ED7"/>
    <w:multiLevelType w:val="hybridMultilevel"/>
    <w:tmpl w:val="1FC88596"/>
    <w:lvl w:ilvl="0" w:tplc="C360BA16">
      <w:start w:val="1"/>
      <w:numFmt w:val="decimal"/>
      <w:lvlText w:val="29.%1"/>
      <w:lvlJc w:val="left"/>
      <w:pPr>
        <w:tabs>
          <w:tab w:val="num" w:pos="2012"/>
        </w:tabs>
        <w:ind w:left="1148" w:hanging="1008"/>
      </w:pPr>
      <w:rPr>
        <w:rFonts w:ascii="Times New Roman" w:hAnsi="Times New Roman" w:cs="Times New Roman" w:hint="default"/>
        <w:b w:val="0"/>
        <w:bCs w:val="0"/>
        <w:i w:val="0"/>
        <w:color w:val="auto"/>
        <w:sz w:val="22"/>
        <w:szCs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3FA72CC5"/>
    <w:multiLevelType w:val="hybridMultilevel"/>
    <w:tmpl w:val="3DEE3DEA"/>
    <w:lvl w:ilvl="0" w:tplc="1BC254CC">
      <w:start w:val="1"/>
      <w:numFmt w:val="decimal"/>
      <w:lvlText w:val="23.%1"/>
      <w:lvlJc w:val="left"/>
      <w:pPr>
        <w:tabs>
          <w:tab w:val="num" w:pos="648"/>
        </w:tabs>
        <w:ind w:left="64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5" w15:restartNumberingAfterBreak="0">
    <w:nsid w:val="41E35AE3"/>
    <w:multiLevelType w:val="hybridMultilevel"/>
    <w:tmpl w:val="3700442E"/>
    <w:lvl w:ilvl="0" w:tplc="E3D4C3EE">
      <w:start w:val="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42207D47"/>
    <w:multiLevelType w:val="hybridMultilevel"/>
    <w:tmpl w:val="A1C0C6F8"/>
    <w:lvl w:ilvl="0" w:tplc="96C0B5C6">
      <w:start w:val="1"/>
      <w:numFmt w:val="decimal"/>
      <w:lvlText w:val="30.%1"/>
      <w:lvlJc w:val="left"/>
      <w:pPr>
        <w:tabs>
          <w:tab w:val="num" w:pos="1962"/>
        </w:tabs>
        <w:ind w:left="1098" w:hanging="1008"/>
      </w:pPr>
      <w:rPr>
        <w:rFonts w:hint="default"/>
        <w:b w:val="0"/>
        <w:bCs w:val="0"/>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3F1E3C"/>
    <w:multiLevelType w:val="hybridMultilevel"/>
    <w:tmpl w:val="49D4C9B4"/>
    <w:lvl w:ilvl="0" w:tplc="292CC218">
      <w:start w:val="1"/>
      <w:numFmt w:val="decimal"/>
      <w:lvlText w:val="41.%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CA09E6"/>
    <w:multiLevelType w:val="hybridMultilevel"/>
    <w:tmpl w:val="E7CE46C4"/>
    <w:lvl w:ilvl="0" w:tplc="D062D9F6">
      <w:start w:val="1"/>
      <w:numFmt w:val="decimal"/>
      <w:lvlText w:val="24.%1"/>
      <w:lvlJc w:val="left"/>
      <w:pPr>
        <w:tabs>
          <w:tab w:val="num" w:pos="648"/>
        </w:tabs>
        <w:ind w:left="648" w:hanging="648"/>
      </w:pPr>
      <w:rPr>
        <w:rFonts w:hint="default"/>
        <w:b w:val="0"/>
        <w:bCs w:val="0"/>
        <w:i w:val="0"/>
        <w:color w:val="auto"/>
        <w:sz w:val="22"/>
      </w:rPr>
    </w:lvl>
    <w:lvl w:ilvl="1" w:tplc="04090019">
      <w:start w:val="1"/>
      <w:numFmt w:val="lowerLetter"/>
      <w:lvlText w:val="(%2)"/>
      <w:lvlJc w:val="left"/>
      <w:pPr>
        <w:tabs>
          <w:tab w:val="num" w:pos="1440"/>
        </w:tabs>
        <w:ind w:left="144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3DF734D"/>
    <w:multiLevelType w:val="hybridMultilevel"/>
    <w:tmpl w:val="5C3244BE"/>
    <w:lvl w:ilvl="0" w:tplc="8E5E34EA">
      <w:start w:val="1"/>
      <w:numFmt w:val="decimal"/>
      <w:lvlText w:val="44.%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4B8006C"/>
    <w:multiLevelType w:val="hybridMultilevel"/>
    <w:tmpl w:val="3244B172"/>
    <w:lvl w:ilvl="0" w:tplc="E1785C1C">
      <w:start w:val="1"/>
      <w:numFmt w:val="decimal"/>
      <w:lvlText w:val="41.%1"/>
      <w:lvlJc w:val="left"/>
      <w:pPr>
        <w:tabs>
          <w:tab w:val="num" w:pos="576"/>
        </w:tabs>
        <w:ind w:left="576" w:hanging="576"/>
      </w:pPr>
      <w:rPr>
        <w:rFonts w:hint="default"/>
        <w:sz w:val="22"/>
        <w:szCs w:val="22"/>
        <w:lang w:val="en-GB"/>
      </w:rPr>
    </w:lvl>
    <w:lvl w:ilvl="1" w:tplc="F2FC74FE">
      <w:start w:val="1"/>
      <w:numFmt w:val="lowerLetter"/>
      <w:lvlText w:val="%2."/>
      <w:lvlJc w:val="left"/>
      <w:pPr>
        <w:tabs>
          <w:tab w:val="num" w:pos="1440"/>
        </w:tabs>
        <w:ind w:left="1440" w:hanging="360"/>
      </w:pPr>
    </w:lvl>
    <w:lvl w:ilvl="2" w:tplc="202A478E">
      <w:start w:val="1"/>
      <w:numFmt w:val="lowerRoman"/>
      <w:lvlText w:val="%3."/>
      <w:lvlJc w:val="right"/>
      <w:pPr>
        <w:tabs>
          <w:tab w:val="num" w:pos="2160"/>
        </w:tabs>
        <w:ind w:left="2160" w:hanging="180"/>
      </w:pPr>
    </w:lvl>
    <w:lvl w:ilvl="3" w:tplc="A55C6CE8"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7647863"/>
    <w:multiLevelType w:val="hybridMultilevel"/>
    <w:tmpl w:val="0226B96A"/>
    <w:lvl w:ilvl="0" w:tplc="ED58101E">
      <w:start w:val="1"/>
      <w:numFmt w:val="decimal"/>
      <w:lvlText w:val="21.%1"/>
      <w:lvlJc w:val="left"/>
      <w:pPr>
        <w:tabs>
          <w:tab w:val="num" w:pos="540"/>
        </w:tabs>
        <w:ind w:left="540" w:hanging="180"/>
      </w:pPr>
      <w:rPr>
        <w:rFonts w:hint="default"/>
        <w:b w:val="0"/>
        <w:b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8A77C96"/>
    <w:multiLevelType w:val="hybridMultilevel"/>
    <w:tmpl w:val="CB02C9D0"/>
    <w:lvl w:ilvl="0" w:tplc="6F7A17F0">
      <w:start w:val="1"/>
      <w:numFmt w:val="decimal"/>
      <w:lvlText w:val="4.%1"/>
      <w:lvlJc w:val="left"/>
      <w:pPr>
        <w:ind w:left="720" w:hanging="360"/>
      </w:pPr>
      <w:rPr>
        <w:rFonts w:hint="default"/>
        <w:b w:val="0"/>
        <w:bCs w:val="0"/>
        <w:i w:val="0"/>
        <w:color w:val="auto"/>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DB4A81"/>
    <w:multiLevelType w:val="hybridMultilevel"/>
    <w:tmpl w:val="B63C88EE"/>
    <w:lvl w:ilvl="0" w:tplc="7AAEFD4C">
      <w:start w:val="1"/>
      <w:numFmt w:val="decimal"/>
      <w:lvlText w:val="4.%1"/>
      <w:lvlJc w:val="left"/>
      <w:pPr>
        <w:ind w:left="1080" w:hanging="360"/>
      </w:pPr>
      <w:rPr>
        <w:rFonts w:hint="default"/>
        <w:b w:val="0"/>
        <w:bCs w:val="0"/>
        <w:i w:val="0"/>
        <w:color w:val="auto"/>
        <w:sz w:val="22"/>
        <w:szCs w:val="2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D3B11F9"/>
    <w:multiLevelType w:val="hybridMultilevel"/>
    <w:tmpl w:val="6E5ACF3E"/>
    <w:lvl w:ilvl="0" w:tplc="876C9CA2">
      <w:start w:val="1"/>
      <w:numFmt w:val="decimal"/>
      <w:lvlText w:val="3.%1"/>
      <w:lvlJc w:val="left"/>
      <w:pPr>
        <w:ind w:left="720" w:hanging="360"/>
      </w:pPr>
      <w:rPr>
        <w:rFonts w:hint="default"/>
        <w:b w:val="0"/>
        <w:bCs w:val="0"/>
        <w:i w:val="0"/>
        <w:color w:val="auto"/>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F6A4AFE"/>
    <w:multiLevelType w:val="hybridMultilevel"/>
    <w:tmpl w:val="344CD3A8"/>
    <w:lvl w:ilvl="0" w:tplc="F4040130">
      <w:start w:val="1"/>
      <w:numFmt w:val="decimal"/>
      <w:lvlText w:val="3.%1"/>
      <w:lvlJc w:val="left"/>
      <w:pPr>
        <w:tabs>
          <w:tab w:val="num" w:pos="648"/>
        </w:tabs>
        <w:ind w:left="6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FC8639F"/>
    <w:multiLevelType w:val="hybridMultilevel"/>
    <w:tmpl w:val="397E1E7E"/>
    <w:lvl w:ilvl="0" w:tplc="00DAEA04">
      <w:start w:val="1"/>
      <w:numFmt w:val="decimal"/>
      <w:lvlText w:val="1.%1"/>
      <w:lvlJc w:val="left"/>
      <w:pPr>
        <w:tabs>
          <w:tab w:val="num" w:pos="576"/>
        </w:tabs>
        <w:ind w:left="576" w:hanging="576"/>
      </w:pPr>
      <w:rPr>
        <w:rFonts w:hint="default"/>
      </w:rPr>
    </w:lvl>
    <w:lvl w:ilvl="1" w:tplc="EAF45B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0161EA2"/>
    <w:multiLevelType w:val="hybridMultilevel"/>
    <w:tmpl w:val="DB12F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DE236D"/>
    <w:multiLevelType w:val="hybridMultilevel"/>
    <w:tmpl w:val="A7E0E4CA"/>
    <w:lvl w:ilvl="0" w:tplc="ECD2B7F6">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 w15:restartNumberingAfterBreak="0">
    <w:nsid w:val="52390A99"/>
    <w:multiLevelType w:val="multilevel"/>
    <w:tmpl w:val="6A62B080"/>
    <w:lvl w:ilvl="0">
      <w:start w:val="32"/>
      <w:numFmt w:val="decimal"/>
      <w:lvlText w:val="%1"/>
      <w:lvlJc w:val="left"/>
      <w:pPr>
        <w:ind w:left="420" w:hanging="420"/>
      </w:pPr>
      <w:rPr>
        <w:rFonts w:ascii="Arial" w:hAnsi="Arial" w:hint="default"/>
        <w:sz w:val="21"/>
      </w:rPr>
    </w:lvl>
    <w:lvl w:ilvl="1">
      <w:start w:val="1"/>
      <w:numFmt w:val="decimal"/>
      <w:lvlText w:val="%1.%2"/>
      <w:lvlJc w:val="left"/>
      <w:pPr>
        <w:ind w:left="1032" w:hanging="420"/>
      </w:pPr>
      <w:rPr>
        <w:rFonts w:ascii="Arial" w:hAnsi="Arial" w:hint="default"/>
        <w:sz w:val="21"/>
      </w:rPr>
    </w:lvl>
    <w:lvl w:ilvl="2">
      <w:start w:val="1"/>
      <w:numFmt w:val="decimal"/>
      <w:lvlText w:val="%1.%2.%3"/>
      <w:lvlJc w:val="left"/>
      <w:pPr>
        <w:ind w:left="1944" w:hanging="720"/>
      </w:pPr>
      <w:rPr>
        <w:rFonts w:ascii="Arial" w:hAnsi="Arial" w:hint="default"/>
        <w:sz w:val="21"/>
      </w:rPr>
    </w:lvl>
    <w:lvl w:ilvl="3">
      <w:start w:val="1"/>
      <w:numFmt w:val="decimal"/>
      <w:lvlText w:val="%1.%2.%3.%4"/>
      <w:lvlJc w:val="left"/>
      <w:pPr>
        <w:ind w:left="2556" w:hanging="720"/>
      </w:pPr>
      <w:rPr>
        <w:rFonts w:ascii="Arial" w:hAnsi="Arial" w:hint="default"/>
        <w:sz w:val="21"/>
      </w:rPr>
    </w:lvl>
    <w:lvl w:ilvl="4">
      <w:start w:val="1"/>
      <w:numFmt w:val="decimal"/>
      <w:lvlText w:val="%1.%2.%3.%4.%5"/>
      <w:lvlJc w:val="left"/>
      <w:pPr>
        <w:ind w:left="3528" w:hanging="1080"/>
      </w:pPr>
      <w:rPr>
        <w:rFonts w:ascii="Arial" w:hAnsi="Arial" w:hint="default"/>
        <w:sz w:val="21"/>
      </w:rPr>
    </w:lvl>
    <w:lvl w:ilvl="5">
      <w:start w:val="1"/>
      <w:numFmt w:val="decimal"/>
      <w:lvlText w:val="%1.%2.%3.%4.%5.%6"/>
      <w:lvlJc w:val="left"/>
      <w:pPr>
        <w:ind w:left="4140" w:hanging="1080"/>
      </w:pPr>
      <w:rPr>
        <w:rFonts w:ascii="Arial" w:hAnsi="Arial" w:hint="default"/>
        <w:sz w:val="21"/>
      </w:rPr>
    </w:lvl>
    <w:lvl w:ilvl="6">
      <w:start w:val="1"/>
      <w:numFmt w:val="decimal"/>
      <w:lvlText w:val="%1.%2.%3.%4.%5.%6.%7"/>
      <w:lvlJc w:val="left"/>
      <w:pPr>
        <w:ind w:left="5112" w:hanging="1440"/>
      </w:pPr>
      <w:rPr>
        <w:rFonts w:ascii="Arial" w:hAnsi="Arial" w:hint="default"/>
        <w:sz w:val="21"/>
      </w:rPr>
    </w:lvl>
    <w:lvl w:ilvl="7">
      <w:start w:val="1"/>
      <w:numFmt w:val="decimal"/>
      <w:lvlText w:val="%1.%2.%3.%4.%5.%6.%7.%8"/>
      <w:lvlJc w:val="left"/>
      <w:pPr>
        <w:ind w:left="5724" w:hanging="1440"/>
      </w:pPr>
      <w:rPr>
        <w:rFonts w:ascii="Arial" w:hAnsi="Arial" w:hint="default"/>
        <w:sz w:val="21"/>
      </w:rPr>
    </w:lvl>
    <w:lvl w:ilvl="8">
      <w:start w:val="1"/>
      <w:numFmt w:val="decimal"/>
      <w:lvlText w:val="%1.%2.%3.%4.%5.%6.%7.%8.%9"/>
      <w:lvlJc w:val="left"/>
      <w:pPr>
        <w:ind w:left="6696" w:hanging="1800"/>
      </w:pPr>
      <w:rPr>
        <w:rFonts w:ascii="Arial" w:hAnsi="Arial" w:hint="default"/>
        <w:sz w:val="21"/>
      </w:rPr>
    </w:lvl>
  </w:abstractNum>
  <w:abstractNum w:abstractNumId="110" w15:restartNumberingAfterBreak="0">
    <w:nsid w:val="55A61682"/>
    <w:multiLevelType w:val="hybridMultilevel"/>
    <w:tmpl w:val="8E92035A"/>
    <w:lvl w:ilvl="0" w:tplc="83469F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6136067"/>
    <w:multiLevelType w:val="hybridMultilevel"/>
    <w:tmpl w:val="7668EA80"/>
    <w:lvl w:ilvl="0" w:tplc="8C7876C8">
      <w:start w:val="1"/>
      <w:numFmt w:val="decimal"/>
      <w:lvlText w:val="36.%1"/>
      <w:lvlJc w:val="left"/>
      <w:pPr>
        <w:ind w:left="1368" w:hanging="360"/>
      </w:pPr>
      <w:rPr>
        <w:rFonts w:hint="default"/>
        <w:b w:val="0"/>
        <w:bCs w:val="0"/>
        <w:i w:val="0"/>
        <w:color w:val="auto"/>
        <w:sz w:val="22"/>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2" w15:restartNumberingAfterBreak="0">
    <w:nsid w:val="56B9366D"/>
    <w:multiLevelType w:val="hybridMultilevel"/>
    <w:tmpl w:val="75CED96E"/>
    <w:lvl w:ilvl="0" w:tplc="6D500D8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0C20F3"/>
    <w:multiLevelType w:val="hybridMultilevel"/>
    <w:tmpl w:val="901C15CA"/>
    <w:lvl w:ilvl="0" w:tplc="3B9C29BE">
      <w:start w:val="1"/>
      <w:numFmt w:val="decimal"/>
      <w:lvlText w:val="34.%1"/>
      <w:lvlJc w:val="left"/>
      <w:pPr>
        <w:tabs>
          <w:tab w:val="num" w:pos="738"/>
        </w:tabs>
        <w:ind w:left="738" w:hanging="648"/>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6B6347"/>
    <w:multiLevelType w:val="hybridMultilevel"/>
    <w:tmpl w:val="E7765F0C"/>
    <w:lvl w:ilvl="0" w:tplc="93A46D4E">
      <w:start w:val="1"/>
      <w:numFmt w:val="decimal"/>
      <w:lvlText w:val="38.%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7738DC"/>
    <w:multiLevelType w:val="hybridMultilevel"/>
    <w:tmpl w:val="FAC85D44"/>
    <w:lvl w:ilvl="0" w:tplc="7ED2D06E">
      <w:start w:val="1"/>
      <w:numFmt w:val="decimal"/>
      <w:lvlText w:val="50.%1"/>
      <w:lvlJc w:val="left"/>
      <w:pPr>
        <w:ind w:left="72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B03B82"/>
    <w:multiLevelType w:val="hybridMultilevel"/>
    <w:tmpl w:val="383E2C10"/>
    <w:lvl w:ilvl="0" w:tplc="F8FEB060">
      <w:start w:val="1"/>
      <w:numFmt w:val="decimal"/>
      <w:lvlText w:val="37.%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17" w15:restartNumberingAfterBreak="0">
    <w:nsid w:val="59927105"/>
    <w:multiLevelType w:val="hybridMultilevel"/>
    <w:tmpl w:val="17C2D9CE"/>
    <w:lvl w:ilvl="0" w:tplc="CD9A3E0C">
      <w:start w:val="1"/>
      <w:numFmt w:val="decimal"/>
      <w:lvlText w:val="40.%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A6E73CD"/>
    <w:multiLevelType w:val="hybridMultilevel"/>
    <w:tmpl w:val="FEEC37A4"/>
    <w:lvl w:ilvl="0" w:tplc="11BCA0F0">
      <w:start w:val="1"/>
      <w:numFmt w:val="decimal"/>
      <w:lvlText w:val="28.%1"/>
      <w:lvlJc w:val="left"/>
      <w:pPr>
        <w:ind w:left="720" w:hanging="360"/>
      </w:pPr>
      <w:rPr>
        <w:rFonts w:hint="default"/>
        <w:b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716D52"/>
    <w:multiLevelType w:val="hybridMultilevel"/>
    <w:tmpl w:val="4340648C"/>
    <w:lvl w:ilvl="0" w:tplc="FABCB5FA">
      <w:start w:val="1"/>
      <w:numFmt w:val="decimal"/>
      <w:lvlText w:val="23.%1"/>
      <w:lvlJc w:val="left"/>
      <w:pPr>
        <w:tabs>
          <w:tab w:val="num" w:pos="2556"/>
        </w:tabs>
        <w:ind w:left="25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B3C5DDF"/>
    <w:multiLevelType w:val="hybridMultilevel"/>
    <w:tmpl w:val="E33054FC"/>
    <w:lvl w:ilvl="0" w:tplc="9E20C052">
      <w:start w:val="1"/>
      <w:numFmt w:val="decimal"/>
      <w:lvlText w:val="17.%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C811694"/>
    <w:multiLevelType w:val="hybridMultilevel"/>
    <w:tmpl w:val="AB429EA0"/>
    <w:lvl w:ilvl="0" w:tplc="8FFC4E34">
      <w:start w:val="1"/>
      <w:numFmt w:val="decimal"/>
      <w:lvlText w:val="58.%1"/>
      <w:lvlJc w:val="left"/>
      <w:pPr>
        <w:ind w:left="14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CAD2CA8"/>
    <w:multiLevelType w:val="hybridMultilevel"/>
    <w:tmpl w:val="75DE551C"/>
    <w:lvl w:ilvl="0" w:tplc="8F948E3E">
      <w:start w:val="1"/>
      <w:numFmt w:val="lowerLetter"/>
      <w:lvlText w:val="%1."/>
      <w:lvlJc w:val="left"/>
      <w:pPr>
        <w:ind w:left="1505" w:hanging="360"/>
      </w:pPr>
      <w:rPr>
        <w:rFonts w:ascii="Arial" w:eastAsia="SimSun" w:hAnsi="Arial" w:cs="Arial"/>
        <w:b w:val="0"/>
        <w:sz w:val="22"/>
        <w:szCs w:val="22"/>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23" w15:restartNumberingAfterBreak="0">
    <w:nsid w:val="5CB72FD6"/>
    <w:multiLevelType w:val="hybridMultilevel"/>
    <w:tmpl w:val="CD221A20"/>
    <w:lvl w:ilvl="0" w:tplc="C6CC0734">
      <w:start w:val="1"/>
      <w:numFmt w:val="decimal"/>
      <w:lvlText w:val="6.%1"/>
      <w:lvlJc w:val="left"/>
      <w:pPr>
        <w:ind w:left="2880" w:hanging="360"/>
      </w:pPr>
      <w:rPr>
        <w:rFonts w:hint="default"/>
        <w:b w:val="0"/>
        <w:bCs w:val="0"/>
        <w:i w:val="0"/>
        <w:color w:val="auto"/>
        <w:sz w:val="22"/>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EE94B54"/>
    <w:multiLevelType w:val="hybridMultilevel"/>
    <w:tmpl w:val="5C8613A4"/>
    <w:lvl w:ilvl="0" w:tplc="E5DE1DC0">
      <w:start w:val="1"/>
      <w:numFmt w:val="lowerLetter"/>
      <w:lvlText w:val="(%1)"/>
      <w:lvlJc w:val="left"/>
      <w:pPr>
        <w:tabs>
          <w:tab w:val="num" w:pos="1240"/>
        </w:tabs>
        <w:ind w:left="1240" w:hanging="360"/>
      </w:pPr>
      <w:rPr>
        <w:rFonts w:ascii="Arial" w:hAnsi="Arial" w:cs="Arial" w:hint="default"/>
        <w:b w:val="0"/>
        <w:sz w:val="22"/>
        <w:szCs w:val="22"/>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tentative="1">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125" w15:restartNumberingAfterBreak="0">
    <w:nsid w:val="5F6C03A5"/>
    <w:multiLevelType w:val="hybridMultilevel"/>
    <w:tmpl w:val="E02CBC38"/>
    <w:lvl w:ilvl="0" w:tplc="F5148F1C">
      <w:start w:val="1"/>
      <w:numFmt w:val="decimal"/>
      <w:lvlText w:val="57.%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744129"/>
    <w:multiLevelType w:val="hybridMultilevel"/>
    <w:tmpl w:val="88D27932"/>
    <w:lvl w:ilvl="0" w:tplc="00CCFE8E">
      <w:start w:val="1"/>
      <w:numFmt w:val="decimal"/>
      <w:lvlText w:val="19.%1"/>
      <w:lvlJc w:val="left"/>
      <w:pPr>
        <w:ind w:left="1080" w:hanging="360"/>
      </w:pPr>
      <w:rPr>
        <w:rFonts w:hint="default"/>
        <w:b w:val="0"/>
        <w:bCs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FB6263B"/>
    <w:multiLevelType w:val="hybridMultilevel"/>
    <w:tmpl w:val="2A0A0540"/>
    <w:lvl w:ilvl="0" w:tplc="6DA85508">
      <w:start w:val="1"/>
      <w:numFmt w:val="decimal"/>
      <w:lvlText w:val="42.%1"/>
      <w:lvlJc w:val="left"/>
      <w:pPr>
        <w:tabs>
          <w:tab w:val="num" w:pos="648"/>
        </w:tabs>
        <w:ind w:left="648" w:hanging="648"/>
      </w:pPr>
      <w:rPr>
        <w:rFonts w:hint="default"/>
        <w:b w:val="0"/>
        <w:bCs w:val="0"/>
        <w:i w:val="0"/>
        <w:color w:val="auto"/>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60211515"/>
    <w:multiLevelType w:val="multilevel"/>
    <w:tmpl w:val="D6A651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0795B0F"/>
    <w:multiLevelType w:val="hybridMultilevel"/>
    <w:tmpl w:val="52BC56E2"/>
    <w:lvl w:ilvl="0" w:tplc="78D023B8">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1D154F4"/>
    <w:multiLevelType w:val="multilevel"/>
    <w:tmpl w:val="C34CE112"/>
    <w:lvl w:ilvl="0">
      <w:start w:val="53"/>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63AA45A9"/>
    <w:multiLevelType w:val="hybridMultilevel"/>
    <w:tmpl w:val="75220618"/>
    <w:lvl w:ilvl="0" w:tplc="935A7E78">
      <w:start w:val="1"/>
      <w:numFmt w:val="decimal"/>
      <w:lvlText w:val="5.%1"/>
      <w:lvlJc w:val="left"/>
      <w:pPr>
        <w:ind w:left="2880" w:hanging="360"/>
      </w:pPr>
      <w:rPr>
        <w:rFonts w:hint="default"/>
        <w:b w:val="0"/>
        <w:bCs w:val="0"/>
        <w:i w:val="0"/>
        <w:color w:val="auto"/>
        <w:sz w:val="22"/>
        <w:szCs w:val="21"/>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2" w15:restartNumberingAfterBreak="0">
    <w:nsid w:val="63D7782F"/>
    <w:multiLevelType w:val="multilevel"/>
    <w:tmpl w:val="FC2E2E90"/>
    <w:lvl w:ilvl="0">
      <w:start w:val="57"/>
      <w:numFmt w:val="decimal"/>
      <w:lvlText w:val="%1"/>
      <w:lvlJc w:val="left"/>
      <w:pPr>
        <w:ind w:left="420" w:hanging="420"/>
      </w:pPr>
      <w:rPr>
        <w:rFonts w:hint="default"/>
      </w:rPr>
    </w:lvl>
    <w:lvl w:ilvl="1">
      <w:start w:val="1"/>
      <w:numFmt w:val="decimal"/>
      <w:lvlText w:val="%1.%2"/>
      <w:lvlJc w:val="left"/>
      <w:pPr>
        <w:ind w:left="1075" w:hanging="420"/>
      </w:pPr>
      <w:rPr>
        <w:rFonts w:hint="default"/>
      </w:rPr>
    </w:lvl>
    <w:lvl w:ilvl="2">
      <w:start w:val="1"/>
      <w:numFmt w:val="decimal"/>
      <w:lvlText w:val="%1.%2.%3"/>
      <w:lvlJc w:val="left"/>
      <w:pPr>
        <w:ind w:left="2030"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355" w:hanging="1080"/>
      </w:pPr>
      <w:rPr>
        <w:rFonts w:hint="default"/>
      </w:rPr>
    </w:lvl>
    <w:lvl w:ilvl="6">
      <w:start w:val="1"/>
      <w:numFmt w:val="decimal"/>
      <w:lvlText w:val="%1.%2.%3.%4.%5.%6.%7"/>
      <w:lvlJc w:val="left"/>
      <w:pPr>
        <w:ind w:left="5370" w:hanging="1440"/>
      </w:pPr>
      <w:rPr>
        <w:rFonts w:hint="default"/>
      </w:rPr>
    </w:lvl>
    <w:lvl w:ilvl="7">
      <w:start w:val="1"/>
      <w:numFmt w:val="decimal"/>
      <w:lvlText w:val="%1.%2.%3.%4.%5.%6.%7.%8"/>
      <w:lvlJc w:val="left"/>
      <w:pPr>
        <w:ind w:left="6025" w:hanging="1440"/>
      </w:pPr>
      <w:rPr>
        <w:rFonts w:hint="default"/>
      </w:rPr>
    </w:lvl>
    <w:lvl w:ilvl="8">
      <w:start w:val="1"/>
      <w:numFmt w:val="decimal"/>
      <w:lvlText w:val="%1.%2.%3.%4.%5.%6.%7.%8.%9"/>
      <w:lvlJc w:val="left"/>
      <w:pPr>
        <w:ind w:left="7040" w:hanging="1800"/>
      </w:pPr>
      <w:rPr>
        <w:rFonts w:hint="default"/>
      </w:rPr>
    </w:lvl>
  </w:abstractNum>
  <w:abstractNum w:abstractNumId="133" w15:restartNumberingAfterBreak="0">
    <w:nsid w:val="64670AC8"/>
    <w:multiLevelType w:val="hybridMultilevel"/>
    <w:tmpl w:val="43B4E1E2"/>
    <w:lvl w:ilvl="0" w:tplc="D9C4B222">
      <w:start w:val="1"/>
      <w:numFmt w:val="decimal"/>
      <w:lvlText w:val="16.%1"/>
      <w:lvlJc w:val="left"/>
      <w:pPr>
        <w:ind w:left="1325" w:hanging="360"/>
      </w:pPr>
      <w:rPr>
        <w:rFonts w:hint="default"/>
        <w:b w:val="0"/>
        <w:bCs w:val="0"/>
        <w:i w:val="0"/>
        <w:color w:val="auto"/>
        <w:sz w:val="22"/>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34" w15:restartNumberingAfterBreak="0">
    <w:nsid w:val="64C22280"/>
    <w:multiLevelType w:val="hybridMultilevel"/>
    <w:tmpl w:val="8FA897A8"/>
    <w:lvl w:ilvl="0" w:tplc="A6687228">
      <w:start w:val="1"/>
      <w:numFmt w:val="decimal"/>
      <w:lvlText w:val="39.%1"/>
      <w:lvlJc w:val="left"/>
      <w:pPr>
        <w:ind w:left="1440" w:hanging="360"/>
      </w:pPr>
      <w:rPr>
        <w:rFonts w:hint="default"/>
        <w:b w:val="0"/>
        <w:bCs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55E0312"/>
    <w:multiLevelType w:val="hybridMultilevel"/>
    <w:tmpl w:val="F670BA50"/>
    <w:lvl w:ilvl="0" w:tplc="C5062B4A">
      <w:start w:val="1"/>
      <w:numFmt w:val="decimal"/>
      <w:lvlText w:val="53.%1"/>
      <w:lvlJc w:val="left"/>
      <w:pPr>
        <w:tabs>
          <w:tab w:val="num" w:pos="576"/>
        </w:tabs>
        <w:ind w:left="576" w:hanging="576"/>
      </w:pPr>
      <w:rPr>
        <w:rFonts w:hint="default"/>
        <w:b w:val="0"/>
        <w:bCs w:val="0"/>
        <w:i w:val="0"/>
        <w:color w:val="auto"/>
        <w:sz w:val="22"/>
      </w:rPr>
    </w:lvl>
    <w:lvl w:ilvl="1" w:tplc="E5DE1DC0">
      <w:start w:val="1"/>
      <w:numFmt w:val="lowerLetter"/>
      <w:lvlText w:val="(%2)"/>
      <w:lvlJc w:val="left"/>
      <w:pPr>
        <w:tabs>
          <w:tab w:val="num" w:pos="1440"/>
        </w:tabs>
        <w:ind w:left="1440" w:hanging="360"/>
      </w:pPr>
      <w:rPr>
        <w:rFonts w:ascii="Arial" w:hAnsi="Arial" w:cs="Arial" w:hint="default"/>
        <w:b w:val="0"/>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68E9795A"/>
    <w:multiLevelType w:val="hybridMultilevel"/>
    <w:tmpl w:val="30A8EE0A"/>
    <w:lvl w:ilvl="0" w:tplc="24E27E54">
      <w:start w:val="1"/>
      <w:numFmt w:val="decimal"/>
      <w:lvlText w:val="27.%1"/>
      <w:lvlJc w:val="left"/>
      <w:pPr>
        <w:ind w:left="1800" w:hanging="360"/>
      </w:pPr>
      <w:rPr>
        <w:rFonts w:ascii="Arial" w:hAnsi="Arial" w:cs="Arial"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15:restartNumberingAfterBreak="0">
    <w:nsid w:val="692459B9"/>
    <w:multiLevelType w:val="multilevel"/>
    <w:tmpl w:val="948C2AC6"/>
    <w:lvl w:ilvl="0">
      <w:start w:val="51"/>
      <w:numFmt w:val="decimal"/>
      <w:lvlText w:val="%1"/>
      <w:lvlJc w:val="left"/>
      <w:pPr>
        <w:ind w:left="420" w:hanging="420"/>
      </w:pPr>
      <w:rPr>
        <w:rFonts w:hint="default"/>
      </w:rPr>
    </w:lvl>
    <w:lvl w:ilvl="1">
      <w:start w:val="1"/>
      <w:numFmt w:val="decimal"/>
      <w:lvlText w:val="%1.%2"/>
      <w:lvlJc w:val="left"/>
      <w:pPr>
        <w:ind w:left="1075" w:hanging="420"/>
      </w:pPr>
      <w:rPr>
        <w:rFonts w:hint="default"/>
      </w:rPr>
    </w:lvl>
    <w:lvl w:ilvl="2">
      <w:start w:val="1"/>
      <w:numFmt w:val="decimal"/>
      <w:lvlText w:val="%1.%2.%3"/>
      <w:lvlJc w:val="left"/>
      <w:pPr>
        <w:ind w:left="2030"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355" w:hanging="1080"/>
      </w:pPr>
      <w:rPr>
        <w:rFonts w:hint="default"/>
      </w:rPr>
    </w:lvl>
    <w:lvl w:ilvl="6">
      <w:start w:val="1"/>
      <w:numFmt w:val="decimal"/>
      <w:lvlText w:val="%1.%2.%3.%4.%5.%6.%7"/>
      <w:lvlJc w:val="left"/>
      <w:pPr>
        <w:ind w:left="5370" w:hanging="1440"/>
      </w:pPr>
      <w:rPr>
        <w:rFonts w:hint="default"/>
      </w:rPr>
    </w:lvl>
    <w:lvl w:ilvl="7">
      <w:start w:val="1"/>
      <w:numFmt w:val="decimal"/>
      <w:lvlText w:val="%1.%2.%3.%4.%5.%6.%7.%8"/>
      <w:lvlJc w:val="left"/>
      <w:pPr>
        <w:ind w:left="6025" w:hanging="1440"/>
      </w:pPr>
      <w:rPr>
        <w:rFonts w:hint="default"/>
      </w:rPr>
    </w:lvl>
    <w:lvl w:ilvl="8">
      <w:start w:val="1"/>
      <w:numFmt w:val="decimal"/>
      <w:lvlText w:val="%1.%2.%3.%4.%5.%6.%7.%8.%9"/>
      <w:lvlJc w:val="left"/>
      <w:pPr>
        <w:ind w:left="7040" w:hanging="1800"/>
      </w:pPr>
      <w:rPr>
        <w:rFonts w:hint="default"/>
      </w:rPr>
    </w:lvl>
  </w:abstractNum>
  <w:abstractNum w:abstractNumId="138" w15:restartNumberingAfterBreak="0">
    <w:nsid w:val="69B1778F"/>
    <w:multiLevelType w:val="hybridMultilevel"/>
    <w:tmpl w:val="E6E0A176"/>
    <w:lvl w:ilvl="0" w:tplc="2892B406">
      <w:start w:val="1"/>
      <w:numFmt w:val="decimal"/>
      <w:lvlText w:val="19.%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A0229B2"/>
    <w:multiLevelType w:val="hybridMultilevel"/>
    <w:tmpl w:val="7B40A3E8"/>
    <w:lvl w:ilvl="0" w:tplc="6C94E472">
      <w:start w:val="1"/>
      <w:numFmt w:val="decimal"/>
      <w:lvlText w:val="14.%1"/>
      <w:lvlJc w:val="left"/>
      <w:pPr>
        <w:ind w:left="785" w:hanging="360"/>
      </w:pPr>
      <w:rPr>
        <w:rFonts w:hint="default"/>
        <w:b w:val="0"/>
        <w:bCs w:val="0"/>
        <w:i w:val="0"/>
        <w:color w:val="auto"/>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0" w15:restartNumberingAfterBreak="0">
    <w:nsid w:val="6B683D7D"/>
    <w:multiLevelType w:val="hybridMultilevel"/>
    <w:tmpl w:val="4270483E"/>
    <w:lvl w:ilvl="0" w:tplc="6E1211AC">
      <w:start w:val="1"/>
      <w:numFmt w:val="lowerLetter"/>
      <w:lvlText w:val="(%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C1B06AE"/>
    <w:multiLevelType w:val="hybridMultilevel"/>
    <w:tmpl w:val="9746D6E6"/>
    <w:lvl w:ilvl="0" w:tplc="32CC2C16">
      <w:start w:val="1"/>
      <w:numFmt w:val="decimal"/>
      <w:lvlText w:val="8.%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CB355D4"/>
    <w:multiLevelType w:val="hybridMultilevel"/>
    <w:tmpl w:val="CFD811CA"/>
    <w:lvl w:ilvl="0" w:tplc="76AC2670">
      <w:start w:val="1"/>
      <w:numFmt w:val="decimal"/>
      <w:lvlText w:val="14.%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6E37F4"/>
    <w:multiLevelType w:val="hybridMultilevel"/>
    <w:tmpl w:val="C6E86C9A"/>
    <w:lvl w:ilvl="0" w:tplc="E5DE1DC0">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F044DD3"/>
    <w:multiLevelType w:val="hybridMultilevel"/>
    <w:tmpl w:val="92F0A862"/>
    <w:lvl w:ilvl="0" w:tplc="E06C0D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718D73C3"/>
    <w:multiLevelType w:val="hybridMultilevel"/>
    <w:tmpl w:val="A8DC7904"/>
    <w:lvl w:ilvl="0" w:tplc="6E8A3A10">
      <w:start w:val="1"/>
      <w:numFmt w:val="decimal"/>
      <w:lvlText w:val="11.%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278358A"/>
    <w:multiLevelType w:val="multilevel"/>
    <w:tmpl w:val="3A869A52"/>
    <w:lvl w:ilvl="0">
      <w:start w:val="54"/>
      <w:numFmt w:val="decimal"/>
      <w:lvlText w:val="%1"/>
      <w:lvlJc w:val="left"/>
      <w:pPr>
        <w:ind w:left="420" w:hanging="420"/>
      </w:pPr>
      <w:rPr>
        <w:rFonts w:hint="default"/>
      </w:rPr>
    </w:lvl>
    <w:lvl w:ilvl="1">
      <w:start w:val="1"/>
      <w:numFmt w:val="decimal"/>
      <w:lvlText w:val="%1.%2"/>
      <w:lvlJc w:val="left"/>
      <w:pPr>
        <w:ind w:left="985" w:hanging="4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147" w15:restartNumberingAfterBreak="0">
    <w:nsid w:val="739B6190"/>
    <w:multiLevelType w:val="hybridMultilevel"/>
    <w:tmpl w:val="1E8AF528"/>
    <w:lvl w:ilvl="0" w:tplc="034CEFFA">
      <w:start w:val="1"/>
      <w:numFmt w:val="decimal"/>
      <w:lvlText w:val="15.%1"/>
      <w:lvlJc w:val="left"/>
      <w:pPr>
        <w:ind w:left="720" w:hanging="360"/>
      </w:pPr>
      <w:rPr>
        <w:rFonts w:ascii="Arial" w:hAnsi="Arial" w:hint="default"/>
        <w:b w:val="0"/>
        <w:bCs w:val="0"/>
        <w:i w:val="0"/>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48865BE"/>
    <w:multiLevelType w:val="hybridMultilevel"/>
    <w:tmpl w:val="E37A720E"/>
    <w:lvl w:ilvl="0" w:tplc="6F88322A">
      <w:start w:val="1"/>
      <w:numFmt w:val="decimal"/>
      <w:lvlText w:val="53.%1"/>
      <w:lvlJc w:val="left"/>
      <w:pPr>
        <w:tabs>
          <w:tab w:val="num" w:pos="720"/>
        </w:tabs>
        <w:ind w:left="720" w:hanging="720"/>
      </w:pPr>
      <w:rPr>
        <w:rFonts w:hint="default"/>
      </w:rPr>
    </w:lvl>
    <w:lvl w:ilvl="1" w:tplc="7B9445B4">
      <w:start w:val="1"/>
      <w:numFmt w:val="lowerLetter"/>
      <w:lvlText w:val="(%2)"/>
      <w:lvlJc w:val="left"/>
      <w:pPr>
        <w:tabs>
          <w:tab w:val="num" w:pos="1944"/>
        </w:tabs>
        <w:ind w:left="1944" w:hanging="864"/>
      </w:pPr>
      <w:rPr>
        <w:rFonts w:hint="default"/>
        <w:color w:val="auto"/>
      </w:rPr>
    </w:lvl>
    <w:lvl w:ilvl="2" w:tplc="635C60A0">
      <w:start w:val="1"/>
      <w:numFmt w:val="decimal"/>
      <w:lvlText w:val="49.%3"/>
      <w:lvlJc w:val="left"/>
      <w:pPr>
        <w:tabs>
          <w:tab w:val="num" w:pos="2700"/>
        </w:tabs>
        <w:ind w:left="2700" w:hanging="720"/>
      </w:pPr>
      <w:rPr>
        <w:rFonts w:hint="default"/>
      </w:rPr>
    </w:lvl>
    <w:lvl w:ilvl="3" w:tplc="AFB6754C">
      <w:start w:val="2"/>
      <w:numFmt w:val="decimal"/>
      <w:lvlText w:val="49.%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4B10919"/>
    <w:multiLevelType w:val="hybridMultilevel"/>
    <w:tmpl w:val="743EE4D0"/>
    <w:lvl w:ilvl="0" w:tplc="FFFFFFFF">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5A50FDC"/>
    <w:multiLevelType w:val="hybridMultilevel"/>
    <w:tmpl w:val="60C869A6"/>
    <w:lvl w:ilvl="0" w:tplc="8D6613C2">
      <w:start w:val="1"/>
      <w:numFmt w:val="decimal"/>
      <w:lvlText w:val="6.%1"/>
      <w:lvlJc w:val="left"/>
      <w:pPr>
        <w:ind w:left="1260" w:hanging="360"/>
      </w:pPr>
      <w:rPr>
        <w:rFonts w:hint="default"/>
        <w:b w:val="0"/>
        <w:bCs w:val="0"/>
        <w:i w:val="0"/>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1" w15:restartNumberingAfterBreak="0">
    <w:nsid w:val="77695A5B"/>
    <w:multiLevelType w:val="hybridMultilevel"/>
    <w:tmpl w:val="260E602A"/>
    <w:lvl w:ilvl="0" w:tplc="6B620D6A">
      <w:start w:val="1"/>
      <w:numFmt w:val="decimal"/>
      <w:lvlText w:val="1.%1"/>
      <w:lvlJc w:val="left"/>
      <w:pPr>
        <w:tabs>
          <w:tab w:val="num" w:pos="648"/>
        </w:tabs>
        <w:ind w:left="648" w:hanging="648"/>
      </w:pPr>
      <w:rPr>
        <w:rFonts w:hint="default"/>
        <w:b w:val="0"/>
        <w:bCs w:val="0"/>
        <w:i w:val="0"/>
        <w:color w:val="auto"/>
        <w:sz w:val="21"/>
        <w:szCs w:val="21"/>
      </w:rPr>
    </w:lvl>
    <w:lvl w:ilvl="1" w:tplc="3F121F52">
      <w:start w:val="1"/>
      <w:numFmt w:val="lowerLetter"/>
      <w:lvlText w:val="(%2)"/>
      <w:lvlJc w:val="left"/>
      <w:pPr>
        <w:tabs>
          <w:tab w:val="num" w:pos="2736"/>
        </w:tabs>
        <w:ind w:left="1872" w:hanging="792"/>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798B0EF5"/>
    <w:multiLevelType w:val="hybridMultilevel"/>
    <w:tmpl w:val="63E83172"/>
    <w:lvl w:ilvl="0" w:tplc="D8F0F5BE">
      <w:start w:val="1"/>
      <w:numFmt w:val="decimal"/>
      <w:lvlText w:val="47.%1"/>
      <w:lvlJc w:val="left"/>
      <w:pPr>
        <w:tabs>
          <w:tab w:val="num" w:pos="648"/>
        </w:tabs>
        <w:ind w:left="648" w:hanging="648"/>
      </w:pPr>
      <w:rPr>
        <w:rFonts w:ascii="Arial" w:hAnsi="Arial" w:cs="Arial"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A1007FB"/>
    <w:multiLevelType w:val="hybridMultilevel"/>
    <w:tmpl w:val="B76AEFA4"/>
    <w:lvl w:ilvl="0" w:tplc="0F06D286">
      <w:start w:val="1"/>
      <w:numFmt w:val="decimal"/>
      <w:pStyle w:val="Heading4"/>
      <w:lvlText w:val="%1."/>
      <w:lvlJc w:val="left"/>
      <w:pPr>
        <w:tabs>
          <w:tab w:val="num" w:pos="432"/>
        </w:tabs>
        <w:ind w:left="432" w:hanging="432"/>
      </w:pPr>
      <w:rPr>
        <w:rFonts w:hint="default"/>
      </w:rPr>
    </w:lvl>
    <w:lvl w:ilvl="1" w:tplc="3E06D6E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A29587E"/>
    <w:multiLevelType w:val="hybridMultilevel"/>
    <w:tmpl w:val="C706A5A6"/>
    <w:lvl w:ilvl="0" w:tplc="B136D832">
      <w:start w:val="1"/>
      <w:numFmt w:val="decimal"/>
      <w:lvlText w:val="7.%1"/>
      <w:lvlJc w:val="left"/>
      <w:pPr>
        <w:tabs>
          <w:tab w:val="num" w:pos="432"/>
        </w:tabs>
        <w:ind w:left="432" w:hanging="432"/>
      </w:pPr>
      <w:rPr>
        <w:rFonts w:hint="default"/>
        <w:b w:val="0"/>
        <w:bCs w:val="0"/>
        <w:i w:val="0"/>
        <w:color w:val="auto"/>
        <w:sz w:val="22"/>
        <w:szCs w:val="21"/>
      </w:rPr>
    </w:lvl>
    <w:lvl w:ilvl="1" w:tplc="04090001">
      <w:start w:val="1"/>
      <w:numFmt w:val="bullet"/>
      <w:lvlText w:val=""/>
      <w:lvlJc w:val="left"/>
      <w:pPr>
        <w:tabs>
          <w:tab w:val="num" w:pos="1058"/>
        </w:tabs>
        <w:ind w:left="105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B3F6A33"/>
    <w:multiLevelType w:val="hybridMultilevel"/>
    <w:tmpl w:val="05E0C6E6"/>
    <w:lvl w:ilvl="0" w:tplc="5E5C433E">
      <w:start w:val="1"/>
      <w:numFmt w:val="decimal"/>
      <w:lvlText w:val="44.%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B9E3D5C"/>
    <w:multiLevelType w:val="hybridMultilevel"/>
    <w:tmpl w:val="39F6E078"/>
    <w:lvl w:ilvl="0" w:tplc="AC5CE986">
      <w:start w:val="1"/>
      <w:numFmt w:val="decimal"/>
      <w:lvlText w:val="49.%1"/>
      <w:lvlJc w:val="left"/>
      <w:pPr>
        <w:tabs>
          <w:tab w:val="num" w:pos="648"/>
        </w:tabs>
        <w:ind w:left="648" w:hanging="648"/>
      </w:pPr>
      <w:rPr>
        <w:rFonts w:ascii="Arial" w:hAnsi="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CE82538"/>
    <w:multiLevelType w:val="hybridMultilevel"/>
    <w:tmpl w:val="2696932E"/>
    <w:lvl w:ilvl="0" w:tplc="5A5024AA">
      <w:start w:val="1"/>
      <w:numFmt w:val="decimal"/>
      <w:lvlText w:val="42.%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D992C60"/>
    <w:multiLevelType w:val="hybridMultilevel"/>
    <w:tmpl w:val="D60C18E6"/>
    <w:lvl w:ilvl="0" w:tplc="7B9445B4">
      <w:start w:val="1"/>
      <w:numFmt w:val="lowerLetter"/>
      <w:lvlText w:val="(%1)"/>
      <w:lvlJc w:val="left"/>
      <w:pPr>
        <w:tabs>
          <w:tab w:val="num" w:pos="1224"/>
        </w:tabs>
        <w:ind w:left="1224" w:hanging="576"/>
      </w:pPr>
      <w:rPr>
        <w:rFonts w:hint="default"/>
        <w:color w:val="auto"/>
      </w:rPr>
    </w:lvl>
    <w:lvl w:ilvl="1" w:tplc="8E6AFFCC">
      <w:start w:val="1"/>
      <w:numFmt w:val="lowerLetter"/>
      <w:lvlText w:val="%2."/>
      <w:lvlJc w:val="left"/>
      <w:pPr>
        <w:tabs>
          <w:tab w:val="num" w:pos="1440"/>
        </w:tabs>
        <w:ind w:left="1440" w:hanging="360"/>
      </w:pPr>
    </w:lvl>
    <w:lvl w:ilvl="2" w:tplc="E4BC9CDE" w:tentative="1">
      <w:start w:val="1"/>
      <w:numFmt w:val="lowerRoman"/>
      <w:lvlText w:val="%3."/>
      <w:lvlJc w:val="right"/>
      <w:pPr>
        <w:tabs>
          <w:tab w:val="num" w:pos="2160"/>
        </w:tabs>
        <w:ind w:left="2160" w:hanging="180"/>
      </w:pPr>
    </w:lvl>
    <w:lvl w:ilvl="3" w:tplc="794E2FEE" w:tentative="1">
      <w:start w:val="1"/>
      <w:numFmt w:val="decimal"/>
      <w:lvlText w:val="%4."/>
      <w:lvlJc w:val="left"/>
      <w:pPr>
        <w:tabs>
          <w:tab w:val="num" w:pos="2880"/>
        </w:tabs>
        <w:ind w:left="2880" w:hanging="360"/>
      </w:pPr>
    </w:lvl>
    <w:lvl w:ilvl="4" w:tplc="4974505C" w:tentative="1">
      <w:start w:val="1"/>
      <w:numFmt w:val="lowerLetter"/>
      <w:lvlText w:val="%5."/>
      <w:lvlJc w:val="left"/>
      <w:pPr>
        <w:tabs>
          <w:tab w:val="num" w:pos="3600"/>
        </w:tabs>
        <w:ind w:left="3600" w:hanging="360"/>
      </w:pPr>
    </w:lvl>
    <w:lvl w:ilvl="5" w:tplc="3F1ECFFC" w:tentative="1">
      <w:start w:val="1"/>
      <w:numFmt w:val="lowerRoman"/>
      <w:lvlText w:val="%6."/>
      <w:lvlJc w:val="right"/>
      <w:pPr>
        <w:tabs>
          <w:tab w:val="num" w:pos="4320"/>
        </w:tabs>
        <w:ind w:left="4320" w:hanging="180"/>
      </w:pPr>
    </w:lvl>
    <w:lvl w:ilvl="6" w:tplc="80420386" w:tentative="1">
      <w:start w:val="1"/>
      <w:numFmt w:val="decimal"/>
      <w:lvlText w:val="%7."/>
      <w:lvlJc w:val="left"/>
      <w:pPr>
        <w:tabs>
          <w:tab w:val="num" w:pos="5040"/>
        </w:tabs>
        <w:ind w:left="5040" w:hanging="360"/>
      </w:pPr>
    </w:lvl>
    <w:lvl w:ilvl="7" w:tplc="A5F8ACE0" w:tentative="1">
      <w:start w:val="1"/>
      <w:numFmt w:val="lowerLetter"/>
      <w:lvlText w:val="%8."/>
      <w:lvlJc w:val="left"/>
      <w:pPr>
        <w:tabs>
          <w:tab w:val="num" w:pos="5760"/>
        </w:tabs>
        <w:ind w:left="5760" w:hanging="360"/>
      </w:pPr>
    </w:lvl>
    <w:lvl w:ilvl="8" w:tplc="950C6B64" w:tentative="1">
      <w:start w:val="1"/>
      <w:numFmt w:val="lowerRoman"/>
      <w:lvlText w:val="%9."/>
      <w:lvlJc w:val="right"/>
      <w:pPr>
        <w:tabs>
          <w:tab w:val="num" w:pos="6480"/>
        </w:tabs>
        <w:ind w:left="6480" w:hanging="180"/>
      </w:pPr>
    </w:lvl>
  </w:abstractNum>
  <w:abstractNum w:abstractNumId="159" w15:restartNumberingAfterBreak="0">
    <w:nsid w:val="7DC708B3"/>
    <w:multiLevelType w:val="hybridMultilevel"/>
    <w:tmpl w:val="E2C6554C"/>
    <w:lvl w:ilvl="0" w:tplc="93A48FB2">
      <w:start w:val="1"/>
      <w:numFmt w:val="decimal"/>
      <w:lvlText w:val="9.%1"/>
      <w:lvlJc w:val="left"/>
      <w:pPr>
        <w:tabs>
          <w:tab w:val="num" w:pos="576"/>
        </w:tabs>
        <w:ind w:left="576" w:hanging="576"/>
      </w:pPr>
      <w:rPr>
        <w:rFonts w:hint="default"/>
        <w:b w:val="0"/>
        <w:bCs w:val="0"/>
        <w:i w:val="0"/>
        <w:color w:val="auto"/>
        <w:sz w:val="22"/>
      </w:rPr>
    </w:lvl>
    <w:lvl w:ilvl="1" w:tplc="04090019">
      <w:start w:val="1"/>
      <w:numFmt w:val="decimal"/>
      <w:lvlText w:val="6.%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7E542EF2"/>
    <w:multiLevelType w:val="multilevel"/>
    <w:tmpl w:val="0374E07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1" w15:restartNumberingAfterBreak="0">
    <w:nsid w:val="7ECE68AC"/>
    <w:multiLevelType w:val="hybridMultilevel"/>
    <w:tmpl w:val="99B8C9DC"/>
    <w:lvl w:ilvl="0" w:tplc="1ED2E3CE">
      <w:start w:val="1"/>
      <w:numFmt w:val="decimal"/>
      <w:lvlText w:val="43.%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F203F76"/>
    <w:multiLevelType w:val="hybridMultilevel"/>
    <w:tmpl w:val="BF4C645E"/>
    <w:lvl w:ilvl="0" w:tplc="3FCCD5DC">
      <w:start w:val="1"/>
      <w:numFmt w:val="decimal"/>
      <w:lvlText w:val="49.%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F8A2449"/>
    <w:multiLevelType w:val="hybridMultilevel"/>
    <w:tmpl w:val="8E2C9AF4"/>
    <w:lvl w:ilvl="0" w:tplc="F968D38A">
      <w:start w:val="1"/>
      <w:numFmt w:val="decimal"/>
      <w:lvlText w:val="29.%1"/>
      <w:lvlJc w:val="left"/>
      <w:pPr>
        <w:tabs>
          <w:tab w:val="num" w:pos="6156"/>
        </w:tabs>
        <w:ind w:left="615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803974">
    <w:abstractNumId w:val="94"/>
  </w:num>
  <w:num w:numId="2" w16cid:durableId="453644899">
    <w:abstractNumId w:val="151"/>
  </w:num>
  <w:num w:numId="3" w16cid:durableId="745304729">
    <w:abstractNumId w:val="40"/>
  </w:num>
  <w:num w:numId="4" w16cid:durableId="561717849">
    <w:abstractNumId w:val="141"/>
  </w:num>
  <w:num w:numId="5" w16cid:durableId="885487485">
    <w:abstractNumId w:val="153"/>
  </w:num>
  <w:num w:numId="6" w16cid:durableId="1387801453">
    <w:abstractNumId w:val="110"/>
  </w:num>
  <w:num w:numId="7" w16cid:durableId="192423727">
    <w:abstractNumId w:val="158"/>
  </w:num>
  <w:num w:numId="8" w16cid:durableId="749231606">
    <w:abstractNumId w:val="81"/>
  </w:num>
  <w:num w:numId="9" w16cid:durableId="463356126">
    <w:abstractNumId w:val="93"/>
  </w:num>
  <w:num w:numId="10" w16cid:durableId="445273763">
    <w:abstractNumId w:val="45"/>
  </w:num>
  <w:num w:numId="11" w16cid:durableId="1688293553">
    <w:abstractNumId w:val="98"/>
  </w:num>
  <w:num w:numId="12" w16cid:durableId="717245313">
    <w:abstractNumId w:val="91"/>
  </w:num>
  <w:num w:numId="13" w16cid:durableId="1356074620">
    <w:abstractNumId w:val="72"/>
  </w:num>
  <w:num w:numId="14" w16cid:durableId="182465946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2032259">
    <w:abstractNumId w:val="82"/>
  </w:num>
  <w:num w:numId="16" w16cid:durableId="383258875">
    <w:abstractNumId w:val="124"/>
  </w:num>
  <w:num w:numId="17" w16cid:durableId="1509517924">
    <w:abstractNumId w:val="100"/>
  </w:num>
  <w:num w:numId="18" w16cid:durableId="1700935388">
    <w:abstractNumId w:val="70"/>
  </w:num>
  <w:num w:numId="19" w16cid:durableId="88162326">
    <w:abstractNumId w:val="127"/>
  </w:num>
  <w:num w:numId="20" w16cid:durableId="280303608">
    <w:abstractNumId w:val="64"/>
  </w:num>
  <w:num w:numId="21" w16cid:durableId="51318104">
    <w:abstractNumId w:val="36"/>
  </w:num>
  <w:num w:numId="22" w16cid:durableId="1433354552">
    <w:abstractNumId w:val="143"/>
  </w:num>
  <w:num w:numId="23" w16cid:durableId="2115132089">
    <w:abstractNumId w:val="9"/>
  </w:num>
  <w:num w:numId="24" w16cid:durableId="462045132">
    <w:abstractNumId w:val="7"/>
  </w:num>
  <w:num w:numId="25" w16cid:durableId="1203446632">
    <w:abstractNumId w:val="6"/>
  </w:num>
  <w:num w:numId="26" w16cid:durableId="428235061">
    <w:abstractNumId w:val="5"/>
  </w:num>
  <w:num w:numId="27" w16cid:durableId="1560091172">
    <w:abstractNumId w:val="4"/>
  </w:num>
  <w:num w:numId="28" w16cid:durableId="879392170">
    <w:abstractNumId w:val="8"/>
  </w:num>
  <w:num w:numId="29" w16cid:durableId="1580797167">
    <w:abstractNumId w:val="3"/>
  </w:num>
  <w:num w:numId="30" w16cid:durableId="449978359">
    <w:abstractNumId w:val="2"/>
  </w:num>
  <w:num w:numId="31" w16cid:durableId="329328865">
    <w:abstractNumId w:val="1"/>
  </w:num>
  <w:num w:numId="32" w16cid:durableId="1469277933">
    <w:abstractNumId w:val="44"/>
  </w:num>
  <w:num w:numId="33" w16cid:durableId="117113326">
    <w:abstractNumId w:val="128"/>
  </w:num>
  <w:num w:numId="34" w16cid:durableId="1331789147">
    <w:abstractNumId w:val="41"/>
  </w:num>
  <w:num w:numId="35" w16cid:durableId="2106535973">
    <w:abstractNumId w:val="106"/>
  </w:num>
  <w:num w:numId="36" w16cid:durableId="27462303">
    <w:abstractNumId w:val="66"/>
  </w:num>
  <w:num w:numId="37" w16cid:durableId="2078160591">
    <w:abstractNumId w:val="101"/>
  </w:num>
  <w:num w:numId="38" w16cid:durableId="2062048474">
    <w:abstractNumId w:val="25"/>
  </w:num>
  <w:num w:numId="39" w16cid:durableId="188110716">
    <w:abstractNumId w:val="35"/>
  </w:num>
  <w:num w:numId="40" w16cid:durableId="1168909615">
    <w:abstractNumId w:val="99"/>
  </w:num>
  <w:num w:numId="41" w16cid:durableId="1374311299">
    <w:abstractNumId w:val="152"/>
  </w:num>
  <w:num w:numId="42" w16cid:durableId="1174106752">
    <w:abstractNumId w:val="156"/>
  </w:num>
  <w:num w:numId="43" w16cid:durableId="1091587548">
    <w:abstractNumId w:val="31"/>
  </w:num>
  <w:num w:numId="44" w16cid:durableId="583494510">
    <w:abstractNumId w:val="20"/>
  </w:num>
  <w:num w:numId="45" w16cid:durableId="1372613649">
    <w:abstractNumId w:val="18"/>
  </w:num>
  <w:num w:numId="46" w16cid:durableId="1711034320">
    <w:abstractNumId w:val="154"/>
  </w:num>
  <w:num w:numId="47" w16cid:durableId="983849809">
    <w:abstractNumId w:val="19"/>
  </w:num>
  <w:num w:numId="48" w16cid:durableId="2094889040">
    <w:abstractNumId w:val="103"/>
  </w:num>
  <w:num w:numId="49" w16cid:durableId="1208907771">
    <w:abstractNumId w:val="67"/>
  </w:num>
  <w:num w:numId="50" w16cid:durableId="1332684495">
    <w:abstractNumId w:val="159"/>
  </w:num>
  <w:num w:numId="51" w16cid:durableId="309336082">
    <w:abstractNumId w:val="38"/>
  </w:num>
  <w:num w:numId="52" w16cid:durableId="1434207096">
    <w:abstractNumId w:val="50"/>
  </w:num>
  <w:num w:numId="53" w16cid:durableId="1647473256">
    <w:abstractNumId w:val="39"/>
  </w:num>
  <w:num w:numId="54" w16cid:durableId="535774621">
    <w:abstractNumId w:val="47"/>
  </w:num>
  <w:num w:numId="55" w16cid:durableId="782460766">
    <w:abstractNumId w:val="13"/>
  </w:num>
  <w:num w:numId="56" w16cid:durableId="183710398">
    <w:abstractNumId w:val="33"/>
  </w:num>
  <w:num w:numId="57" w16cid:durableId="1748377518">
    <w:abstractNumId w:val="59"/>
  </w:num>
  <w:num w:numId="58" w16cid:durableId="1895040843">
    <w:abstractNumId w:val="136"/>
  </w:num>
  <w:num w:numId="59" w16cid:durableId="2043818684">
    <w:abstractNumId w:val="118"/>
  </w:num>
  <w:num w:numId="60" w16cid:durableId="737098299">
    <w:abstractNumId w:val="92"/>
  </w:num>
  <w:num w:numId="61" w16cid:durableId="1365324978">
    <w:abstractNumId w:val="96"/>
  </w:num>
  <w:num w:numId="62" w16cid:durableId="712390015">
    <w:abstractNumId w:val="113"/>
  </w:num>
  <w:num w:numId="63" w16cid:durableId="1522359497">
    <w:abstractNumId w:val="111"/>
  </w:num>
  <w:num w:numId="64" w16cid:durableId="1379547198">
    <w:abstractNumId w:val="34"/>
  </w:num>
  <w:num w:numId="65" w16cid:durableId="514539226">
    <w:abstractNumId w:val="14"/>
  </w:num>
  <w:num w:numId="66" w16cid:durableId="1481342969">
    <w:abstractNumId w:val="71"/>
  </w:num>
  <w:num w:numId="67" w16cid:durableId="313461004">
    <w:abstractNumId w:val="73"/>
  </w:num>
  <w:num w:numId="68" w16cid:durableId="1648781012">
    <w:abstractNumId w:val="21"/>
  </w:num>
  <w:num w:numId="69" w16cid:durableId="1441755836">
    <w:abstractNumId w:val="51"/>
  </w:num>
  <w:num w:numId="70" w16cid:durableId="690960415">
    <w:abstractNumId w:val="76"/>
  </w:num>
  <w:num w:numId="71" w16cid:durableId="621108102">
    <w:abstractNumId w:val="104"/>
  </w:num>
  <w:num w:numId="72" w16cid:durableId="322708815">
    <w:abstractNumId w:val="102"/>
  </w:num>
  <w:num w:numId="73" w16cid:durableId="585068175">
    <w:abstractNumId w:val="131"/>
  </w:num>
  <w:num w:numId="74" w16cid:durableId="181550904">
    <w:abstractNumId w:val="123"/>
  </w:num>
  <w:num w:numId="75" w16cid:durableId="1419792123">
    <w:abstractNumId w:val="84"/>
  </w:num>
  <w:num w:numId="76" w16cid:durableId="115098830">
    <w:abstractNumId w:val="79"/>
  </w:num>
  <w:num w:numId="77" w16cid:durableId="647367709">
    <w:abstractNumId w:val="46"/>
  </w:num>
  <w:num w:numId="78" w16cid:durableId="118571610">
    <w:abstractNumId w:val="140"/>
  </w:num>
  <w:num w:numId="79" w16cid:durableId="1339037499">
    <w:abstractNumId w:val="145"/>
  </w:num>
  <w:num w:numId="80" w16cid:durableId="1571889929">
    <w:abstractNumId w:val="17"/>
  </w:num>
  <w:num w:numId="81" w16cid:durableId="1135101037">
    <w:abstractNumId w:val="15"/>
  </w:num>
  <w:num w:numId="82" w16cid:durableId="1221868114">
    <w:abstractNumId w:val="142"/>
  </w:num>
  <w:num w:numId="83" w16cid:durableId="1134442988">
    <w:abstractNumId w:val="147"/>
  </w:num>
  <w:num w:numId="84" w16cid:durableId="812603614">
    <w:abstractNumId w:val="27"/>
  </w:num>
  <w:num w:numId="85" w16cid:durableId="1375039404">
    <w:abstractNumId w:val="120"/>
  </w:num>
  <w:num w:numId="86" w16cid:durableId="756751940">
    <w:abstractNumId w:val="29"/>
  </w:num>
  <w:num w:numId="87" w16cid:durableId="1774090255">
    <w:abstractNumId w:val="138"/>
  </w:num>
  <w:num w:numId="88" w16cid:durableId="2115128477">
    <w:abstractNumId w:val="12"/>
  </w:num>
  <w:num w:numId="89" w16cid:durableId="1265117592">
    <w:abstractNumId w:val="89"/>
  </w:num>
  <w:num w:numId="90" w16cid:durableId="407383195">
    <w:abstractNumId w:val="119"/>
  </w:num>
  <w:num w:numId="91" w16cid:durableId="1978335">
    <w:abstractNumId w:val="83"/>
  </w:num>
  <w:num w:numId="92" w16cid:durableId="1852865792">
    <w:abstractNumId w:val="30"/>
  </w:num>
  <w:num w:numId="93" w16cid:durableId="1706175268">
    <w:abstractNumId w:val="43"/>
  </w:num>
  <w:num w:numId="94" w16cid:durableId="1525049390">
    <w:abstractNumId w:val="86"/>
  </w:num>
  <w:num w:numId="95" w16cid:durableId="1448543408">
    <w:abstractNumId w:val="37"/>
  </w:num>
  <w:num w:numId="96" w16cid:durableId="2102022389">
    <w:abstractNumId w:val="163"/>
  </w:num>
  <w:num w:numId="97" w16cid:durableId="746851841">
    <w:abstractNumId w:val="11"/>
  </w:num>
  <w:num w:numId="98" w16cid:durableId="908806665">
    <w:abstractNumId w:val="80"/>
  </w:num>
  <w:num w:numId="99" w16cid:durableId="507453621">
    <w:abstractNumId w:val="129"/>
  </w:num>
  <w:num w:numId="100" w16cid:durableId="846559971">
    <w:abstractNumId w:val="60"/>
  </w:num>
  <w:num w:numId="101" w16cid:durableId="2000841441">
    <w:abstractNumId w:val="69"/>
  </w:num>
  <w:num w:numId="102" w16cid:durableId="1614944699">
    <w:abstractNumId w:val="68"/>
  </w:num>
  <w:num w:numId="103" w16cid:durableId="1377310783">
    <w:abstractNumId w:val="63"/>
  </w:num>
  <w:num w:numId="104" w16cid:durableId="1716268642">
    <w:abstractNumId w:val="116"/>
  </w:num>
  <w:num w:numId="105" w16cid:durableId="1182013869">
    <w:abstractNumId w:val="114"/>
  </w:num>
  <w:num w:numId="106" w16cid:durableId="1902130523">
    <w:abstractNumId w:val="16"/>
  </w:num>
  <w:num w:numId="107" w16cid:durableId="1643805361">
    <w:abstractNumId w:val="117"/>
  </w:num>
  <w:num w:numId="108" w16cid:durableId="2096396422">
    <w:abstractNumId w:val="97"/>
  </w:num>
  <w:num w:numId="109" w16cid:durableId="1632132148">
    <w:abstractNumId w:val="157"/>
  </w:num>
  <w:num w:numId="110" w16cid:durableId="154805686">
    <w:abstractNumId w:val="161"/>
  </w:num>
  <w:num w:numId="111" w16cid:durableId="1663315939">
    <w:abstractNumId w:val="155"/>
  </w:num>
  <w:num w:numId="112" w16cid:durableId="860509104">
    <w:abstractNumId w:val="42"/>
  </w:num>
  <w:num w:numId="113" w16cid:durableId="1775788307">
    <w:abstractNumId w:val="23"/>
  </w:num>
  <w:num w:numId="114" w16cid:durableId="1794326420">
    <w:abstractNumId w:val="75"/>
  </w:num>
  <w:num w:numId="115" w16cid:durableId="460538300">
    <w:abstractNumId w:val="162"/>
  </w:num>
  <w:num w:numId="116" w16cid:durableId="1355575029">
    <w:abstractNumId w:val="115"/>
  </w:num>
  <w:num w:numId="117" w16cid:durableId="1317147505">
    <w:abstractNumId w:val="90"/>
  </w:num>
  <w:num w:numId="118" w16cid:durableId="1147893555">
    <w:abstractNumId w:val="48"/>
  </w:num>
  <w:num w:numId="119" w16cid:durableId="1018891152">
    <w:abstractNumId w:val="85"/>
  </w:num>
  <w:num w:numId="120" w16cid:durableId="607543809">
    <w:abstractNumId w:val="62"/>
  </w:num>
  <w:num w:numId="121" w16cid:durableId="1760369511">
    <w:abstractNumId w:val="58"/>
  </w:num>
  <w:num w:numId="122" w16cid:durableId="893392152">
    <w:abstractNumId w:val="125"/>
  </w:num>
  <w:num w:numId="123" w16cid:durableId="823009544">
    <w:abstractNumId w:val="77"/>
  </w:num>
  <w:num w:numId="124" w16cid:durableId="1920476339">
    <w:abstractNumId w:val="121"/>
  </w:num>
  <w:num w:numId="125" w16cid:durableId="1318606625">
    <w:abstractNumId w:val="57"/>
  </w:num>
  <w:num w:numId="126" w16cid:durableId="857499994">
    <w:abstractNumId w:val="26"/>
  </w:num>
  <w:num w:numId="127" w16cid:durableId="1375275739">
    <w:abstractNumId w:val="148"/>
  </w:num>
  <w:num w:numId="128" w16cid:durableId="777994156">
    <w:abstractNumId w:val="49"/>
  </w:num>
  <w:num w:numId="129" w16cid:durableId="1684743340">
    <w:abstractNumId w:val="122"/>
  </w:num>
  <w:num w:numId="130" w16cid:durableId="1698583761">
    <w:abstractNumId w:val="55"/>
  </w:num>
  <w:num w:numId="131" w16cid:durableId="1798142549">
    <w:abstractNumId w:val="135"/>
  </w:num>
  <w:num w:numId="132" w16cid:durableId="1382174343">
    <w:abstractNumId w:val="22"/>
  </w:num>
  <w:num w:numId="133" w16cid:durableId="1094401231">
    <w:abstractNumId w:val="24"/>
  </w:num>
  <w:num w:numId="134" w16cid:durableId="58746077">
    <w:abstractNumId w:val="54"/>
  </w:num>
  <w:num w:numId="135" w16cid:durableId="1021929055">
    <w:abstractNumId w:val="78"/>
  </w:num>
  <w:num w:numId="136" w16cid:durableId="728309214">
    <w:abstractNumId w:val="107"/>
  </w:num>
  <w:num w:numId="137" w16cid:durableId="1146118920">
    <w:abstractNumId w:val="32"/>
  </w:num>
  <w:num w:numId="138" w16cid:durableId="1029061747">
    <w:abstractNumId w:val="105"/>
  </w:num>
  <w:num w:numId="139" w16cid:durableId="1312829583">
    <w:abstractNumId w:val="150"/>
  </w:num>
  <w:num w:numId="140" w16cid:durableId="17465254">
    <w:abstractNumId w:val="139"/>
  </w:num>
  <w:num w:numId="141" w16cid:durableId="1910309190">
    <w:abstractNumId w:val="133"/>
  </w:num>
  <w:num w:numId="142" w16cid:durableId="852494901">
    <w:abstractNumId w:val="126"/>
  </w:num>
  <w:num w:numId="143" w16cid:durableId="1721247638">
    <w:abstractNumId w:val="28"/>
  </w:num>
  <w:num w:numId="144" w16cid:durableId="434902608">
    <w:abstractNumId w:val="88"/>
  </w:num>
  <w:num w:numId="145" w16cid:durableId="678315186">
    <w:abstractNumId w:val="56"/>
  </w:num>
  <w:num w:numId="146" w16cid:durableId="243951633">
    <w:abstractNumId w:val="134"/>
  </w:num>
  <w:num w:numId="147" w16cid:durableId="235288277">
    <w:abstractNumId w:val="130"/>
  </w:num>
  <w:num w:numId="148" w16cid:durableId="2010403915">
    <w:abstractNumId w:val="146"/>
  </w:num>
  <w:num w:numId="149" w16cid:durableId="1354380055">
    <w:abstractNumId w:val="53"/>
  </w:num>
  <w:num w:numId="150" w16cid:durableId="1047339106">
    <w:abstractNumId w:val="74"/>
  </w:num>
  <w:num w:numId="151" w16cid:durableId="745345189">
    <w:abstractNumId w:val="132"/>
  </w:num>
  <w:num w:numId="152" w16cid:durableId="265237700">
    <w:abstractNumId w:val="137"/>
  </w:num>
  <w:num w:numId="153" w16cid:durableId="1526402527">
    <w:abstractNumId w:val="61"/>
  </w:num>
  <w:num w:numId="154" w16cid:durableId="1096286995">
    <w:abstractNumId w:val="109"/>
  </w:num>
  <w:num w:numId="155" w16cid:durableId="118381557">
    <w:abstractNumId w:val="52"/>
  </w:num>
  <w:num w:numId="156" w16cid:durableId="1349334882">
    <w:abstractNumId w:val="160"/>
  </w:num>
  <w:num w:numId="157" w16cid:durableId="426508634">
    <w:abstractNumId w:val="144"/>
  </w:num>
  <w:num w:numId="158" w16cid:durableId="882522309">
    <w:abstractNumId w:val="95"/>
  </w:num>
  <w:num w:numId="159" w16cid:durableId="1240481488">
    <w:abstractNumId w:val="0"/>
  </w:num>
  <w:num w:numId="160" w16cid:durableId="1908108861">
    <w:abstractNumId w:val="87"/>
  </w:num>
  <w:num w:numId="161" w16cid:durableId="520706041">
    <w:abstractNumId w:val="112"/>
  </w:num>
  <w:num w:numId="162" w16cid:durableId="407458470">
    <w:abstractNumId w:val="149"/>
  </w:num>
  <w:num w:numId="163" w16cid:durableId="350958842">
    <w:abstractNumId w:val="65"/>
  </w:num>
  <w:num w:numId="164" w16cid:durableId="1874876325">
    <w:abstractNumId w:val="1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BZ"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numStart w:val="16"/>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A17A3F"/>
    <w:rsid w:val="00000E84"/>
    <w:rsid w:val="00000F57"/>
    <w:rsid w:val="000010A5"/>
    <w:rsid w:val="00001143"/>
    <w:rsid w:val="000012AF"/>
    <w:rsid w:val="0000216E"/>
    <w:rsid w:val="00002584"/>
    <w:rsid w:val="0000258A"/>
    <w:rsid w:val="000029CD"/>
    <w:rsid w:val="00002F58"/>
    <w:rsid w:val="00003297"/>
    <w:rsid w:val="00003802"/>
    <w:rsid w:val="00003D73"/>
    <w:rsid w:val="00003EA6"/>
    <w:rsid w:val="000040BD"/>
    <w:rsid w:val="00004DC8"/>
    <w:rsid w:val="0000504A"/>
    <w:rsid w:val="000054EC"/>
    <w:rsid w:val="000055BF"/>
    <w:rsid w:val="000059ED"/>
    <w:rsid w:val="0000635D"/>
    <w:rsid w:val="0000658B"/>
    <w:rsid w:val="00006797"/>
    <w:rsid w:val="0000682C"/>
    <w:rsid w:val="00006DEA"/>
    <w:rsid w:val="00006F7F"/>
    <w:rsid w:val="00007585"/>
    <w:rsid w:val="00010831"/>
    <w:rsid w:val="000109DD"/>
    <w:rsid w:val="0001102C"/>
    <w:rsid w:val="00011146"/>
    <w:rsid w:val="0001135C"/>
    <w:rsid w:val="00011456"/>
    <w:rsid w:val="00011467"/>
    <w:rsid w:val="000115D2"/>
    <w:rsid w:val="00012513"/>
    <w:rsid w:val="000127BA"/>
    <w:rsid w:val="00013331"/>
    <w:rsid w:val="00013440"/>
    <w:rsid w:val="00013A72"/>
    <w:rsid w:val="00013B83"/>
    <w:rsid w:val="00013CE8"/>
    <w:rsid w:val="00013D68"/>
    <w:rsid w:val="00014319"/>
    <w:rsid w:val="00014430"/>
    <w:rsid w:val="000144EE"/>
    <w:rsid w:val="00014845"/>
    <w:rsid w:val="00014AE2"/>
    <w:rsid w:val="00014F92"/>
    <w:rsid w:val="00015347"/>
    <w:rsid w:val="00015827"/>
    <w:rsid w:val="000160A3"/>
    <w:rsid w:val="00016261"/>
    <w:rsid w:val="0001632F"/>
    <w:rsid w:val="0001671D"/>
    <w:rsid w:val="00016758"/>
    <w:rsid w:val="00016AD9"/>
    <w:rsid w:val="00016C53"/>
    <w:rsid w:val="00016D8F"/>
    <w:rsid w:val="00016E62"/>
    <w:rsid w:val="0001775A"/>
    <w:rsid w:val="00017943"/>
    <w:rsid w:val="00017B97"/>
    <w:rsid w:val="00017DA6"/>
    <w:rsid w:val="000205E4"/>
    <w:rsid w:val="00020B1F"/>
    <w:rsid w:val="00021D28"/>
    <w:rsid w:val="00022118"/>
    <w:rsid w:val="00022439"/>
    <w:rsid w:val="000228AB"/>
    <w:rsid w:val="00022E09"/>
    <w:rsid w:val="0002360B"/>
    <w:rsid w:val="0002367F"/>
    <w:rsid w:val="0002376B"/>
    <w:rsid w:val="00023D95"/>
    <w:rsid w:val="00023EB1"/>
    <w:rsid w:val="00023F37"/>
    <w:rsid w:val="00023F6B"/>
    <w:rsid w:val="00024334"/>
    <w:rsid w:val="000245BB"/>
    <w:rsid w:val="00024E3B"/>
    <w:rsid w:val="00025132"/>
    <w:rsid w:val="000252F0"/>
    <w:rsid w:val="0002581D"/>
    <w:rsid w:val="000258FB"/>
    <w:rsid w:val="000259F9"/>
    <w:rsid w:val="00025BA7"/>
    <w:rsid w:val="00025C50"/>
    <w:rsid w:val="000262B4"/>
    <w:rsid w:val="000266C7"/>
    <w:rsid w:val="00026B86"/>
    <w:rsid w:val="00027294"/>
    <w:rsid w:val="00027631"/>
    <w:rsid w:val="00027F19"/>
    <w:rsid w:val="00030C8A"/>
    <w:rsid w:val="0003153A"/>
    <w:rsid w:val="00031DEC"/>
    <w:rsid w:val="00031F38"/>
    <w:rsid w:val="000320CD"/>
    <w:rsid w:val="000323E5"/>
    <w:rsid w:val="000325D0"/>
    <w:rsid w:val="000327AF"/>
    <w:rsid w:val="000328CE"/>
    <w:rsid w:val="00032986"/>
    <w:rsid w:val="00032F72"/>
    <w:rsid w:val="00032FE4"/>
    <w:rsid w:val="0003348C"/>
    <w:rsid w:val="00033762"/>
    <w:rsid w:val="000339D7"/>
    <w:rsid w:val="00033D97"/>
    <w:rsid w:val="0003419D"/>
    <w:rsid w:val="00034785"/>
    <w:rsid w:val="0003521A"/>
    <w:rsid w:val="00035253"/>
    <w:rsid w:val="00035654"/>
    <w:rsid w:val="00035DD2"/>
    <w:rsid w:val="000364BE"/>
    <w:rsid w:val="000365C4"/>
    <w:rsid w:val="00037715"/>
    <w:rsid w:val="00037C71"/>
    <w:rsid w:val="00037D75"/>
    <w:rsid w:val="0004029A"/>
    <w:rsid w:val="000405DD"/>
    <w:rsid w:val="00040CAE"/>
    <w:rsid w:val="00040ED7"/>
    <w:rsid w:val="000410BE"/>
    <w:rsid w:val="0004117E"/>
    <w:rsid w:val="00041267"/>
    <w:rsid w:val="000412F5"/>
    <w:rsid w:val="00041419"/>
    <w:rsid w:val="00041D87"/>
    <w:rsid w:val="00041D9B"/>
    <w:rsid w:val="00042359"/>
    <w:rsid w:val="0004237B"/>
    <w:rsid w:val="000425CC"/>
    <w:rsid w:val="00042D2A"/>
    <w:rsid w:val="00043A3B"/>
    <w:rsid w:val="00043A63"/>
    <w:rsid w:val="00043EE5"/>
    <w:rsid w:val="00044015"/>
    <w:rsid w:val="00044587"/>
    <w:rsid w:val="00044AFC"/>
    <w:rsid w:val="00045060"/>
    <w:rsid w:val="000451B3"/>
    <w:rsid w:val="0004573B"/>
    <w:rsid w:val="00045C21"/>
    <w:rsid w:val="00046074"/>
    <w:rsid w:val="00046175"/>
    <w:rsid w:val="00046240"/>
    <w:rsid w:val="00046432"/>
    <w:rsid w:val="00046712"/>
    <w:rsid w:val="00046919"/>
    <w:rsid w:val="00047573"/>
    <w:rsid w:val="00047582"/>
    <w:rsid w:val="00047E34"/>
    <w:rsid w:val="00050290"/>
    <w:rsid w:val="00050302"/>
    <w:rsid w:val="00050476"/>
    <w:rsid w:val="000508DC"/>
    <w:rsid w:val="000517F1"/>
    <w:rsid w:val="00051C29"/>
    <w:rsid w:val="000521DB"/>
    <w:rsid w:val="00052264"/>
    <w:rsid w:val="000524AB"/>
    <w:rsid w:val="00052C0E"/>
    <w:rsid w:val="00052D28"/>
    <w:rsid w:val="000536F1"/>
    <w:rsid w:val="000542E4"/>
    <w:rsid w:val="0005430D"/>
    <w:rsid w:val="0005462C"/>
    <w:rsid w:val="0005478C"/>
    <w:rsid w:val="00054C21"/>
    <w:rsid w:val="00054CFB"/>
    <w:rsid w:val="00055796"/>
    <w:rsid w:val="00055BC4"/>
    <w:rsid w:val="00056D4B"/>
    <w:rsid w:val="000575B5"/>
    <w:rsid w:val="000577D5"/>
    <w:rsid w:val="00057975"/>
    <w:rsid w:val="00057DF3"/>
    <w:rsid w:val="00060083"/>
    <w:rsid w:val="000603F2"/>
    <w:rsid w:val="00060DC9"/>
    <w:rsid w:val="0006105C"/>
    <w:rsid w:val="0006156B"/>
    <w:rsid w:val="000615AE"/>
    <w:rsid w:val="00061676"/>
    <w:rsid w:val="00062036"/>
    <w:rsid w:val="00062291"/>
    <w:rsid w:val="00062770"/>
    <w:rsid w:val="00062BFA"/>
    <w:rsid w:val="00063327"/>
    <w:rsid w:val="000639DB"/>
    <w:rsid w:val="000642FC"/>
    <w:rsid w:val="0006472F"/>
    <w:rsid w:val="000647E2"/>
    <w:rsid w:val="000649E2"/>
    <w:rsid w:val="00064C24"/>
    <w:rsid w:val="000650A0"/>
    <w:rsid w:val="0006543B"/>
    <w:rsid w:val="000654A2"/>
    <w:rsid w:val="00065556"/>
    <w:rsid w:val="0006586C"/>
    <w:rsid w:val="00065A5B"/>
    <w:rsid w:val="00065ACD"/>
    <w:rsid w:val="00065D07"/>
    <w:rsid w:val="00066320"/>
    <w:rsid w:val="00066656"/>
    <w:rsid w:val="00066DF3"/>
    <w:rsid w:val="00067365"/>
    <w:rsid w:val="00067940"/>
    <w:rsid w:val="00067E77"/>
    <w:rsid w:val="00067FC1"/>
    <w:rsid w:val="000700E1"/>
    <w:rsid w:val="00070641"/>
    <w:rsid w:val="00070AE9"/>
    <w:rsid w:val="00070DB1"/>
    <w:rsid w:val="00070F37"/>
    <w:rsid w:val="0007120C"/>
    <w:rsid w:val="000713DD"/>
    <w:rsid w:val="0007179F"/>
    <w:rsid w:val="00071A73"/>
    <w:rsid w:val="00072F32"/>
    <w:rsid w:val="000731D2"/>
    <w:rsid w:val="000732FC"/>
    <w:rsid w:val="00073382"/>
    <w:rsid w:val="00073467"/>
    <w:rsid w:val="00073792"/>
    <w:rsid w:val="00075153"/>
    <w:rsid w:val="000755FC"/>
    <w:rsid w:val="0007591D"/>
    <w:rsid w:val="00075BD6"/>
    <w:rsid w:val="0007624C"/>
    <w:rsid w:val="00076398"/>
    <w:rsid w:val="00076696"/>
    <w:rsid w:val="000768FA"/>
    <w:rsid w:val="00076CEC"/>
    <w:rsid w:val="00077182"/>
    <w:rsid w:val="00077465"/>
    <w:rsid w:val="00077772"/>
    <w:rsid w:val="00077929"/>
    <w:rsid w:val="00077E08"/>
    <w:rsid w:val="000800C6"/>
    <w:rsid w:val="00080306"/>
    <w:rsid w:val="0008082B"/>
    <w:rsid w:val="00080870"/>
    <w:rsid w:val="00080B4D"/>
    <w:rsid w:val="00081026"/>
    <w:rsid w:val="00081195"/>
    <w:rsid w:val="000812CE"/>
    <w:rsid w:val="00081551"/>
    <w:rsid w:val="00081556"/>
    <w:rsid w:val="0008168F"/>
    <w:rsid w:val="00082496"/>
    <w:rsid w:val="00082506"/>
    <w:rsid w:val="00082A84"/>
    <w:rsid w:val="00082D91"/>
    <w:rsid w:val="000834DB"/>
    <w:rsid w:val="00083513"/>
    <w:rsid w:val="00083906"/>
    <w:rsid w:val="000839E3"/>
    <w:rsid w:val="0008435F"/>
    <w:rsid w:val="00084B9C"/>
    <w:rsid w:val="00084C29"/>
    <w:rsid w:val="00084EBD"/>
    <w:rsid w:val="00085364"/>
    <w:rsid w:val="00085608"/>
    <w:rsid w:val="00086AC7"/>
    <w:rsid w:val="00086B87"/>
    <w:rsid w:val="00086BFB"/>
    <w:rsid w:val="00086D64"/>
    <w:rsid w:val="00086E81"/>
    <w:rsid w:val="00086E93"/>
    <w:rsid w:val="00087606"/>
    <w:rsid w:val="000879E6"/>
    <w:rsid w:val="00087B27"/>
    <w:rsid w:val="00087BB6"/>
    <w:rsid w:val="00087CBB"/>
    <w:rsid w:val="00090066"/>
    <w:rsid w:val="0009022B"/>
    <w:rsid w:val="0009042D"/>
    <w:rsid w:val="00090543"/>
    <w:rsid w:val="000910E2"/>
    <w:rsid w:val="000918D4"/>
    <w:rsid w:val="000918E7"/>
    <w:rsid w:val="00091B2C"/>
    <w:rsid w:val="00091B39"/>
    <w:rsid w:val="00091B3C"/>
    <w:rsid w:val="00091E0A"/>
    <w:rsid w:val="00091FA7"/>
    <w:rsid w:val="00092133"/>
    <w:rsid w:val="000922DE"/>
    <w:rsid w:val="00092565"/>
    <w:rsid w:val="00092935"/>
    <w:rsid w:val="00092DA6"/>
    <w:rsid w:val="00092E43"/>
    <w:rsid w:val="00092E9C"/>
    <w:rsid w:val="00092FA3"/>
    <w:rsid w:val="00094185"/>
    <w:rsid w:val="000944AC"/>
    <w:rsid w:val="00094984"/>
    <w:rsid w:val="00094A76"/>
    <w:rsid w:val="00094B7A"/>
    <w:rsid w:val="0009576A"/>
    <w:rsid w:val="00095CF3"/>
    <w:rsid w:val="00096EE1"/>
    <w:rsid w:val="00097045"/>
    <w:rsid w:val="000A0333"/>
    <w:rsid w:val="000A04E3"/>
    <w:rsid w:val="000A05B2"/>
    <w:rsid w:val="000A08CE"/>
    <w:rsid w:val="000A0D42"/>
    <w:rsid w:val="000A100D"/>
    <w:rsid w:val="000A18B2"/>
    <w:rsid w:val="000A19C6"/>
    <w:rsid w:val="000A219A"/>
    <w:rsid w:val="000A2FCE"/>
    <w:rsid w:val="000A3D3D"/>
    <w:rsid w:val="000A3D9C"/>
    <w:rsid w:val="000A43BB"/>
    <w:rsid w:val="000A45CD"/>
    <w:rsid w:val="000A47C2"/>
    <w:rsid w:val="000A48BD"/>
    <w:rsid w:val="000A49E1"/>
    <w:rsid w:val="000A49E7"/>
    <w:rsid w:val="000A55C7"/>
    <w:rsid w:val="000A56F9"/>
    <w:rsid w:val="000A60CC"/>
    <w:rsid w:val="000A6644"/>
    <w:rsid w:val="000A6B2D"/>
    <w:rsid w:val="000A6C9B"/>
    <w:rsid w:val="000A6FA7"/>
    <w:rsid w:val="000A7AC3"/>
    <w:rsid w:val="000B01AB"/>
    <w:rsid w:val="000B01FC"/>
    <w:rsid w:val="000B0486"/>
    <w:rsid w:val="000B0C0E"/>
    <w:rsid w:val="000B10C2"/>
    <w:rsid w:val="000B10E1"/>
    <w:rsid w:val="000B17C1"/>
    <w:rsid w:val="000B1B16"/>
    <w:rsid w:val="000B1BBD"/>
    <w:rsid w:val="000B1C06"/>
    <w:rsid w:val="000B1DF7"/>
    <w:rsid w:val="000B20ED"/>
    <w:rsid w:val="000B2124"/>
    <w:rsid w:val="000B25E0"/>
    <w:rsid w:val="000B315B"/>
    <w:rsid w:val="000B349A"/>
    <w:rsid w:val="000B3D48"/>
    <w:rsid w:val="000B3DA4"/>
    <w:rsid w:val="000B40B2"/>
    <w:rsid w:val="000B4517"/>
    <w:rsid w:val="000B4651"/>
    <w:rsid w:val="000B4696"/>
    <w:rsid w:val="000B4A91"/>
    <w:rsid w:val="000B4CF9"/>
    <w:rsid w:val="000B4DAC"/>
    <w:rsid w:val="000B4EB7"/>
    <w:rsid w:val="000B4F58"/>
    <w:rsid w:val="000B51D9"/>
    <w:rsid w:val="000B539C"/>
    <w:rsid w:val="000B5744"/>
    <w:rsid w:val="000B5C40"/>
    <w:rsid w:val="000B61B5"/>
    <w:rsid w:val="000B6294"/>
    <w:rsid w:val="000B6D3A"/>
    <w:rsid w:val="000B7681"/>
    <w:rsid w:val="000B7D56"/>
    <w:rsid w:val="000C00EA"/>
    <w:rsid w:val="000C0671"/>
    <w:rsid w:val="000C1213"/>
    <w:rsid w:val="000C130C"/>
    <w:rsid w:val="000C13CD"/>
    <w:rsid w:val="000C15A1"/>
    <w:rsid w:val="000C18C0"/>
    <w:rsid w:val="000C2038"/>
    <w:rsid w:val="000C23F6"/>
    <w:rsid w:val="000C25A7"/>
    <w:rsid w:val="000C290D"/>
    <w:rsid w:val="000C3247"/>
    <w:rsid w:val="000C3375"/>
    <w:rsid w:val="000C36AC"/>
    <w:rsid w:val="000C372B"/>
    <w:rsid w:val="000C3AE4"/>
    <w:rsid w:val="000C3D17"/>
    <w:rsid w:val="000C4823"/>
    <w:rsid w:val="000C4AF0"/>
    <w:rsid w:val="000C4C25"/>
    <w:rsid w:val="000C50AF"/>
    <w:rsid w:val="000C597A"/>
    <w:rsid w:val="000C628A"/>
    <w:rsid w:val="000C66AB"/>
    <w:rsid w:val="000C7569"/>
    <w:rsid w:val="000C7649"/>
    <w:rsid w:val="000C77D5"/>
    <w:rsid w:val="000C7955"/>
    <w:rsid w:val="000C7F8B"/>
    <w:rsid w:val="000D0182"/>
    <w:rsid w:val="000D0406"/>
    <w:rsid w:val="000D1099"/>
    <w:rsid w:val="000D1276"/>
    <w:rsid w:val="000D12EF"/>
    <w:rsid w:val="000D13E6"/>
    <w:rsid w:val="000D14FF"/>
    <w:rsid w:val="000D1BA6"/>
    <w:rsid w:val="000D1C2C"/>
    <w:rsid w:val="000D277C"/>
    <w:rsid w:val="000D2D9C"/>
    <w:rsid w:val="000D371D"/>
    <w:rsid w:val="000D3752"/>
    <w:rsid w:val="000D38EA"/>
    <w:rsid w:val="000D3E0E"/>
    <w:rsid w:val="000D3F98"/>
    <w:rsid w:val="000D40DB"/>
    <w:rsid w:val="000D429C"/>
    <w:rsid w:val="000D4576"/>
    <w:rsid w:val="000D4892"/>
    <w:rsid w:val="000D48F2"/>
    <w:rsid w:val="000D5CC6"/>
    <w:rsid w:val="000D5E9E"/>
    <w:rsid w:val="000D600B"/>
    <w:rsid w:val="000D64FE"/>
    <w:rsid w:val="000D65D7"/>
    <w:rsid w:val="000D69F7"/>
    <w:rsid w:val="000D6AE6"/>
    <w:rsid w:val="000D6B3F"/>
    <w:rsid w:val="000D6CED"/>
    <w:rsid w:val="000D71D3"/>
    <w:rsid w:val="000D7964"/>
    <w:rsid w:val="000D7C6A"/>
    <w:rsid w:val="000E01A9"/>
    <w:rsid w:val="000E0229"/>
    <w:rsid w:val="000E04D2"/>
    <w:rsid w:val="000E0697"/>
    <w:rsid w:val="000E086D"/>
    <w:rsid w:val="000E09B3"/>
    <w:rsid w:val="000E1373"/>
    <w:rsid w:val="000E1EBA"/>
    <w:rsid w:val="000E1ECB"/>
    <w:rsid w:val="000E2C64"/>
    <w:rsid w:val="000E2D64"/>
    <w:rsid w:val="000E335A"/>
    <w:rsid w:val="000E3A51"/>
    <w:rsid w:val="000E3FF3"/>
    <w:rsid w:val="000E43B0"/>
    <w:rsid w:val="000E45ED"/>
    <w:rsid w:val="000E473E"/>
    <w:rsid w:val="000E4BDC"/>
    <w:rsid w:val="000E5391"/>
    <w:rsid w:val="000E53BF"/>
    <w:rsid w:val="000E5BEB"/>
    <w:rsid w:val="000E5EF0"/>
    <w:rsid w:val="000E5F88"/>
    <w:rsid w:val="000E6010"/>
    <w:rsid w:val="000E6216"/>
    <w:rsid w:val="000E6A4A"/>
    <w:rsid w:val="000E71E5"/>
    <w:rsid w:val="000E7C08"/>
    <w:rsid w:val="000E7C22"/>
    <w:rsid w:val="000F01F7"/>
    <w:rsid w:val="000F0837"/>
    <w:rsid w:val="000F2008"/>
    <w:rsid w:val="000F234A"/>
    <w:rsid w:val="000F246F"/>
    <w:rsid w:val="000F26D1"/>
    <w:rsid w:val="000F2AAF"/>
    <w:rsid w:val="000F2BD4"/>
    <w:rsid w:val="000F2DE5"/>
    <w:rsid w:val="000F310F"/>
    <w:rsid w:val="000F3B54"/>
    <w:rsid w:val="000F419D"/>
    <w:rsid w:val="000F4AE0"/>
    <w:rsid w:val="000F4BDC"/>
    <w:rsid w:val="000F4F35"/>
    <w:rsid w:val="000F5D99"/>
    <w:rsid w:val="000F6334"/>
    <w:rsid w:val="000F6362"/>
    <w:rsid w:val="000F6985"/>
    <w:rsid w:val="000F6DEB"/>
    <w:rsid w:val="000F72A2"/>
    <w:rsid w:val="000F73EE"/>
    <w:rsid w:val="000F7A5D"/>
    <w:rsid w:val="000F7ADC"/>
    <w:rsid w:val="000F7D78"/>
    <w:rsid w:val="00100299"/>
    <w:rsid w:val="0010084C"/>
    <w:rsid w:val="00100988"/>
    <w:rsid w:val="00101054"/>
    <w:rsid w:val="001010E5"/>
    <w:rsid w:val="001013A4"/>
    <w:rsid w:val="00101C1E"/>
    <w:rsid w:val="001023C9"/>
    <w:rsid w:val="00102A41"/>
    <w:rsid w:val="00102F3A"/>
    <w:rsid w:val="00103382"/>
    <w:rsid w:val="001034D1"/>
    <w:rsid w:val="001043A8"/>
    <w:rsid w:val="0010466B"/>
    <w:rsid w:val="00104EF6"/>
    <w:rsid w:val="00105063"/>
    <w:rsid w:val="00105594"/>
    <w:rsid w:val="00106636"/>
    <w:rsid w:val="001068E7"/>
    <w:rsid w:val="00106DC4"/>
    <w:rsid w:val="00106E86"/>
    <w:rsid w:val="001101BD"/>
    <w:rsid w:val="001105DD"/>
    <w:rsid w:val="00111536"/>
    <w:rsid w:val="00111558"/>
    <w:rsid w:val="00111995"/>
    <w:rsid w:val="001124CD"/>
    <w:rsid w:val="001128FB"/>
    <w:rsid w:val="00112936"/>
    <w:rsid w:val="00112AC7"/>
    <w:rsid w:val="00112C4E"/>
    <w:rsid w:val="00112C53"/>
    <w:rsid w:val="00112C58"/>
    <w:rsid w:val="00112DD5"/>
    <w:rsid w:val="00112EBB"/>
    <w:rsid w:val="00112ED8"/>
    <w:rsid w:val="00113AA8"/>
    <w:rsid w:val="00113EAA"/>
    <w:rsid w:val="001142FD"/>
    <w:rsid w:val="00114436"/>
    <w:rsid w:val="001144FE"/>
    <w:rsid w:val="00114F21"/>
    <w:rsid w:val="0011500D"/>
    <w:rsid w:val="00115620"/>
    <w:rsid w:val="00115B6D"/>
    <w:rsid w:val="0011633E"/>
    <w:rsid w:val="00116751"/>
    <w:rsid w:val="001167E1"/>
    <w:rsid w:val="00116ADA"/>
    <w:rsid w:val="00116DF8"/>
    <w:rsid w:val="001170C6"/>
    <w:rsid w:val="001170F6"/>
    <w:rsid w:val="0011732E"/>
    <w:rsid w:val="00117CEF"/>
    <w:rsid w:val="00120593"/>
    <w:rsid w:val="00120AA3"/>
    <w:rsid w:val="00120C5D"/>
    <w:rsid w:val="00120CB7"/>
    <w:rsid w:val="00121A30"/>
    <w:rsid w:val="00121E2C"/>
    <w:rsid w:val="00122093"/>
    <w:rsid w:val="001222C3"/>
    <w:rsid w:val="001224A5"/>
    <w:rsid w:val="001225C7"/>
    <w:rsid w:val="0012345E"/>
    <w:rsid w:val="001235D0"/>
    <w:rsid w:val="001235EB"/>
    <w:rsid w:val="00124038"/>
    <w:rsid w:val="001240A4"/>
    <w:rsid w:val="00124465"/>
    <w:rsid w:val="0012456B"/>
    <w:rsid w:val="00124602"/>
    <w:rsid w:val="001247B4"/>
    <w:rsid w:val="00124913"/>
    <w:rsid w:val="00124A66"/>
    <w:rsid w:val="00124AE1"/>
    <w:rsid w:val="001254AE"/>
    <w:rsid w:val="00126300"/>
    <w:rsid w:val="00126B8D"/>
    <w:rsid w:val="001270E4"/>
    <w:rsid w:val="0012772A"/>
    <w:rsid w:val="0012787D"/>
    <w:rsid w:val="00127EF8"/>
    <w:rsid w:val="00130AD7"/>
    <w:rsid w:val="00130CBF"/>
    <w:rsid w:val="00130CC1"/>
    <w:rsid w:val="001310C3"/>
    <w:rsid w:val="001312F5"/>
    <w:rsid w:val="001319C7"/>
    <w:rsid w:val="00131BC2"/>
    <w:rsid w:val="00131F26"/>
    <w:rsid w:val="00131F5A"/>
    <w:rsid w:val="001327F2"/>
    <w:rsid w:val="00132AB2"/>
    <w:rsid w:val="00133A8F"/>
    <w:rsid w:val="0013448D"/>
    <w:rsid w:val="00134A50"/>
    <w:rsid w:val="00135826"/>
    <w:rsid w:val="001358BA"/>
    <w:rsid w:val="00135A23"/>
    <w:rsid w:val="0013637C"/>
    <w:rsid w:val="00136DA8"/>
    <w:rsid w:val="00136DC1"/>
    <w:rsid w:val="00136E0A"/>
    <w:rsid w:val="00136FE8"/>
    <w:rsid w:val="00137436"/>
    <w:rsid w:val="00137444"/>
    <w:rsid w:val="0013755D"/>
    <w:rsid w:val="0013784E"/>
    <w:rsid w:val="00137B72"/>
    <w:rsid w:val="00140451"/>
    <w:rsid w:val="00140F97"/>
    <w:rsid w:val="00141253"/>
    <w:rsid w:val="0014159E"/>
    <w:rsid w:val="00141981"/>
    <w:rsid w:val="00141BC2"/>
    <w:rsid w:val="00141C86"/>
    <w:rsid w:val="00141EE8"/>
    <w:rsid w:val="00142224"/>
    <w:rsid w:val="001429C0"/>
    <w:rsid w:val="00143319"/>
    <w:rsid w:val="001433BF"/>
    <w:rsid w:val="00143828"/>
    <w:rsid w:val="00143A8F"/>
    <w:rsid w:val="00144A47"/>
    <w:rsid w:val="00144CA4"/>
    <w:rsid w:val="00145043"/>
    <w:rsid w:val="001450E4"/>
    <w:rsid w:val="00145BC9"/>
    <w:rsid w:val="0014698A"/>
    <w:rsid w:val="00146DE0"/>
    <w:rsid w:val="00146E02"/>
    <w:rsid w:val="001503DB"/>
    <w:rsid w:val="00150B05"/>
    <w:rsid w:val="001510ED"/>
    <w:rsid w:val="0015118F"/>
    <w:rsid w:val="0015160E"/>
    <w:rsid w:val="00151641"/>
    <w:rsid w:val="00151AD6"/>
    <w:rsid w:val="00151B0F"/>
    <w:rsid w:val="00151C38"/>
    <w:rsid w:val="00152096"/>
    <w:rsid w:val="001520D3"/>
    <w:rsid w:val="00152156"/>
    <w:rsid w:val="001527C4"/>
    <w:rsid w:val="00152816"/>
    <w:rsid w:val="00152C9D"/>
    <w:rsid w:val="00152D64"/>
    <w:rsid w:val="00152E3F"/>
    <w:rsid w:val="00152FF9"/>
    <w:rsid w:val="00153088"/>
    <w:rsid w:val="0015320E"/>
    <w:rsid w:val="0015393F"/>
    <w:rsid w:val="00153A44"/>
    <w:rsid w:val="00153D18"/>
    <w:rsid w:val="00154801"/>
    <w:rsid w:val="00154816"/>
    <w:rsid w:val="00154E5D"/>
    <w:rsid w:val="00155855"/>
    <w:rsid w:val="00155912"/>
    <w:rsid w:val="001560CA"/>
    <w:rsid w:val="00156263"/>
    <w:rsid w:val="00156E95"/>
    <w:rsid w:val="00156EE7"/>
    <w:rsid w:val="00156FD2"/>
    <w:rsid w:val="00157071"/>
    <w:rsid w:val="00157139"/>
    <w:rsid w:val="00157AF5"/>
    <w:rsid w:val="00157B75"/>
    <w:rsid w:val="00157C22"/>
    <w:rsid w:val="0016005C"/>
    <w:rsid w:val="00160449"/>
    <w:rsid w:val="00160BF9"/>
    <w:rsid w:val="00160E70"/>
    <w:rsid w:val="0016133A"/>
    <w:rsid w:val="001613C5"/>
    <w:rsid w:val="00162A9E"/>
    <w:rsid w:val="00162F4F"/>
    <w:rsid w:val="00163007"/>
    <w:rsid w:val="00163048"/>
    <w:rsid w:val="0016322B"/>
    <w:rsid w:val="00163839"/>
    <w:rsid w:val="00163D71"/>
    <w:rsid w:val="00163DF0"/>
    <w:rsid w:val="00163FCD"/>
    <w:rsid w:val="00164401"/>
    <w:rsid w:val="001656FF"/>
    <w:rsid w:val="00165851"/>
    <w:rsid w:val="00165AF4"/>
    <w:rsid w:val="00165DB8"/>
    <w:rsid w:val="00166338"/>
    <w:rsid w:val="00166605"/>
    <w:rsid w:val="001668B0"/>
    <w:rsid w:val="00166F04"/>
    <w:rsid w:val="001672CC"/>
    <w:rsid w:val="00167AF7"/>
    <w:rsid w:val="00170018"/>
    <w:rsid w:val="00170122"/>
    <w:rsid w:val="00170CDC"/>
    <w:rsid w:val="001715D6"/>
    <w:rsid w:val="00171B53"/>
    <w:rsid w:val="001726B4"/>
    <w:rsid w:val="00172D70"/>
    <w:rsid w:val="001732CD"/>
    <w:rsid w:val="0017381D"/>
    <w:rsid w:val="0017389A"/>
    <w:rsid w:val="00173D21"/>
    <w:rsid w:val="00173DF6"/>
    <w:rsid w:val="00173EB3"/>
    <w:rsid w:val="00174315"/>
    <w:rsid w:val="00174D6F"/>
    <w:rsid w:val="00174FAA"/>
    <w:rsid w:val="00175635"/>
    <w:rsid w:val="00175EC8"/>
    <w:rsid w:val="00176063"/>
    <w:rsid w:val="001761AB"/>
    <w:rsid w:val="0017681E"/>
    <w:rsid w:val="00176B92"/>
    <w:rsid w:val="00177252"/>
    <w:rsid w:val="00177599"/>
    <w:rsid w:val="001775D8"/>
    <w:rsid w:val="00177635"/>
    <w:rsid w:val="0017787C"/>
    <w:rsid w:val="001804A4"/>
    <w:rsid w:val="00180D18"/>
    <w:rsid w:val="0018108A"/>
    <w:rsid w:val="00181928"/>
    <w:rsid w:val="00181A2E"/>
    <w:rsid w:val="00182A83"/>
    <w:rsid w:val="001830B8"/>
    <w:rsid w:val="0018363A"/>
    <w:rsid w:val="00183E4A"/>
    <w:rsid w:val="00184201"/>
    <w:rsid w:val="00184521"/>
    <w:rsid w:val="0018468C"/>
    <w:rsid w:val="00184859"/>
    <w:rsid w:val="00185B0A"/>
    <w:rsid w:val="00185BDF"/>
    <w:rsid w:val="00185ECC"/>
    <w:rsid w:val="00186426"/>
    <w:rsid w:val="0018680A"/>
    <w:rsid w:val="00186AE0"/>
    <w:rsid w:val="00186BFE"/>
    <w:rsid w:val="00186C1B"/>
    <w:rsid w:val="00186C38"/>
    <w:rsid w:val="00186F29"/>
    <w:rsid w:val="001871AD"/>
    <w:rsid w:val="00187765"/>
    <w:rsid w:val="001879EA"/>
    <w:rsid w:val="00187A2E"/>
    <w:rsid w:val="00187B8B"/>
    <w:rsid w:val="001900E6"/>
    <w:rsid w:val="001904A8"/>
    <w:rsid w:val="001905B0"/>
    <w:rsid w:val="001905D5"/>
    <w:rsid w:val="00190938"/>
    <w:rsid w:val="00190A66"/>
    <w:rsid w:val="00190A6B"/>
    <w:rsid w:val="00190B05"/>
    <w:rsid w:val="00190F54"/>
    <w:rsid w:val="0019167C"/>
    <w:rsid w:val="00191B99"/>
    <w:rsid w:val="0019222D"/>
    <w:rsid w:val="00192423"/>
    <w:rsid w:val="00192D9B"/>
    <w:rsid w:val="001930DA"/>
    <w:rsid w:val="001932FF"/>
    <w:rsid w:val="00193868"/>
    <w:rsid w:val="0019391A"/>
    <w:rsid w:val="00193978"/>
    <w:rsid w:val="00193E18"/>
    <w:rsid w:val="00193EBC"/>
    <w:rsid w:val="0019449B"/>
    <w:rsid w:val="0019478F"/>
    <w:rsid w:val="001947EE"/>
    <w:rsid w:val="00194A10"/>
    <w:rsid w:val="00195145"/>
    <w:rsid w:val="0019515C"/>
    <w:rsid w:val="001954FB"/>
    <w:rsid w:val="0019557D"/>
    <w:rsid w:val="001955E9"/>
    <w:rsid w:val="00195A53"/>
    <w:rsid w:val="00195C0B"/>
    <w:rsid w:val="00195D55"/>
    <w:rsid w:val="001964ED"/>
    <w:rsid w:val="00196580"/>
    <w:rsid w:val="001965BA"/>
    <w:rsid w:val="001966F9"/>
    <w:rsid w:val="00196710"/>
    <w:rsid w:val="00196758"/>
    <w:rsid w:val="00196FE8"/>
    <w:rsid w:val="0019733E"/>
    <w:rsid w:val="00197757"/>
    <w:rsid w:val="0019777D"/>
    <w:rsid w:val="001A0130"/>
    <w:rsid w:val="001A0183"/>
    <w:rsid w:val="001A093D"/>
    <w:rsid w:val="001A13FC"/>
    <w:rsid w:val="001A19AB"/>
    <w:rsid w:val="001A1BA7"/>
    <w:rsid w:val="001A1E06"/>
    <w:rsid w:val="001A2166"/>
    <w:rsid w:val="001A252B"/>
    <w:rsid w:val="001A2ADB"/>
    <w:rsid w:val="001A2F89"/>
    <w:rsid w:val="001A3A4F"/>
    <w:rsid w:val="001A4422"/>
    <w:rsid w:val="001A44D9"/>
    <w:rsid w:val="001A48B4"/>
    <w:rsid w:val="001A556C"/>
    <w:rsid w:val="001A5708"/>
    <w:rsid w:val="001A571E"/>
    <w:rsid w:val="001A57F7"/>
    <w:rsid w:val="001A5873"/>
    <w:rsid w:val="001A633E"/>
    <w:rsid w:val="001A65F0"/>
    <w:rsid w:val="001A6680"/>
    <w:rsid w:val="001A66AD"/>
    <w:rsid w:val="001A6715"/>
    <w:rsid w:val="001A68E9"/>
    <w:rsid w:val="001A6F20"/>
    <w:rsid w:val="001A70C1"/>
    <w:rsid w:val="001A723D"/>
    <w:rsid w:val="001A77B3"/>
    <w:rsid w:val="001A7B6E"/>
    <w:rsid w:val="001A7BA2"/>
    <w:rsid w:val="001A7C4F"/>
    <w:rsid w:val="001B0466"/>
    <w:rsid w:val="001B04E3"/>
    <w:rsid w:val="001B055B"/>
    <w:rsid w:val="001B0709"/>
    <w:rsid w:val="001B0C1D"/>
    <w:rsid w:val="001B0D0B"/>
    <w:rsid w:val="001B11B8"/>
    <w:rsid w:val="001B2180"/>
    <w:rsid w:val="001B2605"/>
    <w:rsid w:val="001B2C52"/>
    <w:rsid w:val="001B2D4C"/>
    <w:rsid w:val="001B339B"/>
    <w:rsid w:val="001B36CD"/>
    <w:rsid w:val="001B3E28"/>
    <w:rsid w:val="001B4363"/>
    <w:rsid w:val="001B4C92"/>
    <w:rsid w:val="001B4D07"/>
    <w:rsid w:val="001B502D"/>
    <w:rsid w:val="001B5B4D"/>
    <w:rsid w:val="001B61B2"/>
    <w:rsid w:val="001B656A"/>
    <w:rsid w:val="001B67B6"/>
    <w:rsid w:val="001B6904"/>
    <w:rsid w:val="001B69A4"/>
    <w:rsid w:val="001B69F1"/>
    <w:rsid w:val="001B74BB"/>
    <w:rsid w:val="001B7DB2"/>
    <w:rsid w:val="001C00C4"/>
    <w:rsid w:val="001C0407"/>
    <w:rsid w:val="001C04FD"/>
    <w:rsid w:val="001C09F9"/>
    <w:rsid w:val="001C0C7E"/>
    <w:rsid w:val="001C0E32"/>
    <w:rsid w:val="001C11BD"/>
    <w:rsid w:val="001C120C"/>
    <w:rsid w:val="001C2E68"/>
    <w:rsid w:val="001C3005"/>
    <w:rsid w:val="001C3058"/>
    <w:rsid w:val="001C32B2"/>
    <w:rsid w:val="001C3335"/>
    <w:rsid w:val="001C36E5"/>
    <w:rsid w:val="001C37A5"/>
    <w:rsid w:val="001C396F"/>
    <w:rsid w:val="001C4472"/>
    <w:rsid w:val="001C46A1"/>
    <w:rsid w:val="001C56E7"/>
    <w:rsid w:val="001C5890"/>
    <w:rsid w:val="001C58F8"/>
    <w:rsid w:val="001C5A0F"/>
    <w:rsid w:val="001C5EC7"/>
    <w:rsid w:val="001C5F09"/>
    <w:rsid w:val="001C60B8"/>
    <w:rsid w:val="001C637A"/>
    <w:rsid w:val="001C6930"/>
    <w:rsid w:val="001C6E34"/>
    <w:rsid w:val="001C7201"/>
    <w:rsid w:val="001C7400"/>
    <w:rsid w:val="001C76CB"/>
    <w:rsid w:val="001C7893"/>
    <w:rsid w:val="001D0D90"/>
    <w:rsid w:val="001D0E6C"/>
    <w:rsid w:val="001D176E"/>
    <w:rsid w:val="001D1DEE"/>
    <w:rsid w:val="001D2070"/>
    <w:rsid w:val="001D2173"/>
    <w:rsid w:val="001D2490"/>
    <w:rsid w:val="001D2A9F"/>
    <w:rsid w:val="001D2D08"/>
    <w:rsid w:val="001D2ECE"/>
    <w:rsid w:val="001D2F38"/>
    <w:rsid w:val="001D3A7B"/>
    <w:rsid w:val="001D40F6"/>
    <w:rsid w:val="001D478D"/>
    <w:rsid w:val="001D4AF5"/>
    <w:rsid w:val="001D4C34"/>
    <w:rsid w:val="001D4C36"/>
    <w:rsid w:val="001D4CBA"/>
    <w:rsid w:val="001D4D6E"/>
    <w:rsid w:val="001D5433"/>
    <w:rsid w:val="001D5C0C"/>
    <w:rsid w:val="001D5CE3"/>
    <w:rsid w:val="001D5E99"/>
    <w:rsid w:val="001D6063"/>
    <w:rsid w:val="001D62D3"/>
    <w:rsid w:val="001D6607"/>
    <w:rsid w:val="001D687D"/>
    <w:rsid w:val="001D703F"/>
    <w:rsid w:val="001D7ABA"/>
    <w:rsid w:val="001E0031"/>
    <w:rsid w:val="001E0458"/>
    <w:rsid w:val="001E085B"/>
    <w:rsid w:val="001E0BCB"/>
    <w:rsid w:val="001E0EE7"/>
    <w:rsid w:val="001E126D"/>
    <w:rsid w:val="001E1611"/>
    <w:rsid w:val="001E16AC"/>
    <w:rsid w:val="001E1809"/>
    <w:rsid w:val="001E1B98"/>
    <w:rsid w:val="001E1E2F"/>
    <w:rsid w:val="001E29AA"/>
    <w:rsid w:val="001E29C4"/>
    <w:rsid w:val="001E2E8D"/>
    <w:rsid w:val="001E3111"/>
    <w:rsid w:val="001E32B5"/>
    <w:rsid w:val="001E3608"/>
    <w:rsid w:val="001E38DD"/>
    <w:rsid w:val="001E3DCB"/>
    <w:rsid w:val="001E3FA4"/>
    <w:rsid w:val="001E40D8"/>
    <w:rsid w:val="001E4209"/>
    <w:rsid w:val="001E4A6C"/>
    <w:rsid w:val="001E4BDE"/>
    <w:rsid w:val="001E51E4"/>
    <w:rsid w:val="001E63EB"/>
    <w:rsid w:val="001E6653"/>
    <w:rsid w:val="001E6D80"/>
    <w:rsid w:val="001E6E03"/>
    <w:rsid w:val="001E721E"/>
    <w:rsid w:val="001E75F2"/>
    <w:rsid w:val="001E7C61"/>
    <w:rsid w:val="001F01DD"/>
    <w:rsid w:val="001F022D"/>
    <w:rsid w:val="001F024E"/>
    <w:rsid w:val="001F0833"/>
    <w:rsid w:val="001F0872"/>
    <w:rsid w:val="001F0D2E"/>
    <w:rsid w:val="001F0D82"/>
    <w:rsid w:val="001F0DAB"/>
    <w:rsid w:val="001F2000"/>
    <w:rsid w:val="001F27F3"/>
    <w:rsid w:val="001F2D05"/>
    <w:rsid w:val="001F3098"/>
    <w:rsid w:val="001F3319"/>
    <w:rsid w:val="001F33D8"/>
    <w:rsid w:val="001F3499"/>
    <w:rsid w:val="001F352D"/>
    <w:rsid w:val="001F37DD"/>
    <w:rsid w:val="001F3A9F"/>
    <w:rsid w:val="001F3C4D"/>
    <w:rsid w:val="001F3C98"/>
    <w:rsid w:val="001F3EA2"/>
    <w:rsid w:val="001F3FAC"/>
    <w:rsid w:val="001F4492"/>
    <w:rsid w:val="001F48F6"/>
    <w:rsid w:val="001F4E6B"/>
    <w:rsid w:val="001F57D3"/>
    <w:rsid w:val="001F5C63"/>
    <w:rsid w:val="001F5DE0"/>
    <w:rsid w:val="001F673D"/>
    <w:rsid w:val="001F688F"/>
    <w:rsid w:val="001F79BB"/>
    <w:rsid w:val="001F7E5B"/>
    <w:rsid w:val="00200209"/>
    <w:rsid w:val="00201940"/>
    <w:rsid w:val="00201A7E"/>
    <w:rsid w:val="00201B6C"/>
    <w:rsid w:val="00201DC1"/>
    <w:rsid w:val="00202260"/>
    <w:rsid w:val="0020266B"/>
    <w:rsid w:val="00202790"/>
    <w:rsid w:val="00202823"/>
    <w:rsid w:val="00202B65"/>
    <w:rsid w:val="002035F5"/>
    <w:rsid w:val="00203B03"/>
    <w:rsid w:val="002040AE"/>
    <w:rsid w:val="002043E9"/>
    <w:rsid w:val="00204556"/>
    <w:rsid w:val="00204996"/>
    <w:rsid w:val="00204A8C"/>
    <w:rsid w:val="00204B25"/>
    <w:rsid w:val="00204BBC"/>
    <w:rsid w:val="00204EEE"/>
    <w:rsid w:val="00205C22"/>
    <w:rsid w:val="00205C9C"/>
    <w:rsid w:val="00206531"/>
    <w:rsid w:val="002066ED"/>
    <w:rsid w:val="00206CDD"/>
    <w:rsid w:val="0020799E"/>
    <w:rsid w:val="0021023E"/>
    <w:rsid w:val="002102AF"/>
    <w:rsid w:val="00210AB9"/>
    <w:rsid w:val="00210B5B"/>
    <w:rsid w:val="00210D37"/>
    <w:rsid w:val="00210F7C"/>
    <w:rsid w:val="0021158A"/>
    <w:rsid w:val="0021159A"/>
    <w:rsid w:val="002118D0"/>
    <w:rsid w:val="00211939"/>
    <w:rsid w:val="00211E64"/>
    <w:rsid w:val="002122CB"/>
    <w:rsid w:val="002123B2"/>
    <w:rsid w:val="002129D1"/>
    <w:rsid w:val="00212F80"/>
    <w:rsid w:val="00213088"/>
    <w:rsid w:val="0021319C"/>
    <w:rsid w:val="0021338D"/>
    <w:rsid w:val="00213528"/>
    <w:rsid w:val="00213D37"/>
    <w:rsid w:val="00213EBD"/>
    <w:rsid w:val="00214DAF"/>
    <w:rsid w:val="0021522F"/>
    <w:rsid w:val="002154B5"/>
    <w:rsid w:val="0021564C"/>
    <w:rsid w:val="002158C7"/>
    <w:rsid w:val="0021614D"/>
    <w:rsid w:val="002161EC"/>
    <w:rsid w:val="002163AB"/>
    <w:rsid w:val="0021657F"/>
    <w:rsid w:val="00216D68"/>
    <w:rsid w:val="00216FA2"/>
    <w:rsid w:val="002170D0"/>
    <w:rsid w:val="00217754"/>
    <w:rsid w:val="00220941"/>
    <w:rsid w:val="00221048"/>
    <w:rsid w:val="002216AD"/>
    <w:rsid w:val="00221A74"/>
    <w:rsid w:val="00221C93"/>
    <w:rsid w:val="00221E88"/>
    <w:rsid w:val="00221EEE"/>
    <w:rsid w:val="00221FA0"/>
    <w:rsid w:val="00222829"/>
    <w:rsid w:val="00222E1F"/>
    <w:rsid w:val="002233A2"/>
    <w:rsid w:val="0022351C"/>
    <w:rsid w:val="00223FB7"/>
    <w:rsid w:val="002249EA"/>
    <w:rsid w:val="00224BAC"/>
    <w:rsid w:val="00224BFE"/>
    <w:rsid w:val="00224C8B"/>
    <w:rsid w:val="00224C94"/>
    <w:rsid w:val="00224D54"/>
    <w:rsid w:val="00224F01"/>
    <w:rsid w:val="00224FC8"/>
    <w:rsid w:val="00225304"/>
    <w:rsid w:val="00225C4E"/>
    <w:rsid w:val="0022613D"/>
    <w:rsid w:val="00226CE3"/>
    <w:rsid w:val="00227132"/>
    <w:rsid w:val="002271E9"/>
    <w:rsid w:val="00230095"/>
    <w:rsid w:val="00230300"/>
    <w:rsid w:val="00230846"/>
    <w:rsid w:val="00230849"/>
    <w:rsid w:val="0023114C"/>
    <w:rsid w:val="00231262"/>
    <w:rsid w:val="0023133E"/>
    <w:rsid w:val="0023185C"/>
    <w:rsid w:val="00231C23"/>
    <w:rsid w:val="00231CCA"/>
    <w:rsid w:val="00232246"/>
    <w:rsid w:val="00232865"/>
    <w:rsid w:val="0023303A"/>
    <w:rsid w:val="002331CF"/>
    <w:rsid w:val="00233A64"/>
    <w:rsid w:val="00233CDC"/>
    <w:rsid w:val="0023560B"/>
    <w:rsid w:val="00235ADA"/>
    <w:rsid w:val="00235BE7"/>
    <w:rsid w:val="002361DD"/>
    <w:rsid w:val="00236276"/>
    <w:rsid w:val="002363AF"/>
    <w:rsid w:val="00236524"/>
    <w:rsid w:val="0023696A"/>
    <w:rsid w:val="00236CE6"/>
    <w:rsid w:val="00236FB1"/>
    <w:rsid w:val="0023762C"/>
    <w:rsid w:val="00237B4C"/>
    <w:rsid w:val="00237D28"/>
    <w:rsid w:val="00240193"/>
    <w:rsid w:val="002403F2"/>
    <w:rsid w:val="0024058C"/>
    <w:rsid w:val="0024111D"/>
    <w:rsid w:val="00241BD3"/>
    <w:rsid w:val="00241D64"/>
    <w:rsid w:val="00241FBB"/>
    <w:rsid w:val="002423A2"/>
    <w:rsid w:val="002423C2"/>
    <w:rsid w:val="0024259A"/>
    <w:rsid w:val="00242729"/>
    <w:rsid w:val="002433D1"/>
    <w:rsid w:val="0024340C"/>
    <w:rsid w:val="00243575"/>
    <w:rsid w:val="002440E2"/>
    <w:rsid w:val="0024427C"/>
    <w:rsid w:val="002444F5"/>
    <w:rsid w:val="00245337"/>
    <w:rsid w:val="0024641E"/>
    <w:rsid w:val="002467FF"/>
    <w:rsid w:val="00246CF0"/>
    <w:rsid w:val="00246E45"/>
    <w:rsid w:val="00247659"/>
    <w:rsid w:val="00247752"/>
    <w:rsid w:val="00247A24"/>
    <w:rsid w:val="00250028"/>
    <w:rsid w:val="00250443"/>
    <w:rsid w:val="002507CF"/>
    <w:rsid w:val="00251851"/>
    <w:rsid w:val="00251876"/>
    <w:rsid w:val="00251936"/>
    <w:rsid w:val="00251DB5"/>
    <w:rsid w:val="0025213C"/>
    <w:rsid w:val="0025270F"/>
    <w:rsid w:val="002530F9"/>
    <w:rsid w:val="00253881"/>
    <w:rsid w:val="00253B86"/>
    <w:rsid w:val="00253F87"/>
    <w:rsid w:val="00253FBB"/>
    <w:rsid w:val="00253FD9"/>
    <w:rsid w:val="002543EC"/>
    <w:rsid w:val="002544EE"/>
    <w:rsid w:val="00254B45"/>
    <w:rsid w:val="00254B7F"/>
    <w:rsid w:val="00254ED6"/>
    <w:rsid w:val="002551A6"/>
    <w:rsid w:val="00255CBF"/>
    <w:rsid w:val="00256314"/>
    <w:rsid w:val="002565D0"/>
    <w:rsid w:val="002565E2"/>
    <w:rsid w:val="00256E76"/>
    <w:rsid w:val="00256ED1"/>
    <w:rsid w:val="002571D4"/>
    <w:rsid w:val="002576C2"/>
    <w:rsid w:val="0025780A"/>
    <w:rsid w:val="00257B51"/>
    <w:rsid w:val="00257D51"/>
    <w:rsid w:val="00257EB8"/>
    <w:rsid w:val="00257F31"/>
    <w:rsid w:val="00260013"/>
    <w:rsid w:val="002604C8"/>
    <w:rsid w:val="002604CF"/>
    <w:rsid w:val="002606B6"/>
    <w:rsid w:val="0026111E"/>
    <w:rsid w:val="0026210D"/>
    <w:rsid w:val="002621EE"/>
    <w:rsid w:val="00262323"/>
    <w:rsid w:val="0026236D"/>
    <w:rsid w:val="0026240C"/>
    <w:rsid w:val="00263316"/>
    <w:rsid w:val="002637C2"/>
    <w:rsid w:val="00264065"/>
    <w:rsid w:val="002640F3"/>
    <w:rsid w:val="0026440C"/>
    <w:rsid w:val="00264AAE"/>
    <w:rsid w:val="002651AA"/>
    <w:rsid w:val="002654E8"/>
    <w:rsid w:val="0026600F"/>
    <w:rsid w:val="00266018"/>
    <w:rsid w:val="00266291"/>
    <w:rsid w:val="00266379"/>
    <w:rsid w:val="00266C33"/>
    <w:rsid w:val="00266CB2"/>
    <w:rsid w:val="00266CD0"/>
    <w:rsid w:val="00266F25"/>
    <w:rsid w:val="00266FBF"/>
    <w:rsid w:val="002670F7"/>
    <w:rsid w:val="002674D0"/>
    <w:rsid w:val="002678F7"/>
    <w:rsid w:val="002700E5"/>
    <w:rsid w:val="002704A7"/>
    <w:rsid w:val="00270A22"/>
    <w:rsid w:val="00270E35"/>
    <w:rsid w:val="0027108C"/>
    <w:rsid w:val="002714B6"/>
    <w:rsid w:val="00271519"/>
    <w:rsid w:val="002720FA"/>
    <w:rsid w:val="0027215E"/>
    <w:rsid w:val="00272B29"/>
    <w:rsid w:val="00272CAF"/>
    <w:rsid w:val="00272DF8"/>
    <w:rsid w:val="002732AC"/>
    <w:rsid w:val="00273416"/>
    <w:rsid w:val="00273ADF"/>
    <w:rsid w:val="00274598"/>
    <w:rsid w:val="002748A9"/>
    <w:rsid w:val="0027490D"/>
    <w:rsid w:val="00274BED"/>
    <w:rsid w:val="002753C0"/>
    <w:rsid w:val="002755ED"/>
    <w:rsid w:val="00275C4A"/>
    <w:rsid w:val="00276778"/>
    <w:rsid w:val="002768C5"/>
    <w:rsid w:val="002769BB"/>
    <w:rsid w:val="00276BE1"/>
    <w:rsid w:val="00276C04"/>
    <w:rsid w:val="00277735"/>
    <w:rsid w:val="00277B03"/>
    <w:rsid w:val="00277EA8"/>
    <w:rsid w:val="002800A8"/>
    <w:rsid w:val="002800D8"/>
    <w:rsid w:val="002801AA"/>
    <w:rsid w:val="002803EF"/>
    <w:rsid w:val="00280574"/>
    <w:rsid w:val="00280CB0"/>
    <w:rsid w:val="00280CEF"/>
    <w:rsid w:val="0028129B"/>
    <w:rsid w:val="00281A8F"/>
    <w:rsid w:val="0028221B"/>
    <w:rsid w:val="002822F7"/>
    <w:rsid w:val="002824B0"/>
    <w:rsid w:val="00282C9E"/>
    <w:rsid w:val="00282FDB"/>
    <w:rsid w:val="00282FF7"/>
    <w:rsid w:val="0028312E"/>
    <w:rsid w:val="00283386"/>
    <w:rsid w:val="00284F6C"/>
    <w:rsid w:val="00285A20"/>
    <w:rsid w:val="00285C5F"/>
    <w:rsid w:val="00285F58"/>
    <w:rsid w:val="00285FAA"/>
    <w:rsid w:val="0028628C"/>
    <w:rsid w:val="00286676"/>
    <w:rsid w:val="00286FF5"/>
    <w:rsid w:val="0028728E"/>
    <w:rsid w:val="0029016E"/>
    <w:rsid w:val="00290476"/>
    <w:rsid w:val="00290650"/>
    <w:rsid w:val="00290D80"/>
    <w:rsid w:val="002910D7"/>
    <w:rsid w:val="0029122B"/>
    <w:rsid w:val="00291D83"/>
    <w:rsid w:val="00291F02"/>
    <w:rsid w:val="00292070"/>
    <w:rsid w:val="00292851"/>
    <w:rsid w:val="00292BE9"/>
    <w:rsid w:val="002933AB"/>
    <w:rsid w:val="002938E7"/>
    <w:rsid w:val="00293B47"/>
    <w:rsid w:val="0029407E"/>
    <w:rsid w:val="00294581"/>
    <w:rsid w:val="00294704"/>
    <w:rsid w:val="00294B96"/>
    <w:rsid w:val="00294BE9"/>
    <w:rsid w:val="00294EC5"/>
    <w:rsid w:val="0029512C"/>
    <w:rsid w:val="00295284"/>
    <w:rsid w:val="002953F6"/>
    <w:rsid w:val="00295830"/>
    <w:rsid w:val="00295983"/>
    <w:rsid w:val="00295F24"/>
    <w:rsid w:val="00296E4C"/>
    <w:rsid w:val="00297151"/>
    <w:rsid w:val="0029724C"/>
    <w:rsid w:val="0029733F"/>
    <w:rsid w:val="00297505"/>
    <w:rsid w:val="0029751B"/>
    <w:rsid w:val="002975EE"/>
    <w:rsid w:val="00297BEE"/>
    <w:rsid w:val="002A01D5"/>
    <w:rsid w:val="002A05AE"/>
    <w:rsid w:val="002A090C"/>
    <w:rsid w:val="002A0A8A"/>
    <w:rsid w:val="002A101C"/>
    <w:rsid w:val="002A14BC"/>
    <w:rsid w:val="002A171E"/>
    <w:rsid w:val="002A1753"/>
    <w:rsid w:val="002A1DCC"/>
    <w:rsid w:val="002A1EAA"/>
    <w:rsid w:val="002A239C"/>
    <w:rsid w:val="002A2411"/>
    <w:rsid w:val="002A24EE"/>
    <w:rsid w:val="002A272A"/>
    <w:rsid w:val="002A2D50"/>
    <w:rsid w:val="002A2E4A"/>
    <w:rsid w:val="002A477D"/>
    <w:rsid w:val="002A50AE"/>
    <w:rsid w:val="002A56DE"/>
    <w:rsid w:val="002A59E7"/>
    <w:rsid w:val="002A5B2D"/>
    <w:rsid w:val="002A5F13"/>
    <w:rsid w:val="002A6137"/>
    <w:rsid w:val="002A6190"/>
    <w:rsid w:val="002A6675"/>
    <w:rsid w:val="002A6734"/>
    <w:rsid w:val="002A69D0"/>
    <w:rsid w:val="002A7187"/>
    <w:rsid w:val="002A74F5"/>
    <w:rsid w:val="002A7DCB"/>
    <w:rsid w:val="002A7E40"/>
    <w:rsid w:val="002A7F45"/>
    <w:rsid w:val="002B03C9"/>
    <w:rsid w:val="002B18A5"/>
    <w:rsid w:val="002B1BDE"/>
    <w:rsid w:val="002B2095"/>
    <w:rsid w:val="002B22CA"/>
    <w:rsid w:val="002B2333"/>
    <w:rsid w:val="002B2379"/>
    <w:rsid w:val="002B25A7"/>
    <w:rsid w:val="002B28B5"/>
    <w:rsid w:val="002B2F06"/>
    <w:rsid w:val="002B2FA6"/>
    <w:rsid w:val="002B358E"/>
    <w:rsid w:val="002B369B"/>
    <w:rsid w:val="002B3A4D"/>
    <w:rsid w:val="002B3ED2"/>
    <w:rsid w:val="002B459D"/>
    <w:rsid w:val="002B4D76"/>
    <w:rsid w:val="002B4F84"/>
    <w:rsid w:val="002B51D7"/>
    <w:rsid w:val="002B5312"/>
    <w:rsid w:val="002B5A01"/>
    <w:rsid w:val="002B619C"/>
    <w:rsid w:val="002B6383"/>
    <w:rsid w:val="002B63FF"/>
    <w:rsid w:val="002B6C4B"/>
    <w:rsid w:val="002B6F1F"/>
    <w:rsid w:val="002B7688"/>
    <w:rsid w:val="002B7A3A"/>
    <w:rsid w:val="002B7C87"/>
    <w:rsid w:val="002C0458"/>
    <w:rsid w:val="002C06EC"/>
    <w:rsid w:val="002C07DA"/>
    <w:rsid w:val="002C07DB"/>
    <w:rsid w:val="002C1190"/>
    <w:rsid w:val="002C137A"/>
    <w:rsid w:val="002C155C"/>
    <w:rsid w:val="002C164A"/>
    <w:rsid w:val="002C1860"/>
    <w:rsid w:val="002C1A60"/>
    <w:rsid w:val="002C1F76"/>
    <w:rsid w:val="002C2466"/>
    <w:rsid w:val="002C260D"/>
    <w:rsid w:val="002C26B1"/>
    <w:rsid w:val="002C2EF9"/>
    <w:rsid w:val="002C3083"/>
    <w:rsid w:val="002C3DDB"/>
    <w:rsid w:val="002C40A8"/>
    <w:rsid w:val="002C444F"/>
    <w:rsid w:val="002C4690"/>
    <w:rsid w:val="002C47D1"/>
    <w:rsid w:val="002C48E9"/>
    <w:rsid w:val="002C4997"/>
    <w:rsid w:val="002C52AC"/>
    <w:rsid w:val="002C55FF"/>
    <w:rsid w:val="002C578E"/>
    <w:rsid w:val="002C5FD1"/>
    <w:rsid w:val="002C6F5B"/>
    <w:rsid w:val="002C71D3"/>
    <w:rsid w:val="002C76D1"/>
    <w:rsid w:val="002C7CEF"/>
    <w:rsid w:val="002C7FE9"/>
    <w:rsid w:val="002D0255"/>
    <w:rsid w:val="002D053B"/>
    <w:rsid w:val="002D0AF1"/>
    <w:rsid w:val="002D125A"/>
    <w:rsid w:val="002D1B95"/>
    <w:rsid w:val="002D1BC0"/>
    <w:rsid w:val="002D2185"/>
    <w:rsid w:val="002D220D"/>
    <w:rsid w:val="002D22DC"/>
    <w:rsid w:val="002D3109"/>
    <w:rsid w:val="002D361A"/>
    <w:rsid w:val="002D3895"/>
    <w:rsid w:val="002D392F"/>
    <w:rsid w:val="002D3A39"/>
    <w:rsid w:val="002D3ABA"/>
    <w:rsid w:val="002D5180"/>
    <w:rsid w:val="002D5508"/>
    <w:rsid w:val="002D5FFF"/>
    <w:rsid w:val="002D6A19"/>
    <w:rsid w:val="002D73DA"/>
    <w:rsid w:val="002D747D"/>
    <w:rsid w:val="002D774A"/>
    <w:rsid w:val="002D79AC"/>
    <w:rsid w:val="002D79F1"/>
    <w:rsid w:val="002E049A"/>
    <w:rsid w:val="002E06ED"/>
    <w:rsid w:val="002E09B8"/>
    <w:rsid w:val="002E0EF8"/>
    <w:rsid w:val="002E0FBC"/>
    <w:rsid w:val="002E142C"/>
    <w:rsid w:val="002E1CA6"/>
    <w:rsid w:val="002E2217"/>
    <w:rsid w:val="002E2C2E"/>
    <w:rsid w:val="002E2EE7"/>
    <w:rsid w:val="002E31E0"/>
    <w:rsid w:val="002E3237"/>
    <w:rsid w:val="002E38A1"/>
    <w:rsid w:val="002E3C9A"/>
    <w:rsid w:val="002E40B4"/>
    <w:rsid w:val="002E43BE"/>
    <w:rsid w:val="002E4500"/>
    <w:rsid w:val="002E4764"/>
    <w:rsid w:val="002E524D"/>
    <w:rsid w:val="002E5447"/>
    <w:rsid w:val="002E556E"/>
    <w:rsid w:val="002E5827"/>
    <w:rsid w:val="002E5A02"/>
    <w:rsid w:val="002E5A98"/>
    <w:rsid w:val="002E5DD2"/>
    <w:rsid w:val="002E620C"/>
    <w:rsid w:val="002E6255"/>
    <w:rsid w:val="002E66A3"/>
    <w:rsid w:val="002E6931"/>
    <w:rsid w:val="002E6C28"/>
    <w:rsid w:val="002E6CC2"/>
    <w:rsid w:val="002E6FB9"/>
    <w:rsid w:val="002E7297"/>
    <w:rsid w:val="002E74DB"/>
    <w:rsid w:val="002E7AA5"/>
    <w:rsid w:val="002E7CF0"/>
    <w:rsid w:val="002E7D94"/>
    <w:rsid w:val="002E7F04"/>
    <w:rsid w:val="002F02B5"/>
    <w:rsid w:val="002F0426"/>
    <w:rsid w:val="002F0C4E"/>
    <w:rsid w:val="002F1E49"/>
    <w:rsid w:val="002F2293"/>
    <w:rsid w:val="002F2529"/>
    <w:rsid w:val="002F2711"/>
    <w:rsid w:val="002F2E45"/>
    <w:rsid w:val="002F2ED3"/>
    <w:rsid w:val="002F3C1C"/>
    <w:rsid w:val="002F46F7"/>
    <w:rsid w:val="002F49AF"/>
    <w:rsid w:val="002F4CEC"/>
    <w:rsid w:val="002F4E7F"/>
    <w:rsid w:val="002F4FB7"/>
    <w:rsid w:val="002F5A2D"/>
    <w:rsid w:val="002F5C1F"/>
    <w:rsid w:val="002F5C9C"/>
    <w:rsid w:val="002F5F7E"/>
    <w:rsid w:val="002F6599"/>
    <w:rsid w:val="002F65A6"/>
    <w:rsid w:val="002F66D7"/>
    <w:rsid w:val="003009AA"/>
    <w:rsid w:val="00300B7A"/>
    <w:rsid w:val="00300DA4"/>
    <w:rsid w:val="00301A1B"/>
    <w:rsid w:val="00302B85"/>
    <w:rsid w:val="00302C0E"/>
    <w:rsid w:val="00302D46"/>
    <w:rsid w:val="0030316B"/>
    <w:rsid w:val="003033A2"/>
    <w:rsid w:val="003037D1"/>
    <w:rsid w:val="00303BCF"/>
    <w:rsid w:val="00304078"/>
    <w:rsid w:val="00304187"/>
    <w:rsid w:val="00304291"/>
    <w:rsid w:val="00304393"/>
    <w:rsid w:val="00305811"/>
    <w:rsid w:val="0030586B"/>
    <w:rsid w:val="00305A0F"/>
    <w:rsid w:val="00305A2B"/>
    <w:rsid w:val="00305C78"/>
    <w:rsid w:val="00306244"/>
    <w:rsid w:val="00306331"/>
    <w:rsid w:val="00306906"/>
    <w:rsid w:val="00307783"/>
    <w:rsid w:val="003079B1"/>
    <w:rsid w:val="00310EE6"/>
    <w:rsid w:val="00310FF3"/>
    <w:rsid w:val="00310FFC"/>
    <w:rsid w:val="003111CE"/>
    <w:rsid w:val="003116B3"/>
    <w:rsid w:val="00311908"/>
    <w:rsid w:val="00312A2A"/>
    <w:rsid w:val="0031383D"/>
    <w:rsid w:val="00313860"/>
    <w:rsid w:val="00313EF7"/>
    <w:rsid w:val="00314285"/>
    <w:rsid w:val="003151AA"/>
    <w:rsid w:val="00315D2E"/>
    <w:rsid w:val="00315E50"/>
    <w:rsid w:val="00315E9A"/>
    <w:rsid w:val="0031619B"/>
    <w:rsid w:val="00316281"/>
    <w:rsid w:val="00316466"/>
    <w:rsid w:val="003164FA"/>
    <w:rsid w:val="00316903"/>
    <w:rsid w:val="00316913"/>
    <w:rsid w:val="00316952"/>
    <w:rsid w:val="0031739D"/>
    <w:rsid w:val="003177A3"/>
    <w:rsid w:val="00317B6E"/>
    <w:rsid w:val="00317B76"/>
    <w:rsid w:val="00317EBA"/>
    <w:rsid w:val="0032013C"/>
    <w:rsid w:val="00320509"/>
    <w:rsid w:val="003205D1"/>
    <w:rsid w:val="0032065A"/>
    <w:rsid w:val="00320D9C"/>
    <w:rsid w:val="00320FD1"/>
    <w:rsid w:val="003213F8"/>
    <w:rsid w:val="00321631"/>
    <w:rsid w:val="00321A2A"/>
    <w:rsid w:val="00322241"/>
    <w:rsid w:val="0032235C"/>
    <w:rsid w:val="0032239B"/>
    <w:rsid w:val="00322D32"/>
    <w:rsid w:val="00322F4D"/>
    <w:rsid w:val="00323170"/>
    <w:rsid w:val="0032318F"/>
    <w:rsid w:val="0032338E"/>
    <w:rsid w:val="00323A46"/>
    <w:rsid w:val="00323D14"/>
    <w:rsid w:val="0032412A"/>
    <w:rsid w:val="003241C7"/>
    <w:rsid w:val="0032423A"/>
    <w:rsid w:val="00324D73"/>
    <w:rsid w:val="0032555C"/>
    <w:rsid w:val="00325635"/>
    <w:rsid w:val="00325B53"/>
    <w:rsid w:val="00326022"/>
    <w:rsid w:val="0032617D"/>
    <w:rsid w:val="003264C6"/>
    <w:rsid w:val="003268DD"/>
    <w:rsid w:val="00326914"/>
    <w:rsid w:val="00326E49"/>
    <w:rsid w:val="00326F49"/>
    <w:rsid w:val="003273BE"/>
    <w:rsid w:val="00327781"/>
    <w:rsid w:val="003308DC"/>
    <w:rsid w:val="00330EEF"/>
    <w:rsid w:val="003318E9"/>
    <w:rsid w:val="00331B23"/>
    <w:rsid w:val="00331C4E"/>
    <w:rsid w:val="00331F25"/>
    <w:rsid w:val="003320A4"/>
    <w:rsid w:val="00332335"/>
    <w:rsid w:val="003323EC"/>
    <w:rsid w:val="00332995"/>
    <w:rsid w:val="00332E7E"/>
    <w:rsid w:val="0033327F"/>
    <w:rsid w:val="00334184"/>
    <w:rsid w:val="00334446"/>
    <w:rsid w:val="00334F7B"/>
    <w:rsid w:val="00334FF8"/>
    <w:rsid w:val="003350C4"/>
    <w:rsid w:val="003353AD"/>
    <w:rsid w:val="00335710"/>
    <w:rsid w:val="003359CE"/>
    <w:rsid w:val="00335CDF"/>
    <w:rsid w:val="003361B5"/>
    <w:rsid w:val="0033653E"/>
    <w:rsid w:val="003365F7"/>
    <w:rsid w:val="00336D43"/>
    <w:rsid w:val="00336F60"/>
    <w:rsid w:val="00337007"/>
    <w:rsid w:val="00337374"/>
    <w:rsid w:val="003373AB"/>
    <w:rsid w:val="00337B4C"/>
    <w:rsid w:val="00340A07"/>
    <w:rsid w:val="00340DA7"/>
    <w:rsid w:val="00340EE7"/>
    <w:rsid w:val="00340EEE"/>
    <w:rsid w:val="0034102B"/>
    <w:rsid w:val="003411E8"/>
    <w:rsid w:val="003412BF"/>
    <w:rsid w:val="00341B7A"/>
    <w:rsid w:val="00341B91"/>
    <w:rsid w:val="00342E13"/>
    <w:rsid w:val="0034450C"/>
    <w:rsid w:val="0034456A"/>
    <w:rsid w:val="00344B04"/>
    <w:rsid w:val="00344BFD"/>
    <w:rsid w:val="003451FB"/>
    <w:rsid w:val="00345453"/>
    <w:rsid w:val="00345747"/>
    <w:rsid w:val="00346035"/>
    <w:rsid w:val="003461E1"/>
    <w:rsid w:val="00346956"/>
    <w:rsid w:val="00347038"/>
    <w:rsid w:val="0034715F"/>
    <w:rsid w:val="003471AD"/>
    <w:rsid w:val="003471CD"/>
    <w:rsid w:val="003478A2"/>
    <w:rsid w:val="00347995"/>
    <w:rsid w:val="00347DB0"/>
    <w:rsid w:val="00347E15"/>
    <w:rsid w:val="00350073"/>
    <w:rsid w:val="003500AD"/>
    <w:rsid w:val="003502FA"/>
    <w:rsid w:val="00350502"/>
    <w:rsid w:val="00350E39"/>
    <w:rsid w:val="00350EE4"/>
    <w:rsid w:val="00351626"/>
    <w:rsid w:val="00351B91"/>
    <w:rsid w:val="00351E9A"/>
    <w:rsid w:val="00352131"/>
    <w:rsid w:val="003537E6"/>
    <w:rsid w:val="00354117"/>
    <w:rsid w:val="00354991"/>
    <w:rsid w:val="00354C97"/>
    <w:rsid w:val="00354EEB"/>
    <w:rsid w:val="0035531D"/>
    <w:rsid w:val="00355327"/>
    <w:rsid w:val="00355374"/>
    <w:rsid w:val="0035565F"/>
    <w:rsid w:val="00356AD2"/>
    <w:rsid w:val="00356BB8"/>
    <w:rsid w:val="00356BDE"/>
    <w:rsid w:val="00357149"/>
    <w:rsid w:val="003573E6"/>
    <w:rsid w:val="00357440"/>
    <w:rsid w:val="0035779C"/>
    <w:rsid w:val="00357C28"/>
    <w:rsid w:val="00357C73"/>
    <w:rsid w:val="00357D11"/>
    <w:rsid w:val="00360DA3"/>
    <w:rsid w:val="00361628"/>
    <w:rsid w:val="003617D3"/>
    <w:rsid w:val="00361AC4"/>
    <w:rsid w:val="00361B97"/>
    <w:rsid w:val="00361DA5"/>
    <w:rsid w:val="003620A1"/>
    <w:rsid w:val="003621DE"/>
    <w:rsid w:val="0036244D"/>
    <w:rsid w:val="00362D99"/>
    <w:rsid w:val="00363108"/>
    <w:rsid w:val="003631A5"/>
    <w:rsid w:val="0036336D"/>
    <w:rsid w:val="003634B7"/>
    <w:rsid w:val="00363716"/>
    <w:rsid w:val="00363903"/>
    <w:rsid w:val="00363A23"/>
    <w:rsid w:val="00363E6D"/>
    <w:rsid w:val="00364023"/>
    <w:rsid w:val="0036424D"/>
    <w:rsid w:val="003644C8"/>
    <w:rsid w:val="00364FD3"/>
    <w:rsid w:val="00366235"/>
    <w:rsid w:val="003664BA"/>
    <w:rsid w:val="0036673E"/>
    <w:rsid w:val="00366B07"/>
    <w:rsid w:val="00366D1C"/>
    <w:rsid w:val="003670C7"/>
    <w:rsid w:val="003671D5"/>
    <w:rsid w:val="003673B2"/>
    <w:rsid w:val="00367737"/>
    <w:rsid w:val="00367D78"/>
    <w:rsid w:val="00367DCE"/>
    <w:rsid w:val="00367F8A"/>
    <w:rsid w:val="00370191"/>
    <w:rsid w:val="00370728"/>
    <w:rsid w:val="003708DC"/>
    <w:rsid w:val="00370972"/>
    <w:rsid w:val="00370A32"/>
    <w:rsid w:val="00370E60"/>
    <w:rsid w:val="00371D1B"/>
    <w:rsid w:val="00371E8A"/>
    <w:rsid w:val="00372037"/>
    <w:rsid w:val="0037214B"/>
    <w:rsid w:val="003721AC"/>
    <w:rsid w:val="00372352"/>
    <w:rsid w:val="0037255A"/>
    <w:rsid w:val="0037258F"/>
    <w:rsid w:val="00372F28"/>
    <w:rsid w:val="003732F8"/>
    <w:rsid w:val="00373339"/>
    <w:rsid w:val="00373B51"/>
    <w:rsid w:val="0037451B"/>
    <w:rsid w:val="003748AF"/>
    <w:rsid w:val="00374CDC"/>
    <w:rsid w:val="00374DA3"/>
    <w:rsid w:val="0037502D"/>
    <w:rsid w:val="003753B4"/>
    <w:rsid w:val="00375A16"/>
    <w:rsid w:val="003763A6"/>
    <w:rsid w:val="00376528"/>
    <w:rsid w:val="003766EF"/>
    <w:rsid w:val="003768D2"/>
    <w:rsid w:val="00376F10"/>
    <w:rsid w:val="00377B73"/>
    <w:rsid w:val="0038048F"/>
    <w:rsid w:val="003805B4"/>
    <w:rsid w:val="00380675"/>
    <w:rsid w:val="00381BBE"/>
    <w:rsid w:val="00382741"/>
    <w:rsid w:val="00383230"/>
    <w:rsid w:val="003834DD"/>
    <w:rsid w:val="00383AC4"/>
    <w:rsid w:val="00383D4D"/>
    <w:rsid w:val="00383F81"/>
    <w:rsid w:val="0038473A"/>
    <w:rsid w:val="00384A6F"/>
    <w:rsid w:val="00384FB2"/>
    <w:rsid w:val="00384FE3"/>
    <w:rsid w:val="00385697"/>
    <w:rsid w:val="0038598A"/>
    <w:rsid w:val="00385C33"/>
    <w:rsid w:val="00385E99"/>
    <w:rsid w:val="00385F49"/>
    <w:rsid w:val="003861BD"/>
    <w:rsid w:val="003862A2"/>
    <w:rsid w:val="00386DB8"/>
    <w:rsid w:val="00386E51"/>
    <w:rsid w:val="003871AB"/>
    <w:rsid w:val="003872D0"/>
    <w:rsid w:val="0038763A"/>
    <w:rsid w:val="00387C26"/>
    <w:rsid w:val="003903C5"/>
    <w:rsid w:val="0039079E"/>
    <w:rsid w:val="00390E20"/>
    <w:rsid w:val="00390FD8"/>
    <w:rsid w:val="003916EE"/>
    <w:rsid w:val="00391A38"/>
    <w:rsid w:val="00391B55"/>
    <w:rsid w:val="00391C84"/>
    <w:rsid w:val="00391F3F"/>
    <w:rsid w:val="0039241A"/>
    <w:rsid w:val="003926ED"/>
    <w:rsid w:val="00392BF2"/>
    <w:rsid w:val="0039322C"/>
    <w:rsid w:val="003935F7"/>
    <w:rsid w:val="00394A6F"/>
    <w:rsid w:val="00394AF5"/>
    <w:rsid w:val="00394CEA"/>
    <w:rsid w:val="00394E56"/>
    <w:rsid w:val="0039501A"/>
    <w:rsid w:val="00395231"/>
    <w:rsid w:val="00395392"/>
    <w:rsid w:val="00395616"/>
    <w:rsid w:val="00395782"/>
    <w:rsid w:val="00395AF4"/>
    <w:rsid w:val="00395C27"/>
    <w:rsid w:val="00395FD5"/>
    <w:rsid w:val="0039602E"/>
    <w:rsid w:val="003961E9"/>
    <w:rsid w:val="00396224"/>
    <w:rsid w:val="00396A33"/>
    <w:rsid w:val="00397026"/>
    <w:rsid w:val="00397594"/>
    <w:rsid w:val="003977F5"/>
    <w:rsid w:val="003979A6"/>
    <w:rsid w:val="003A0106"/>
    <w:rsid w:val="003A0159"/>
    <w:rsid w:val="003A0528"/>
    <w:rsid w:val="003A05D7"/>
    <w:rsid w:val="003A07D8"/>
    <w:rsid w:val="003A0975"/>
    <w:rsid w:val="003A0D55"/>
    <w:rsid w:val="003A0D9D"/>
    <w:rsid w:val="003A17A9"/>
    <w:rsid w:val="003A1A00"/>
    <w:rsid w:val="003A1B88"/>
    <w:rsid w:val="003A1BD6"/>
    <w:rsid w:val="003A2053"/>
    <w:rsid w:val="003A209D"/>
    <w:rsid w:val="003A2161"/>
    <w:rsid w:val="003A2462"/>
    <w:rsid w:val="003A35DA"/>
    <w:rsid w:val="003A3A40"/>
    <w:rsid w:val="003A3B13"/>
    <w:rsid w:val="003A3F80"/>
    <w:rsid w:val="003A48B3"/>
    <w:rsid w:val="003A4DC9"/>
    <w:rsid w:val="003A5724"/>
    <w:rsid w:val="003A5B3B"/>
    <w:rsid w:val="003A61AE"/>
    <w:rsid w:val="003A6A5F"/>
    <w:rsid w:val="003A6AEA"/>
    <w:rsid w:val="003A701E"/>
    <w:rsid w:val="003A7351"/>
    <w:rsid w:val="003A797B"/>
    <w:rsid w:val="003B0123"/>
    <w:rsid w:val="003B0663"/>
    <w:rsid w:val="003B06CD"/>
    <w:rsid w:val="003B07BF"/>
    <w:rsid w:val="003B08A4"/>
    <w:rsid w:val="003B0D55"/>
    <w:rsid w:val="003B0E29"/>
    <w:rsid w:val="003B1092"/>
    <w:rsid w:val="003B125D"/>
    <w:rsid w:val="003B18C0"/>
    <w:rsid w:val="003B1A85"/>
    <w:rsid w:val="003B1CF0"/>
    <w:rsid w:val="003B2783"/>
    <w:rsid w:val="003B2F27"/>
    <w:rsid w:val="003B3343"/>
    <w:rsid w:val="003B346B"/>
    <w:rsid w:val="003B37DD"/>
    <w:rsid w:val="003B3875"/>
    <w:rsid w:val="003B3932"/>
    <w:rsid w:val="003B45EC"/>
    <w:rsid w:val="003B48D8"/>
    <w:rsid w:val="003B4950"/>
    <w:rsid w:val="003B49FC"/>
    <w:rsid w:val="003B52C5"/>
    <w:rsid w:val="003B5BDC"/>
    <w:rsid w:val="003B618B"/>
    <w:rsid w:val="003B6B13"/>
    <w:rsid w:val="003B7856"/>
    <w:rsid w:val="003B7B15"/>
    <w:rsid w:val="003B7D32"/>
    <w:rsid w:val="003C0657"/>
    <w:rsid w:val="003C0A48"/>
    <w:rsid w:val="003C0E0C"/>
    <w:rsid w:val="003C17F3"/>
    <w:rsid w:val="003C1F0F"/>
    <w:rsid w:val="003C1F49"/>
    <w:rsid w:val="003C2485"/>
    <w:rsid w:val="003C2A4E"/>
    <w:rsid w:val="003C2CFA"/>
    <w:rsid w:val="003C3593"/>
    <w:rsid w:val="003C3B68"/>
    <w:rsid w:val="003C3E1A"/>
    <w:rsid w:val="003C42DF"/>
    <w:rsid w:val="003C44AF"/>
    <w:rsid w:val="003C45F7"/>
    <w:rsid w:val="003C4A7F"/>
    <w:rsid w:val="003C5704"/>
    <w:rsid w:val="003C5E38"/>
    <w:rsid w:val="003C62FD"/>
    <w:rsid w:val="003C6D4F"/>
    <w:rsid w:val="003C6D54"/>
    <w:rsid w:val="003C6FC7"/>
    <w:rsid w:val="003C7803"/>
    <w:rsid w:val="003C7A21"/>
    <w:rsid w:val="003D0113"/>
    <w:rsid w:val="003D0530"/>
    <w:rsid w:val="003D0846"/>
    <w:rsid w:val="003D092E"/>
    <w:rsid w:val="003D0A9B"/>
    <w:rsid w:val="003D0F91"/>
    <w:rsid w:val="003D122F"/>
    <w:rsid w:val="003D1382"/>
    <w:rsid w:val="003D1D81"/>
    <w:rsid w:val="003D217C"/>
    <w:rsid w:val="003D2655"/>
    <w:rsid w:val="003D26BD"/>
    <w:rsid w:val="003D360F"/>
    <w:rsid w:val="003D3679"/>
    <w:rsid w:val="003D3FC9"/>
    <w:rsid w:val="003D41B9"/>
    <w:rsid w:val="003D493D"/>
    <w:rsid w:val="003D4C18"/>
    <w:rsid w:val="003D4C20"/>
    <w:rsid w:val="003D4D0A"/>
    <w:rsid w:val="003D5127"/>
    <w:rsid w:val="003D5332"/>
    <w:rsid w:val="003D5A22"/>
    <w:rsid w:val="003D5EBA"/>
    <w:rsid w:val="003D62CA"/>
    <w:rsid w:val="003D63C9"/>
    <w:rsid w:val="003D6583"/>
    <w:rsid w:val="003D68F9"/>
    <w:rsid w:val="003D6F0F"/>
    <w:rsid w:val="003D7111"/>
    <w:rsid w:val="003D7478"/>
    <w:rsid w:val="003D7E3C"/>
    <w:rsid w:val="003E0D42"/>
    <w:rsid w:val="003E0DF4"/>
    <w:rsid w:val="003E1DC9"/>
    <w:rsid w:val="003E2541"/>
    <w:rsid w:val="003E2A55"/>
    <w:rsid w:val="003E2D2A"/>
    <w:rsid w:val="003E35F8"/>
    <w:rsid w:val="003E3885"/>
    <w:rsid w:val="003E38CD"/>
    <w:rsid w:val="003E4516"/>
    <w:rsid w:val="003E4527"/>
    <w:rsid w:val="003E4557"/>
    <w:rsid w:val="003E48E2"/>
    <w:rsid w:val="003E4D46"/>
    <w:rsid w:val="003E50AC"/>
    <w:rsid w:val="003E543F"/>
    <w:rsid w:val="003E5CD8"/>
    <w:rsid w:val="003E68FB"/>
    <w:rsid w:val="003E73E8"/>
    <w:rsid w:val="003E7DBC"/>
    <w:rsid w:val="003F00C1"/>
    <w:rsid w:val="003F0142"/>
    <w:rsid w:val="003F02A0"/>
    <w:rsid w:val="003F0722"/>
    <w:rsid w:val="003F0898"/>
    <w:rsid w:val="003F0AAB"/>
    <w:rsid w:val="003F0C72"/>
    <w:rsid w:val="003F0DEA"/>
    <w:rsid w:val="003F0F14"/>
    <w:rsid w:val="003F0F5F"/>
    <w:rsid w:val="003F0F90"/>
    <w:rsid w:val="003F1485"/>
    <w:rsid w:val="003F1917"/>
    <w:rsid w:val="003F1A56"/>
    <w:rsid w:val="003F1A91"/>
    <w:rsid w:val="003F1AA4"/>
    <w:rsid w:val="003F1B1E"/>
    <w:rsid w:val="003F1B7D"/>
    <w:rsid w:val="003F1C11"/>
    <w:rsid w:val="003F1DF6"/>
    <w:rsid w:val="003F1FC2"/>
    <w:rsid w:val="003F2119"/>
    <w:rsid w:val="003F213E"/>
    <w:rsid w:val="003F21D2"/>
    <w:rsid w:val="003F2641"/>
    <w:rsid w:val="003F2E89"/>
    <w:rsid w:val="003F2F8E"/>
    <w:rsid w:val="003F2FA4"/>
    <w:rsid w:val="003F327C"/>
    <w:rsid w:val="003F35ED"/>
    <w:rsid w:val="003F361A"/>
    <w:rsid w:val="003F3A56"/>
    <w:rsid w:val="003F3D28"/>
    <w:rsid w:val="003F3F1A"/>
    <w:rsid w:val="003F3F8C"/>
    <w:rsid w:val="003F4745"/>
    <w:rsid w:val="003F4760"/>
    <w:rsid w:val="003F481D"/>
    <w:rsid w:val="003F4B4F"/>
    <w:rsid w:val="003F4EE6"/>
    <w:rsid w:val="003F50A1"/>
    <w:rsid w:val="003F59E8"/>
    <w:rsid w:val="003F5EC1"/>
    <w:rsid w:val="003F613F"/>
    <w:rsid w:val="003F614F"/>
    <w:rsid w:val="003F6243"/>
    <w:rsid w:val="003F6E41"/>
    <w:rsid w:val="003F705E"/>
    <w:rsid w:val="003F72A3"/>
    <w:rsid w:val="003F72C9"/>
    <w:rsid w:val="003F7471"/>
    <w:rsid w:val="003F76E5"/>
    <w:rsid w:val="003F771E"/>
    <w:rsid w:val="003F77F6"/>
    <w:rsid w:val="003F7E64"/>
    <w:rsid w:val="003F7FC5"/>
    <w:rsid w:val="004000D1"/>
    <w:rsid w:val="0040094D"/>
    <w:rsid w:val="00400FAE"/>
    <w:rsid w:val="004010B1"/>
    <w:rsid w:val="00401704"/>
    <w:rsid w:val="00402789"/>
    <w:rsid w:val="00402886"/>
    <w:rsid w:val="00402924"/>
    <w:rsid w:val="00402FE9"/>
    <w:rsid w:val="00403175"/>
    <w:rsid w:val="00403A2D"/>
    <w:rsid w:val="004041E2"/>
    <w:rsid w:val="0040497A"/>
    <w:rsid w:val="00404A6B"/>
    <w:rsid w:val="00404CB4"/>
    <w:rsid w:val="0040661B"/>
    <w:rsid w:val="00406CB1"/>
    <w:rsid w:val="004071F5"/>
    <w:rsid w:val="004103A0"/>
    <w:rsid w:val="00410A96"/>
    <w:rsid w:val="00410C97"/>
    <w:rsid w:val="004114F0"/>
    <w:rsid w:val="0041162E"/>
    <w:rsid w:val="004119D8"/>
    <w:rsid w:val="00411CE8"/>
    <w:rsid w:val="00412061"/>
    <w:rsid w:val="0041210B"/>
    <w:rsid w:val="0041299C"/>
    <w:rsid w:val="00412A32"/>
    <w:rsid w:val="00412DAC"/>
    <w:rsid w:val="00412F8C"/>
    <w:rsid w:val="00413125"/>
    <w:rsid w:val="00413C8D"/>
    <w:rsid w:val="004140BF"/>
    <w:rsid w:val="00414425"/>
    <w:rsid w:val="004148B4"/>
    <w:rsid w:val="00415091"/>
    <w:rsid w:val="00415D4B"/>
    <w:rsid w:val="0041621B"/>
    <w:rsid w:val="004164A4"/>
    <w:rsid w:val="004164BC"/>
    <w:rsid w:val="00416765"/>
    <w:rsid w:val="00416AF0"/>
    <w:rsid w:val="00417B45"/>
    <w:rsid w:val="00417CF9"/>
    <w:rsid w:val="00417E5E"/>
    <w:rsid w:val="00420106"/>
    <w:rsid w:val="00420404"/>
    <w:rsid w:val="004204BF"/>
    <w:rsid w:val="0042057E"/>
    <w:rsid w:val="00420597"/>
    <w:rsid w:val="00420646"/>
    <w:rsid w:val="00420723"/>
    <w:rsid w:val="00420847"/>
    <w:rsid w:val="00420871"/>
    <w:rsid w:val="00420C8B"/>
    <w:rsid w:val="00420F90"/>
    <w:rsid w:val="0042142D"/>
    <w:rsid w:val="00421598"/>
    <w:rsid w:val="00421B38"/>
    <w:rsid w:val="00423294"/>
    <w:rsid w:val="00423549"/>
    <w:rsid w:val="0042404B"/>
    <w:rsid w:val="0042427C"/>
    <w:rsid w:val="00424999"/>
    <w:rsid w:val="004249A5"/>
    <w:rsid w:val="00424CC9"/>
    <w:rsid w:val="00424CFF"/>
    <w:rsid w:val="00425445"/>
    <w:rsid w:val="00425A3E"/>
    <w:rsid w:val="00425BA7"/>
    <w:rsid w:val="004260FB"/>
    <w:rsid w:val="004261DF"/>
    <w:rsid w:val="0042630A"/>
    <w:rsid w:val="00426600"/>
    <w:rsid w:val="00427331"/>
    <w:rsid w:val="00427570"/>
    <w:rsid w:val="004276F2"/>
    <w:rsid w:val="00427DB9"/>
    <w:rsid w:val="00427E85"/>
    <w:rsid w:val="00430115"/>
    <w:rsid w:val="00430E1F"/>
    <w:rsid w:val="00431128"/>
    <w:rsid w:val="0043113A"/>
    <w:rsid w:val="0043155C"/>
    <w:rsid w:val="00431DE6"/>
    <w:rsid w:val="00431DE8"/>
    <w:rsid w:val="0043207F"/>
    <w:rsid w:val="0043263F"/>
    <w:rsid w:val="00432D72"/>
    <w:rsid w:val="00432D93"/>
    <w:rsid w:val="00433101"/>
    <w:rsid w:val="00433312"/>
    <w:rsid w:val="004338AB"/>
    <w:rsid w:val="00433A97"/>
    <w:rsid w:val="00433D8A"/>
    <w:rsid w:val="00433FFD"/>
    <w:rsid w:val="0043432D"/>
    <w:rsid w:val="004346FC"/>
    <w:rsid w:val="00434C73"/>
    <w:rsid w:val="004354CB"/>
    <w:rsid w:val="004355F5"/>
    <w:rsid w:val="004358BC"/>
    <w:rsid w:val="00435BB1"/>
    <w:rsid w:val="00435E97"/>
    <w:rsid w:val="00435E9C"/>
    <w:rsid w:val="004365D1"/>
    <w:rsid w:val="004370B9"/>
    <w:rsid w:val="00437763"/>
    <w:rsid w:val="004377A0"/>
    <w:rsid w:val="004401BE"/>
    <w:rsid w:val="004404C4"/>
    <w:rsid w:val="00441509"/>
    <w:rsid w:val="004416AF"/>
    <w:rsid w:val="00441775"/>
    <w:rsid w:val="00441952"/>
    <w:rsid w:val="004421AB"/>
    <w:rsid w:val="00442491"/>
    <w:rsid w:val="004424AD"/>
    <w:rsid w:val="0044257F"/>
    <w:rsid w:val="004428BC"/>
    <w:rsid w:val="00442A11"/>
    <w:rsid w:val="00442C94"/>
    <w:rsid w:val="00442ED0"/>
    <w:rsid w:val="00443313"/>
    <w:rsid w:val="0044404E"/>
    <w:rsid w:val="00444360"/>
    <w:rsid w:val="0044482F"/>
    <w:rsid w:val="00444900"/>
    <w:rsid w:val="00444B7A"/>
    <w:rsid w:val="00446FA4"/>
    <w:rsid w:val="0044702B"/>
    <w:rsid w:val="00447278"/>
    <w:rsid w:val="00447AD1"/>
    <w:rsid w:val="00447DDA"/>
    <w:rsid w:val="00450E91"/>
    <w:rsid w:val="00451183"/>
    <w:rsid w:val="00451602"/>
    <w:rsid w:val="0045195D"/>
    <w:rsid w:val="00452161"/>
    <w:rsid w:val="00452C3F"/>
    <w:rsid w:val="00452CC6"/>
    <w:rsid w:val="00453109"/>
    <w:rsid w:val="00453CA5"/>
    <w:rsid w:val="00454317"/>
    <w:rsid w:val="00454657"/>
    <w:rsid w:val="0045484E"/>
    <w:rsid w:val="00455194"/>
    <w:rsid w:val="004552C5"/>
    <w:rsid w:val="004558BD"/>
    <w:rsid w:val="00455FF5"/>
    <w:rsid w:val="0045605B"/>
    <w:rsid w:val="0045685E"/>
    <w:rsid w:val="004569B5"/>
    <w:rsid w:val="00456A56"/>
    <w:rsid w:val="00456E27"/>
    <w:rsid w:val="00457070"/>
    <w:rsid w:val="0045744A"/>
    <w:rsid w:val="0045769B"/>
    <w:rsid w:val="00457848"/>
    <w:rsid w:val="00460273"/>
    <w:rsid w:val="00460F6B"/>
    <w:rsid w:val="0046125E"/>
    <w:rsid w:val="004617A4"/>
    <w:rsid w:val="004621E2"/>
    <w:rsid w:val="00462245"/>
    <w:rsid w:val="00462311"/>
    <w:rsid w:val="00462490"/>
    <w:rsid w:val="00462BEA"/>
    <w:rsid w:val="00462FDE"/>
    <w:rsid w:val="004632FE"/>
    <w:rsid w:val="0046393F"/>
    <w:rsid w:val="00464021"/>
    <w:rsid w:val="00464222"/>
    <w:rsid w:val="00464CF9"/>
    <w:rsid w:val="00464EA4"/>
    <w:rsid w:val="0046570F"/>
    <w:rsid w:val="00465CC8"/>
    <w:rsid w:val="00465CF4"/>
    <w:rsid w:val="0046625F"/>
    <w:rsid w:val="004666F5"/>
    <w:rsid w:val="00467217"/>
    <w:rsid w:val="00467400"/>
    <w:rsid w:val="00467827"/>
    <w:rsid w:val="00467E38"/>
    <w:rsid w:val="00470125"/>
    <w:rsid w:val="004702EE"/>
    <w:rsid w:val="004703C6"/>
    <w:rsid w:val="004704B3"/>
    <w:rsid w:val="004704EA"/>
    <w:rsid w:val="0047095A"/>
    <w:rsid w:val="00470CBB"/>
    <w:rsid w:val="0047140B"/>
    <w:rsid w:val="00472976"/>
    <w:rsid w:val="00473045"/>
    <w:rsid w:val="00473069"/>
    <w:rsid w:val="004730A1"/>
    <w:rsid w:val="00473AC1"/>
    <w:rsid w:val="004748CB"/>
    <w:rsid w:val="00474DCA"/>
    <w:rsid w:val="00474E42"/>
    <w:rsid w:val="0047552C"/>
    <w:rsid w:val="0047567F"/>
    <w:rsid w:val="0047639E"/>
    <w:rsid w:val="00476406"/>
    <w:rsid w:val="00477F8E"/>
    <w:rsid w:val="0048003E"/>
    <w:rsid w:val="004803DD"/>
    <w:rsid w:val="00480CEC"/>
    <w:rsid w:val="00480FDB"/>
    <w:rsid w:val="004817FD"/>
    <w:rsid w:val="00481E8A"/>
    <w:rsid w:val="00482855"/>
    <w:rsid w:val="004829A3"/>
    <w:rsid w:val="00482FEA"/>
    <w:rsid w:val="00483AA5"/>
    <w:rsid w:val="00483B30"/>
    <w:rsid w:val="00483E32"/>
    <w:rsid w:val="00484920"/>
    <w:rsid w:val="00485276"/>
    <w:rsid w:val="004852E0"/>
    <w:rsid w:val="00485823"/>
    <w:rsid w:val="00485D23"/>
    <w:rsid w:val="004864A9"/>
    <w:rsid w:val="00486B7B"/>
    <w:rsid w:val="00486BF6"/>
    <w:rsid w:val="00486D7E"/>
    <w:rsid w:val="004875B6"/>
    <w:rsid w:val="00487754"/>
    <w:rsid w:val="004878FA"/>
    <w:rsid w:val="00490115"/>
    <w:rsid w:val="004908A6"/>
    <w:rsid w:val="00490944"/>
    <w:rsid w:val="00490BF2"/>
    <w:rsid w:val="00490E02"/>
    <w:rsid w:val="00491050"/>
    <w:rsid w:val="004910DA"/>
    <w:rsid w:val="00491855"/>
    <w:rsid w:val="00491F25"/>
    <w:rsid w:val="00492081"/>
    <w:rsid w:val="00492101"/>
    <w:rsid w:val="004925B1"/>
    <w:rsid w:val="00492922"/>
    <w:rsid w:val="00492DCD"/>
    <w:rsid w:val="00493BEB"/>
    <w:rsid w:val="00493F44"/>
    <w:rsid w:val="0049411A"/>
    <w:rsid w:val="004943B4"/>
    <w:rsid w:val="00494C86"/>
    <w:rsid w:val="00495316"/>
    <w:rsid w:val="00496240"/>
    <w:rsid w:val="004962E9"/>
    <w:rsid w:val="00496907"/>
    <w:rsid w:val="004969DA"/>
    <w:rsid w:val="00496C46"/>
    <w:rsid w:val="00496C78"/>
    <w:rsid w:val="00497013"/>
    <w:rsid w:val="00497230"/>
    <w:rsid w:val="0049736C"/>
    <w:rsid w:val="00497C96"/>
    <w:rsid w:val="00497D50"/>
    <w:rsid w:val="004A0042"/>
    <w:rsid w:val="004A0348"/>
    <w:rsid w:val="004A0415"/>
    <w:rsid w:val="004A1AA6"/>
    <w:rsid w:val="004A1E3D"/>
    <w:rsid w:val="004A240A"/>
    <w:rsid w:val="004A262F"/>
    <w:rsid w:val="004A2847"/>
    <w:rsid w:val="004A2D11"/>
    <w:rsid w:val="004A2E80"/>
    <w:rsid w:val="004A2F18"/>
    <w:rsid w:val="004A34D7"/>
    <w:rsid w:val="004A3B1B"/>
    <w:rsid w:val="004A3CC8"/>
    <w:rsid w:val="004A3FA5"/>
    <w:rsid w:val="004A4048"/>
    <w:rsid w:val="004A4336"/>
    <w:rsid w:val="004A5089"/>
    <w:rsid w:val="004A5789"/>
    <w:rsid w:val="004A6193"/>
    <w:rsid w:val="004A70C2"/>
    <w:rsid w:val="004A737D"/>
    <w:rsid w:val="004A76F4"/>
    <w:rsid w:val="004A7AF5"/>
    <w:rsid w:val="004A7CAA"/>
    <w:rsid w:val="004A7F07"/>
    <w:rsid w:val="004B026B"/>
    <w:rsid w:val="004B1081"/>
    <w:rsid w:val="004B10BC"/>
    <w:rsid w:val="004B123C"/>
    <w:rsid w:val="004B12BC"/>
    <w:rsid w:val="004B149A"/>
    <w:rsid w:val="004B1B35"/>
    <w:rsid w:val="004B1C66"/>
    <w:rsid w:val="004B1D2B"/>
    <w:rsid w:val="004B237B"/>
    <w:rsid w:val="004B292A"/>
    <w:rsid w:val="004B2BD7"/>
    <w:rsid w:val="004B2D4E"/>
    <w:rsid w:val="004B2FE4"/>
    <w:rsid w:val="004B383C"/>
    <w:rsid w:val="004B3AF3"/>
    <w:rsid w:val="004B3C92"/>
    <w:rsid w:val="004B4158"/>
    <w:rsid w:val="004B488F"/>
    <w:rsid w:val="004B4B1C"/>
    <w:rsid w:val="004B4BD0"/>
    <w:rsid w:val="004B4EBE"/>
    <w:rsid w:val="004B4EBF"/>
    <w:rsid w:val="004B553C"/>
    <w:rsid w:val="004B5559"/>
    <w:rsid w:val="004B58DA"/>
    <w:rsid w:val="004B5B39"/>
    <w:rsid w:val="004B5F58"/>
    <w:rsid w:val="004B621C"/>
    <w:rsid w:val="004B62BE"/>
    <w:rsid w:val="004B6994"/>
    <w:rsid w:val="004B70BC"/>
    <w:rsid w:val="004B71A3"/>
    <w:rsid w:val="004B7340"/>
    <w:rsid w:val="004B7613"/>
    <w:rsid w:val="004B787A"/>
    <w:rsid w:val="004B7A16"/>
    <w:rsid w:val="004B7BD9"/>
    <w:rsid w:val="004C06D4"/>
    <w:rsid w:val="004C0EBB"/>
    <w:rsid w:val="004C0F5D"/>
    <w:rsid w:val="004C100F"/>
    <w:rsid w:val="004C110D"/>
    <w:rsid w:val="004C1744"/>
    <w:rsid w:val="004C1774"/>
    <w:rsid w:val="004C188D"/>
    <w:rsid w:val="004C1BB2"/>
    <w:rsid w:val="004C1EEA"/>
    <w:rsid w:val="004C22B4"/>
    <w:rsid w:val="004C267F"/>
    <w:rsid w:val="004C28CC"/>
    <w:rsid w:val="004C2A2B"/>
    <w:rsid w:val="004C2B0E"/>
    <w:rsid w:val="004C2D6B"/>
    <w:rsid w:val="004C379C"/>
    <w:rsid w:val="004C382A"/>
    <w:rsid w:val="004C4388"/>
    <w:rsid w:val="004C46CA"/>
    <w:rsid w:val="004C4B33"/>
    <w:rsid w:val="004C4BE9"/>
    <w:rsid w:val="004C56E9"/>
    <w:rsid w:val="004C5DDF"/>
    <w:rsid w:val="004C6192"/>
    <w:rsid w:val="004C73BC"/>
    <w:rsid w:val="004C7D3D"/>
    <w:rsid w:val="004D0078"/>
    <w:rsid w:val="004D0907"/>
    <w:rsid w:val="004D0A0A"/>
    <w:rsid w:val="004D0BAE"/>
    <w:rsid w:val="004D0BCC"/>
    <w:rsid w:val="004D0ED0"/>
    <w:rsid w:val="004D12DD"/>
    <w:rsid w:val="004D19E9"/>
    <w:rsid w:val="004D1A11"/>
    <w:rsid w:val="004D2608"/>
    <w:rsid w:val="004D2C0F"/>
    <w:rsid w:val="004D2F1E"/>
    <w:rsid w:val="004D34D3"/>
    <w:rsid w:val="004D35BD"/>
    <w:rsid w:val="004D368F"/>
    <w:rsid w:val="004D37B4"/>
    <w:rsid w:val="004D3BB3"/>
    <w:rsid w:val="004D40BD"/>
    <w:rsid w:val="004D4407"/>
    <w:rsid w:val="004D49B8"/>
    <w:rsid w:val="004D4ABB"/>
    <w:rsid w:val="004D501A"/>
    <w:rsid w:val="004D5409"/>
    <w:rsid w:val="004D56DC"/>
    <w:rsid w:val="004D57E8"/>
    <w:rsid w:val="004D5B37"/>
    <w:rsid w:val="004D5D25"/>
    <w:rsid w:val="004D5DA0"/>
    <w:rsid w:val="004D5DCA"/>
    <w:rsid w:val="004D5E89"/>
    <w:rsid w:val="004D6206"/>
    <w:rsid w:val="004D679C"/>
    <w:rsid w:val="004D6E07"/>
    <w:rsid w:val="004D72F6"/>
    <w:rsid w:val="004D7696"/>
    <w:rsid w:val="004D7798"/>
    <w:rsid w:val="004D794E"/>
    <w:rsid w:val="004D7989"/>
    <w:rsid w:val="004D7B15"/>
    <w:rsid w:val="004D7B55"/>
    <w:rsid w:val="004D7BB4"/>
    <w:rsid w:val="004D7C75"/>
    <w:rsid w:val="004D7FF3"/>
    <w:rsid w:val="004E047B"/>
    <w:rsid w:val="004E0BE6"/>
    <w:rsid w:val="004E12B4"/>
    <w:rsid w:val="004E1F7A"/>
    <w:rsid w:val="004E1FD7"/>
    <w:rsid w:val="004E219E"/>
    <w:rsid w:val="004E3139"/>
    <w:rsid w:val="004E3147"/>
    <w:rsid w:val="004E3208"/>
    <w:rsid w:val="004E3286"/>
    <w:rsid w:val="004E345B"/>
    <w:rsid w:val="004E34A1"/>
    <w:rsid w:val="004E40D7"/>
    <w:rsid w:val="004E4346"/>
    <w:rsid w:val="004E4B7F"/>
    <w:rsid w:val="004E4E86"/>
    <w:rsid w:val="004E52BA"/>
    <w:rsid w:val="004E5AF1"/>
    <w:rsid w:val="004E5F06"/>
    <w:rsid w:val="004E6598"/>
    <w:rsid w:val="004E69AF"/>
    <w:rsid w:val="004E6CB0"/>
    <w:rsid w:val="004E7322"/>
    <w:rsid w:val="004E7460"/>
    <w:rsid w:val="004E7B20"/>
    <w:rsid w:val="004E7B33"/>
    <w:rsid w:val="004E7BF9"/>
    <w:rsid w:val="004E7CAA"/>
    <w:rsid w:val="004F0A12"/>
    <w:rsid w:val="004F10A8"/>
    <w:rsid w:val="004F168F"/>
    <w:rsid w:val="004F2258"/>
    <w:rsid w:val="004F28F6"/>
    <w:rsid w:val="004F3590"/>
    <w:rsid w:val="004F3912"/>
    <w:rsid w:val="004F3A23"/>
    <w:rsid w:val="004F4158"/>
    <w:rsid w:val="004F4275"/>
    <w:rsid w:val="004F44CD"/>
    <w:rsid w:val="004F4671"/>
    <w:rsid w:val="004F4727"/>
    <w:rsid w:val="004F47D4"/>
    <w:rsid w:val="004F4FB4"/>
    <w:rsid w:val="004F59FA"/>
    <w:rsid w:val="004F67D1"/>
    <w:rsid w:val="004F68D3"/>
    <w:rsid w:val="004F72CB"/>
    <w:rsid w:val="0050099C"/>
    <w:rsid w:val="00500B6F"/>
    <w:rsid w:val="00500CAD"/>
    <w:rsid w:val="00501516"/>
    <w:rsid w:val="00501CA1"/>
    <w:rsid w:val="00501EEE"/>
    <w:rsid w:val="005022DC"/>
    <w:rsid w:val="00502569"/>
    <w:rsid w:val="00502BEC"/>
    <w:rsid w:val="00502EB6"/>
    <w:rsid w:val="0050317B"/>
    <w:rsid w:val="0050330D"/>
    <w:rsid w:val="00503A3B"/>
    <w:rsid w:val="00503EA3"/>
    <w:rsid w:val="00504694"/>
    <w:rsid w:val="0050494C"/>
    <w:rsid w:val="00504F46"/>
    <w:rsid w:val="00505736"/>
    <w:rsid w:val="00506660"/>
    <w:rsid w:val="005066E4"/>
    <w:rsid w:val="00506BAE"/>
    <w:rsid w:val="00506CD3"/>
    <w:rsid w:val="00507113"/>
    <w:rsid w:val="00507608"/>
    <w:rsid w:val="0050774E"/>
    <w:rsid w:val="00510F66"/>
    <w:rsid w:val="005111F5"/>
    <w:rsid w:val="005117D5"/>
    <w:rsid w:val="0051183D"/>
    <w:rsid w:val="00511D6D"/>
    <w:rsid w:val="00511F6C"/>
    <w:rsid w:val="00512203"/>
    <w:rsid w:val="0051234C"/>
    <w:rsid w:val="0051260D"/>
    <w:rsid w:val="00512645"/>
    <w:rsid w:val="00512F48"/>
    <w:rsid w:val="00513C7B"/>
    <w:rsid w:val="00513DAA"/>
    <w:rsid w:val="00514378"/>
    <w:rsid w:val="0051457D"/>
    <w:rsid w:val="00514B3C"/>
    <w:rsid w:val="00514ED7"/>
    <w:rsid w:val="00515707"/>
    <w:rsid w:val="00515A5F"/>
    <w:rsid w:val="00516216"/>
    <w:rsid w:val="00516CE3"/>
    <w:rsid w:val="00516E1C"/>
    <w:rsid w:val="00517CAF"/>
    <w:rsid w:val="00517CD4"/>
    <w:rsid w:val="00517EB7"/>
    <w:rsid w:val="005209ED"/>
    <w:rsid w:val="0052157E"/>
    <w:rsid w:val="005217C4"/>
    <w:rsid w:val="00521AD9"/>
    <w:rsid w:val="00521CEB"/>
    <w:rsid w:val="00522706"/>
    <w:rsid w:val="005236B0"/>
    <w:rsid w:val="00523BC3"/>
    <w:rsid w:val="00525C6A"/>
    <w:rsid w:val="00525CAB"/>
    <w:rsid w:val="00526597"/>
    <w:rsid w:val="0052664D"/>
    <w:rsid w:val="005266C0"/>
    <w:rsid w:val="005268FC"/>
    <w:rsid w:val="00526B37"/>
    <w:rsid w:val="00527677"/>
    <w:rsid w:val="0053005A"/>
    <w:rsid w:val="00530D0B"/>
    <w:rsid w:val="0053128B"/>
    <w:rsid w:val="005317AE"/>
    <w:rsid w:val="005319AD"/>
    <w:rsid w:val="00531AAA"/>
    <w:rsid w:val="00531D04"/>
    <w:rsid w:val="00531FDE"/>
    <w:rsid w:val="005321C4"/>
    <w:rsid w:val="0053232A"/>
    <w:rsid w:val="00532A19"/>
    <w:rsid w:val="00532A71"/>
    <w:rsid w:val="00532D5C"/>
    <w:rsid w:val="005333A7"/>
    <w:rsid w:val="00533633"/>
    <w:rsid w:val="00533B05"/>
    <w:rsid w:val="0053460A"/>
    <w:rsid w:val="005351A2"/>
    <w:rsid w:val="00535306"/>
    <w:rsid w:val="005354BB"/>
    <w:rsid w:val="00535C51"/>
    <w:rsid w:val="005360B5"/>
    <w:rsid w:val="0053639C"/>
    <w:rsid w:val="005364AC"/>
    <w:rsid w:val="00536A5E"/>
    <w:rsid w:val="0053766D"/>
    <w:rsid w:val="0054040C"/>
    <w:rsid w:val="00540453"/>
    <w:rsid w:val="00540644"/>
    <w:rsid w:val="0054093C"/>
    <w:rsid w:val="00540A69"/>
    <w:rsid w:val="00540E20"/>
    <w:rsid w:val="00540F68"/>
    <w:rsid w:val="00541002"/>
    <w:rsid w:val="005411A5"/>
    <w:rsid w:val="005412F9"/>
    <w:rsid w:val="005414D8"/>
    <w:rsid w:val="00541572"/>
    <w:rsid w:val="00541985"/>
    <w:rsid w:val="00541AFE"/>
    <w:rsid w:val="00542C98"/>
    <w:rsid w:val="00542D2D"/>
    <w:rsid w:val="0054318F"/>
    <w:rsid w:val="005432E1"/>
    <w:rsid w:val="0054333E"/>
    <w:rsid w:val="0054372B"/>
    <w:rsid w:val="00543889"/>
    <w:rsid w:val="00543B28"/>
    <w:rsid w:val="00543B37"/>
    <w:rsid w:val="00545121"/>
    <w:rsid w:val="00545450"/>
    <w:rsid w:val="005458B7"/>
    <w:rsid w:val="005458EC"/>
    <w:rsid w:val="00545983"/>
    <w:rsid w:val="00545B1B"/>
    <w:rsid w:val="00545B8A"/>
    <w:rsid w:val="00545F30"/>
    <w:rsid w:val="00546A7D"/>
    <w:rsid w:val="00546DA3"/>
    <w:rsid w:val="00546EBD"/>
    <w:rsid w:val="005475B7"/>
    <w:rsid w:val="00547854"/>
    <w:rsid w:val="00547967"/>
    <w:rsid w:val="00547C26"/>
    <w:rsid w:val="00547FB1"/>
    <w:rsid w:val="0055075A"/>
    <w:rsid w:val="005508C6"/>
    <w:rsid w:val="005513EB"/>
    <w:rsid w:val="005517A4"/>
    <w:rsid w:val="0055193B"/>
    <w:rsid w:val="00551967"/>
    <w:rsid w:val="00551A31"/>
    <w:rsid w:val="00551F34"/>
    <w:rsid w:val="00552413"/>
    <w:rsid w:val="00552D4D"/>
    <w:rsid w:val="00552EBA"/>
    <w:rsid w:val="00552F0F"/>
    <w:rsid w:val="005536E4"/>
    <w:rsid w:val="00553C9B"/>
    <w:rsid w:val="00553CB2"/>
    <w:rsid w:val="00554879"/>
    <w:rsid w:val="00555055"/>
    <w:rsid w:val="00555616"/>
    <w:rsid w:val="00555C40"/>
    <w:rsid w:val="00555E4E"/>
    <w:rsid w:val="0055608C"/>
    <w:rsid w:val="00557364"/>
    <w:rsid w:val="00557593"/>
    <w:rsid w:val="00557977"/>
    <w:rsid w:val="00557DA9"/>
    <w:rsid w:val="00560BAB"/>
    <w:rsid w:val="00560D8C"/>
    <w:rsid w:val="00560DBB"/>
    <w:rsid w:val="0056137C"/>
    <w:rsid w:val="0056151E"/>
    <w:rsid w:val="00561FF4"/>
    <w:rsid w:val="005626BB"/>
    <w:rsid w:val="00562ABD"/>
    <w:rsid w:val="00563138"/>
    <w:rsid w:val="00563391"/>
    <w:rsid w:val="005639E4"/>
    <w:rsid w:val="00563E0E"/>
    <w:rsid w:val="00563EFB"/>
    <w:rsid w:val="00564129"/>
    <w:rsid w:val="005642BD"/>
    <w:rsid w:val="005646EA"/>
    <w:rsid w:val="00565091"/>
    <w:rsid w:val="005657F0"/>
    <w:rsid w:val="00566F1B"/>
    <w:rsid w:val="00567362"/>
    <w:rsid w:val="0056747A"/>
    <w:rsid w:val="0056749B"/>
    <w:rsid w:val="00570537"/>
    <w:rsid w:val="0057055F"/>
    <w:rsid w:val="00570FC2"/>
    <w:rsid w:val="00572059"/>
    <w:rsid w:val="00572775"/>
    <w:rsid w:val="00572792"/>
    <w:rsid w:val="005728D3"/>
    <w:rsid w:val="00572ACC"/>
    <w:rsid w:val="00572E9C"/>
    <w:rsid w:val="00573451"/>
    <w:rsid w:val="00573F51"/>
    <w:rsid w:val="00574289"/>
    <w:rsid w:val="00574414"/>
    <w:rsid w:val="00574EAD"/>
    <w:rsid w:val="00575354"/>
    <w:rsid w:val="0057544C"/>
    <w:rsid w:val="0057559C"/>
    <w:rsid w:val="00575BB4"/>
    <w:rsid w:val="005763C0"/>
    <w:rsid w:val="0057643B"/>
    <w:rsid w:val="0057668C"/>
    <w:rsid w:val="00576728"/>
    <w:rsid w:val="00576B1B"/>
    <w:rsid w:val="00576B43"/>
    <w:rsid w:val="00576BFF"/>
    <w:rsid w:val="00576C20"/>
    <w:rsid w:val="00576E7A"/>
    <w:rsid w:val="005770BC"/>
    <w:rsid w:val="005773E1"/>
    <w:rsid w:val="005773E4"/>
    <w:rsid w:val="00577A7B"/>
    <w:rsid w:val="0058056B"/>
    <w:rsid w:val="0058103F"/>
    <w:rsid w:val="005810DE"/>
    <w:rsid w:val="0058136D"/>
    <w:rsid w:val="005819D6"/>
    <w:rsid w:val="00581F5A"/>
    <w:rsid w:val="00581FAC"/>
    <w:rsid w:val="00582519"/>
    <w:rsid w:val="00582737"/>
    <w:rsid w:val="00583247"/>
    <w:rsid w:val="00583F9C"/>
    <w:rsid w:val="00584059"/>
    <w:rsid w:val="00584CDC"/>
    <w:rsid w:val="00584FB6"/>
    <w:rsid w:val="00585485"/>
    <w:rsid w:val="00585B84"/>
    <w:rsid w:val="00585D7D"/>
    <w:rsid w:val="00586C51"/>
    <w:rsid w:val="00586FF4"/>
    <w:rsid w:val="005875A6"/>
    <w:rsid w:val="005876AD"/>
    <w:rsid w:val="0059004B"/>
    <w:rsid w:val="0059039B"/>
    <w:rsid w:val="00590AC1"/>
    <w:rsid w:val="00590BC9"/>
    <w:rsid w:val="00590D07"/>
    <w:rsid w:val="0059125D"/>
    <w:rsid w:val="00591281"/>
    <w:rsid w:val="00591BE6"/>
    <w:rsid w:val="00592256"/>
    <w:rsid w:val="00592461"/>
    <w:rsid w:val="00592D54"/>
    <w:rsid w:val="005931D8"/>
    <w:rsid w:val="00593259"/>
    <w:rsid w:val="005938D0"/>
    <w:rsid w:val="00593EDC"/>
    <w:rsid w:val="00594337"/>
    <w:rsid w:val="00594BED"/>
    <w:rsid w:val="00594C4F"/>
    <w:rsid w:val="00595AE3"/>
    <w:rsid w:val="00595B4C"/>
    <w:rsid w:val="00595E34"/>
    <w:rsid w:val="005966D4"/>
    <w:rsid w:val="0059681D"/>
    <w:rsid w:val="00596D07"/>
    <w:rsid w:val="00596E2F"/>
    <w:rsid w:val="00596EA7"/>
    <w:rsid w:val="0059771C"/>
    <w:rsid w:val="00597729"/>
    <w:rsid w:val="005979D1"/>
    <w:rsid w:val="00597D7B"/>
    <w:rsid w:val="005A06A3"/>
    <w:rsid w:val="005A0F93"/>
    <w:rsid w:val="005A1359"/>
    <w:rsid w:val="005A1486"/>
    <w:rsid w:val="005A17AC"/>
    <w:rsid w:val="005A17C2"/>
    <w:rsid w:val="005A1952"/>
    <w:rsid w:val="005A1CBF"/>
    <w:rsid w:val="005A30AA"/>
    <w:rsid w:val="005A329C"/>
    <w:rsid w:val="005A362A"/>
    <w:rsid w:val="005A439C"/>
    <w:rsid w:val="005A46AA"/>
    <w:rsid w:val="005A4E94"/>
    <w:rsid w:val="005A52F2"/>
    <w:rsid w:val="005A55DA"/>
    <w:rsid w:val="005A585F"/>
    <w:rsid w:val="005A6CCE"/>
    <w:rsid w:val="005A6FAF"/>
    <w:rsid w:val="005A6FD5"/>
    <w:rsid w:val="005A7314"/>
    <w:rsid w:val="005A7737"/>
    <w:rsid w:val="005A78FA"/>
    <w:rsid w:val="005A7D22"/>
    <w:rsid w:val="005B0022"/>
    <w:rsid w:val="005B0BEA"/>
    <w:rsid w:val="005B15CF"/>
    <w:rsid w:val="005B1635"/>
    <w:rsid w:val="005B1C86"/>
    <w:rsid w:val="005B1E0E"/>
    <w:rsid w:val="005B290D"/>
    <w:rsid w:val="005B2AED"/>
    <w:rsid w:val="005B2D18"/>
    <w:rsid w:val="005B2EA2"/>
    <w:rsid w:val="005B319B"/>
    <w:rsid w:val="005B37EA"/>
    <w:rsid w:val="005B45BE"/>
    <w:rsid w:val="005B4626"/>
    <w:rsid w:val="005B4E4A"/>
    <w:rsid w:val="005B51AB"/>
    <w:rsid w:val="005B51EC"/>
    <w:rsid w:val="005B5859"/>
    <w:rsid w:val="005B5C06"/>
    <w:rsid w:val="005B5D11"/>
    <w:rsid w:val="005B5F33"/>
    <w:rsid w:val="005B60DD"/>
    <w:rsid w:val="005B6204"/>
    <w:rsid w:val="005B6607"/>
    <w:rsid w:val="005B664A"/>
    <w:rsid w:val="005B66B1"/>
    <w:rsid w:val="005B6C9C"/>
    <w:rsid w:val="005B7798"/>
    <w:rsid w:val="005B78CD"/>
    <w:rsid w:val="005B7CE2"/>
    <w:rsid w:val="005B7E5E"/>
    <w:rsid w:val="005C0835"/>
    <w:rsid w:val="005C08F2"/>
    <w:rsid w:val="005C0CAB"/>
    <w:rsid w:val="005C1101"/>
    <w:rsid w:val="005C12F2"/>
    <w:rsid w:val="005C1C81"/>
    <w:rsid w:val="005C1E31"/>
    <w:rsid w:val="005C2A1B"/>
    <w:rsid w:val="005C2B69"/>
    <w:rsid w:val="005C2F8B"/>
    <w:rsid w:val="005C3598"/>
    <w:rsid w:val="005C362D"/>
    <w:rsid w:val="005C4065"/>
    <w:rsid w:val="005C40F1"/>
    <w:rsid w:val="005C419A"/>
    <w:rsid w:val="005C44AA"/>
    <w:rsid w:val="005C46B1"/>
    <w:rsid w:val="005C4884"/>
    <w:rsid w:val="005C5517"/>
    <w:rsid w:val="005C57FB"/>
    <w:rsid w:val="005C5819"/>
    <w:rsid w:val="005C5AD3"/>
    <w:rsid w:val="005C5F6A"/>
    <w:rsid w:val="005C6616"/>
    <w:rsid w:val="005C6800"/>
    <w:rsid w:val="005C6972"/>
    <w:rsid w:val="005C69BF"/>
    <w:rsid w:val="005C6BAD"/>
    <w:rsid w:val="005C7107"/>
    <w:rsid w:val="005C77A9"/>
    <w:rsid w:val="005C7B02"/>
    <w:rsid w:val="005C7B1D"/>
    <w:rsid w:val="005C7CEB"/>
    <w:rsid w:val="005D0B73"/>
    <w:rsid w:val="005D0E49"/>
    <w:rsid w:val="005D11CA"/>
    <w:rsid w:val="005D156B"/>
    <w:rsid w:val="005D185C"/>
    <w:rsid w:val="005D1B4A"/>
    <w:rsid w:val="005D1E3F"/>
    <w:rsid w:val="005D1F7B"/>
    <w:rsid w:val="005D203F"/>
    <w:rsid w:val="005D2191"/>
    <w:rsid w:val="005D226B"/>
    <w:rsid w:val="005D2274"/>
    <w:rsid w:val="005D2345"/>
    <w:rsid w:val="005D237D"/>
    <w:rsid w:val="005D24A5"/>
    <w:rsid w:val="005D2988"/>
    <w:rsid w:val="005D3AFE"/>
    <w:rsid w:val="005D405A"/>
    <w:rsid w:val="005D40C4"/>
    <w:rsid w:val="005D4462"/>
    <w:rsid w:val="005D4674"/>
    <w:rsid w:val="005D4B84"/>
    <w:rsid w:val="005D5096"/>
    <w:rsid w:val="005D54E4"/>
    <w:rsid w:val="005D5882"/>
    <w:rsid w:val="005D589C"/>
    <w:rsid w:val="005D5B01"/>
    <w:rsid w:val="005D6145"/>
    <w:rsid w:val="005D6669"/>
    <w:rsid w:val="005D68A5"/>
    <w:rsid w:val="005D6B5C"/>
    <w:rsid w:val="005D6D5A"/>
    <w:rsid w:val="005D6FDE"/>
    <w:rsid w:val="005D70BF"/>
    <w:rsid w:val="005D71FF"/>
    <w:rsid w:val="005D74CE"/>
    <w:rsid w:val="005D7BB5"/>
    <w:rsid w:val="005E0915"/>
    <w:rsid w:val="005E0939"/>
    <w:rsid w:val="005E0FE6"/>
    <w:rsid w:val="005E0FED"/>
    <w:rsid w:val="005E131B"/>
    <w:rsid w:val="005E133F"/>
    <w:rsid w:val="005E1680"/>
    <w:rsid w:val="005E1B44"/>
    <w:rsid w:val="005E216E"/>
    <w:rsid w:val="005E216F"/>
    <w:rsid w:val="005E22CA"/>
    <w:rsid w:val="005E2AA3"/>
    <w:rsid w:val="005E2BB1"/>
    <w:rsid w:val="005E3404"/>
    <w:rsid w:val="005E42B9"/>
    <w:rsid w:val="005E4365"/>
    <w:rsid w:val="005E4451"/>
    <w:rsid w:val="005E455B"/>
    <w:rsid w:val="005E4A2F"/>
    <w:rsid w:val="005E4AF0"/>
    <w:rsid w:val="005E5585"/>
    <w:rsid w:val="005E5819"/>
    <w:rsid w:val="005E5897"/>
    <w:rsid w:val="005E5A05"/>
    <w:rsid w:val="005E6901"/>
    <w:rsid w:val="005E6CF8"/>
    <w:rsid w:val="005E6E01"/>
    <w:rsid w:val="005E6EA3"/>
    <w:rsid w:val="005E6F91"/>
    <w:rsid w:val="005E7031"/>
    <w:rsid w:val="005F0325"/>
    <w:rsid w:val="005F042C"/>
    <w:rsid w:val="005F0AAF"/>
    <w:rsid w:val="005F0F14"/>
    <w:rsid w:val="005F1C81"/>
    <w:rsid w:val="005F1CEB"/>
    <w:rsid w:val="005F1DAC"/>
    <w:rsid w:val="005F1DD5"/>
    <w:rsid w:val="005F202F"/>
    <w:rsid w:val="005F2034"/>
    <w:rsid w:val="005F22B0"/>
    <w:rsid w:val="005F231E"/>
    <w:rsid w:val="005F23B7"/>
    <w:rsid w:val="005F2FE6"/>
    <w:rsid w:val="005F388F"/>
    <w:rsid w:val="005F39F6"/>
    <w:rsid w:val="005F40C0"/>
    <w:rsid w:val="005F43CE"/>
    <w:rsid w:val="005F46F2"/>
    <w:rsid w:val="005F5597"/>
    <w:rsid w:val="005F57C0"/>
    <w:rsid w:val="005F59E4"/>
    <w:rsid w:val="005F5D0D"/>
    <w:rsid w:val="005F5E88"/>
    <w:rsid w:val="005F5FAB"/>
    <w:rsid w:val="005F700A"/>
    <w:rsid w:val="005F7419"/>
    <w:rsid w:val="005F7B6B"/>
    <w:rsid w:val="005F7F17"/>
    <w:rsid w:val="006004A9"/>
    <w:rsid w:val="006005C2"/>
    <w:rsid w:val="00600606"/>
    <w:rsid w:val="00600BE8"/>
    <w:rsid w:val="006017EC"/>
    <w:rsid w:val="00601AE6"/>
    <w:rsid w:val="00601CB4"/>
    <w:rsid w:val="00601FA1"/>
    <w:rsid w:val="006021C2"/>
    <w:rsid w:val="00602432"/>
    <w:rsid w:val="006026DF"/>
    <w:rsid w:val="00602FB6"/>
    <w:rsid w:val="006033E1"/>
    <w:rsid w:val="006034D4"/>
    <w:rsid w:val="00603A4B"/>
    <w:rsid w:val="00603B44"/>
    <w:rsid w:val="006044D6"/>
    <w:rsid w:val="00604510"/>
    <w:rsid w:val="0060504A"/>
    <w:rsid w:val="0060548C"/>
    <w:rsid w:val="0060576D"/>
    <w:rsid w:val="00605887"/>
    <w:rsid w:val="00605D21"/>
    <w:rsid w:val="00605DA1"/>
    <w:rsid w:val="00605E38"/>
    <w:rsid w:val="00606488"/>
    <w:rsid w:val="00606869"/>
    <w:rsid w:val="00606A80"/>
    <w:rsid w:val="0060704D"/>
    <w:rsid w:val="00607C35"/>
    <w:rsid w:val="006101C8"/>
    <w:rsid w:val="0061056A"/>
    <w:rsid w:val="00610766"/>
    <w:rsid w:val="006108F1"/>
    <w:rsid w:val="00611440"/>
    <w:rsid w:val="00611B23"/>
    <w:rsid w:val="00611E50"/>
    <w:rsid w:val="00612C74"/>
    <w:rsid w:val="00612F76"/>
    <w:rsid w:val="00613060"/>
    <w:rsid w:val="006131BB"/>
    <w:rsid w:val="006135A1"/>
    <w:rsid w:val="006137D7"/>
    <w:rsid w:val="0061394E"/>
    <w:rsid w:val="00613CEF"/>
    <w:rsid w:val="00613CF0"/>
    <w:rsid w:val="00614172"/>
    <w:rsid w:val="006142DA"/>
    <w:rsid w:val="00614FF7"/>
    <w:rsid w:val="006154BF"/>
    <w:rsid w:val="006156B5"/>
    <w:rsid w:val="006158E4"/>
    <w:rsid w:val="00615C21"/>
    <w:rsid w:val="00615DD7"/>
    <w:rsid w:val="00615DE5"/>
    <w:rsid w:val="00615F80"/>
    <w:rsid w:val="00616063"/>
    <w:rsid w:val="00616C59"/>
    <w:rsid w:val="00617227"/>
    <w:rsid w:val="00617504"/>
    <w:rsid w:val="00617849"/>
    <w:rsid w:val="00617F57"/>
    <w:rsid w:val="00617F6F"/>
    <w:rsid w:val="006202E5"/>
    <w:rsid w:val="00621322"/>
    <w:rsid w:val="00621603"/>
    <w:rsid w:val="00621D42"/>
    <w:rsid w:val="00621DC0"/>
    <w:rsid w:val="00622446"/>
    <w:rsid w:val="00622625"/>
    <w:rsid w:val="006229B9"/>
    <w:rsid w:val="006231DE"/>
    <w:rsid w:val="00623485"/>
    <w:rsid w:val="00623637"/>
    <w:rsid w:val="00624107"/>
    <w:rsid w:val="006243DD"/>
    <w:rsid w:val="00624875"/>
    <w:rsid w:val="006248E8"/>
    <w:rsid w:val="00624B6E"/>
    <w:rsid w:val="006252C6"/>
    <w:rsid w:val="00625304"/>
    <w:rsid w:val="0062668B"/>
    <w:rsid w:val="00626969"/>
    <w:rsid w:val="00626E54"/>
    <w:rsid w:val="00627525"/>
    <w:rsid w:val="00627A16"/>
    <w:rsid w:val="00630169"/>
    <w:rsid w:val="00630213"/>
    <w:rsid w:val="0063032C"/>
    <w:rsid w:val="006303BE"/>
    <w:rsid w:val="006309EE"/>
    <w:rsid w:val="0063173D"/>
    <w:rsid w:val="00631ED4"/>
    <w:rsid w:val="00632428"/>
    <w:rsid w:val="00633A3E"/>
    <w:rsid w:val="00633E85"/>
    <w:rsid w:val="006345B2"/>
    <w:rsid w:val="00634693"/>
    <w:rsid w:val="00634E83"/>
    <w:rsid w:val="00634EAA"/>
    <w:rsid w:val="00634F87"/>
    <w:rsid w:val="00635004"/>
    <w:rsid w:val="006350CD"/>
    <w:rsid w:val="00635677"/>
    <w:rsid w:val="00635D97"/>
    <w:rsid w:val="00636557"/>
    <w:rsid w:val="0063656B"/>
    <w:rsid w:val="0063738B"/>
    <w:rsid w:val="00637462"/>
    <w:rsid w:val="006377F5"/>
    <w:rsid w:val="00637CDD"/>
    <w:rsid w:val="00640321"/>
    <w:rsid w:val="00640D9E"/>
    <w:rsid w:val="00640E26"/>
    <w:rsid w:val="00640E3D"/>
    <w:rsid w:val="006412BA"/>
    <w:rsid w:val="00641476"/>
    <w:rsid w:val="00641619"/>
    <w:rsid w:val="00641972"/>
    <w:rsid w:val="00641BB7"/>
    <w:rsid w:val="00642240"/>
    <w:rsid w:val="006423E4"/>
    <w:rsid w:val="0064256A"/>
    <w:rsid w:val="0064314E"/>
    <w:rsid w:val="00643381"/>
    <w:rsid w:val="00643F76"/>
    <w:rsid w:val="00644774"/>
    <w:rsid w:val="00645086"/>
    <w:rsid w:val="00645217"/>
    <w:rsid w:val="00645C22"/>
    <w:rsid w:val="00646ADC"/>
    <w:rsid w:val="00646BED"/>
    <w:rsid w:val="00646DCC"/>
    <w:rsid w:val="006476EE"/>
    <w:rsid w:val="0064789C"/>
    <w:rsid w:val="006478A5"/>
    <w:rsid w:val="006479D6"/>
    <w:rsid w:val="00647AA4"/>
    <w:rsid w:val="00647DF1"/>
    <w:rsid w:val="0065009C"/>
    <w:rsid w:val="006507A4"/>
    <w:rsid w:val="006508BD"/>
    <w:rsid w:val="006508F1"/>
    <w:rsid w:val="00650A35"/>
    <w:rsid w:val="00650AD5"/>
    <w:rsid w:val="00651374"/>
    <w:rsid w:val="0065155C"/>
    <w:rsid w:val="00651911"/>
    <w:rsid w:val="00651BE4"/>
    <w:rsid w:val="00651C1A"/>
    <w:rsid w:val="00651FA0"/>
    <w:rsid w:val="00652B76"/>
    <w:rsid w:val="00652D49"/>
    <w:rsid w:val="00652E6D"/>
    <w:rsid w:val="00653006"/>
    <w:rsid w:val="00653B43"/>
    <w:rsid w:val="00654388"/>
    <w:rsid w:val="00654BCB"/>
    <w:rsid w:val="0065503C"/>
    <w:rsid w:val="00655CD9"/>
    <w:rsid w:val="00656104"/>
    <w:rsid w:val="00656B78"/>
    <w:rsid w:val="00656DC8"/>
    <w:rsid w:val="006572BF"/>
    <w:rsid w:val="00657A01"/>
    <w:rsid w:val="00657A36"/>
    <w:rsid w:val="00657BEC"/>
    <w:rsid w:val="00660108"/>
    <w:rsid w:val="0066046A"/>
    <w:rsid w:val="00660A89"/>
    <w:rsid w:val="00660E1C"/>
    <w:rsid w:val="00660E46"/>
    <w:rsid w:val="0066121F"/>
    <w:rsid w:val="0066131C"/>
    <w:rsid w:val="006613F3"/>
    <w:rsid w:val="00661CEA"/>
    <w:rsid w:val="00661E1B"/>
    <w:rsid w:val="0066200D"/>
    <w:rsid w:val="006620CD"/>
    <w:rsid w:val="00662275"/>
    <w:rsid w:val="006623BD"/>
    <w:rsid w:val="006629A3"/>
    <w:rsid w:val="00662A63"/>
    <w:rsid w:val="00662C4B"/>
    <w:rsid w:val="00663150"/>
    <w:rsid w:val="00663714"/>
    <w:rsid w:val="00663750"/>
    <w:rsid w:val="00663B37"/>
    <w:rsid w:val="0066410C"/>
    <w:rsid w:val="00664190"/>
    <w:rsid w:val="006644FD"/>
    <w:rsid w:val="006648DB"/>
    <w:rsid w:val="00664B61"/>
    <w:rsid w:val="00664CF8"/>
    <w:rsid w:val="00664E20"/>
    <w:rsid w:val="00665444"/>
    <w:rsid w:val="00665673"/>
    <w:rsid w:val="00665C55"/>
    <w:rsid w:val="00665F7A"/>
    <w:rsid w:val="0066613A"/>
    <w:rsid w:val="00666153"/>
    <w:rsid w:val="00666390"/>
    <w:rsid w:val="006664C5"/>
    <w:rsid w:val="00666574"/>
    <w:rsid w:val="00666CA6"/>
    <w:rsid w:val="00666CA9"/>
    <w:rsid w:val="00666DB1"/>
    <w:rsid w:val="00667472"/>
    <w:rsid w:val="00667785"/>
    <w:rsid w:val="006677C4"/>
    <w:rsid w:val="00667B04"/>
    <w:rsid w:val="00667B1C"/>
    <w:rsid w:val="00670006"/>
    <w:rsid w:val="006706F8"/>
    <w:rsid w:val="00670A8F"/>
    <w:rsid w:val="00670B3E"/>
    <w:rsid w:val="00670B8B"/>
    <w:rsid w:val="00671964"/>
    <w:rsid w:val="00671C76"/>
    <w:rsid w:val="006725D8"/>
    <w:rsid w:val="006726AA"/>
    <w:rsid w:val="00672E73"/>
    <w:rsid w:val="00673002"/>
    <w:rsid w:val="006731D7"/>
    <w:rsid w:val="006732B9"/>
    <w:rsid w:val="006736A4"/>
    <w:rsid w:val="00673903"/>
    <w:rsid w:val="00674268"/>
    <w:rsid w:val="006744A4"/>
    <w:rsid w:val="006745CB"/>
    <w:rsid w:val="006748E6"/>
    <w:rsid w:val="006749B0"/>
    <w:rsid w:val="00674EF3"/>
    <w:rsid w:val="006752B3"/>
    <w:rsid w:val="00675400"/>
    <w:rsid w:val="00675428"/>
    <w:rsid w:val="006754E2"/>
    <w:rsid w:val="00675DFD"/>
    <w:rsid w:val="0067600A"/>
    <w:rsid w:val="0067608A"/>
    <w:rsid w:val="00676446"/>
    <w:rsid w:val="00676532"/>
    <w:rsid w:val="00676643"/>
    <w:rsid w:val="0067677B"/>
    <w:rsid w:val="0067770E"/>
    <w:rsid w:val="00677E2A"/>
    <w:rsid w:val="006800FB"/>
    <w:rsid w:val="006804B4"/>
    <w:rsid w:val="0068134D"/>
    <w:rsid w:val="00681B91"/>
    <w:rsid w:val="00681EFD"/>
    <w:rsid w:val="00681F6B"/>
    <w:rsid w:val="00681FC3"/>
    <w:rsid w:val="0068246B"/>
    <w:rsid w:val="006825C4"/>
    <w:rsid w:val="006828CD"/>
    <w:rsid w:val="00682AE1"/>
    <w:rsid w:val="006830EC"/>
    <w:rsid w:val="00683451"/>
    <w:rsid w:val="00683617"/>
    <w:rsid w:val="006838E5"/>
    <w:rsid w:val="006841AC"/>
    <w:rsid w:val="00684EA0"/>
    <w:rsid w:val="00684FBA"/>
    <w:rsid w:val="006852B4"/>
    <w:rsid w:val="006854CC"/>
    <w:rsid w:val="00685BBD"/>
    <w:rsid w:val="00686268"/>
    <w:rsid w:val="006865D5"/>
    <w:rsid w:val="006865D9"/>
    <w:rsid w:val="00686C8B"/>
    <w:rsid w:val="00686EFC"/>
    <w:rsid w:val="00687E8A"/>
    <w:rsid w:val="00687F7C"/>
    <w:rsid w:val="0069012A"/>
    <w:rsid w:val="0069022C"/>
    <w:rsid w:val="00690610"/>
    <w:rsid w:val="006908F0"/>
    <w:rsid w:val="00690CFA"/>
    <w:rsid w:val="00691402"/>
    <w:rsid w:val="006915EF"/>
    <w:rsid w:val="00691926"/>
    <w:rsid w:val="00692099"/>
    <w:rsid w:val="006920B3"/>
    <w:rsid w:val="0069321F"/>
    <w:rsid w:val="006937C8"/>
    <w:rsid w:val="00693B4B"/>
    <w:rsid w:val="006940C4"/>
    <w:rsid w:val="006940F7"/>
    <w:rsid w:val="00694265"/>
    <w:rsid w:val="00694412"/>
    <w:rsid w:val="0069445A"/>
    <w:rsid w:val="00694531"/>
    <w:rsid w:val="0069469A"/>
    <w:rsid w:val="0069473A"/>
    <w:rsid w:val="00694A97"/>
    <w:rsid w:val="00694C73"/>
    <w:rsid w:val="0069538A"/>
    <w:rsid w:val="006954C3"/>
    <w:rsid w:val="006957CB"/>
    <w:rsid w:val="00695CE4"/>
    <w:rsid w:val="00696096"/>
    <w:rsid w:val="006963F8"/>
    <w:rsid w:val="0069648D"/>
    <w:rsid w:val="006964E3"/>
    <w:rsid w:val="00696726"/>
    <w:rsid w:val="006968F3"/>
    <w:rsid w:val="00696BD1"/>
    <w:rsid w:val="00696D00"/>
    <w:rsid w:val="00696FDC"/>
    <w:rsid w:val="00697006"/>
    <w:rsid w:val="006970A7"/>
    <w:rsid w:val="00697216"/>
    <w:rsid w:val="006973A4"/>
    <w:rsid w:val="00697F1F"/>
    <w:rsid w:val="00697FBB"/>
    <w:rsid w:val="006A041D"/>
    <w:rsid w:val="006A04DE"/>
    <w:rsid w:val="006A06F2"/>
    <w:rsid w:val="006A0732"/>
    <w:rsid w:val="006A079F"/>
    <w:rsid w:val="006A0B3C"/>
    <w:rsid w:val="006A127A"/>
    <w:rsid w:val="006A13B5"/>
    <w:rsid w:val="006A1DAC"/>
    <w:rsid w:val="006A1EAA"/>
    <w:rsid w:val="006A231B"/>
    <w:rsid w:val="006A2417"/>
    <w:rsid w:val="006A29B7"/>
    <w:rsid w:val="006A2F13"/>
    <w:rsid w:val="006A3092"/>
    <w:rsid w:val="006A3265"/>
    <w:rsid w:val="006A3671"/>
    <w:rsid w:val="006A3B14"/>
    <w:rsid w:val="006A3F3F"/>
    <w:rsid w:val="006A42CF"/>
    <w:rsid w:val="006A43E6"/>
    <w:rsid w:val="006A4641"/>
    <w:rsid w:val="006A47EE"/>
    <w:rsid w:val="006A4B18"/>
    <w:rsid w:val="006A4E36"/>
    <w:rsid w:val="006A4E79"/>
    <w:rsid w:val="006A4FE5"/>
    <w:rsid w:val="006A5223"/>
    <w:rsid w:val="006A5487"/>
    <w:rsid w:val="006A55B2"/>
    <w:rsid w:val="006A5943"/>
    <w:rsid w:val="006A5E72"/>
    <w:rsid w:val="006A5E85"/>
    <w:rsid w:val="006A6240"/>
    <w:rsid w:val="006A6246"/>
    <w:rsid w:val="006A661D"/>
    <w:rsid w:val="006A69A3"/>
    <w:rsid w:val="006A6B04"/>
    <w:rsid w:val="006A6B6B"/>
    <w:rsid w:val="006A6D61"/>
    <w:rsid w:val="006A7967"/>
    <w:rsid w:val="006B0661"/>
    <w:rsid w:val="006B0F58"/>
    <w:rsid w:val="006B1B8B"/>
    <w:rsid w:val="006B23B9"/>
    <w:rsid w:val="006B2965"/>
    <w:rsid w:val="006B2AAE"/>
    <w:rsid w:val="006B3703"/>
    <w:rsid w:val="006B385D"/>
    <w:rsid w:val="006B3A1A"/>
    <w:rsid w:val="006B3C61"/>
    <w:rsid w:val="006B42A5"/>
    <w:rsid w:val="006B466E"/>
    <w:rsid w:val="006B4B58"/>
    <w:rsid w:val="006B5056"/>
    <w:rsid w:val="006B52AD"/>
    <w:rsid w:val="006B5416"/>
    <w:rsid w:val="006B5FDB"/>
    <w:rsid w:val="006B60E7"/>
    <w:rsid w:val="006B66F9"/>
    <w:rsid w:val="006B6C6B"/>
    <w:rsid w:val="006B7150"/>
    <w:rsid w:val="006B744F"/>
    <w:rsid w:val="006B7F21"/>
    <w:rsid w:val="006C0643"/>
    <w:rsid w:val="006C10CC"/>
    <w:rsid w:val="006C181C"/>
    <w:rsid w:val="006C1E5B"/>
    <w:rsid w:val="006C223B"/>
    <w:rsid w:val="006C245E"/>
    <w:rsid w:val="006C2D48"/>
    <w:rsid w:val="006C3715"/>
    <w:rsid w:val="006C4253"/>
    <w:rsid w:val="006C4633"/>
    <w:rsid w:val="006C4D9F"/>
    <w:rsid w:val="006C5AA8"/>
    <w:rsid w:val="006C5D70"/>
    <w:rsid w:val="006C64ED"/>
    <w:rsid w:val="006C778B"/>
    <w:rsid w:val="006C77A9"/>
    <w:rsid w:val="006C7AD9"/>
    <w:rsid w:val="006C7CD0"/>
    <w:rsid w:val="006D0106"/>
    <w:rsid w:val="006D17E9"/>
    <w:rsid w:val="006D19A4"/>
    <w:rsid w:val="006D1A52"/>
    <w:rsid w:val="006D24A0"/>
    <w:rsid w:val="006D2F75"/>
    <w:rsid w:val="006D30FD"/>
    <w:rsid w:val="006D3349"/>
    <w:rsid w:val="006D3BE8"/>
    <w:rsid w:val="006D3E55"/>
    <w:rsid w:val="006D44C7"/>
    <w:rsid w:val="006D4C91"/>
    <w:rsid w:val="006D58DD"/>
    <w:rsid w:val="006D5B29"/>
    <w:rsid w:val="006D638D"/>
    <w:rsid w:val="006D74CC"/>
    <w:rsid w:val="006D767F"/>
    <w:rsid w:val="006D76E2"/>
    <w:rsid w:val="006D79D9"/>
    <w:rsid w:val="006D7B15"/>
    <w:rsid w:val="006E00CC"/>
    <w:rsid w:val="006E0F05"/>
    <w:rsid w:val="006E1421"/>
    <w:rsid w:val="006E147F"/>
    <w:rsid w:val="006E19A9"/>
    <w:rsid w:val="006E1C59"/>
    <w:rsid w:val="006E1C86"/>
    <w:rsid w:val="006E218F"/>
    <w:rsid w:val="006E2515"/>
    <w:rsid w:val="006E29A2"/>
    <w:rsid w:val="006E2D1E"/>
    <w:rsid w:val="006E2F1C"/>
    <w:rsid w:val="006E3306"/>
    <w:rsid w:val="006E36F4"/>
    <w:rsid w:val="006E37E2"/>
    <w:rsid w:val="006E3817"/>
    <w:rsid w:val="006E3843"/>
    <w:rsid w:val="006E40B3"/>
    <w:rsid w:val="006E44DD"/>
    <w:rsid w:val="006E46A0"/>
    <w:rsid w:val="006E4808"/>
    <w:rsid w:val="006E49D2"/>
    <w:rsid w:val="006E4B34"/>
    <w:rsid w:val="006E4CCD"/>
    <w:rsid w:val="006E4CF7"/>
    <w:rsid w:val="006E4F0F"/>
    <w:rsid w:val="006E5E7A"/>
    <w:rsid w:val="006E5F45"/>
    <w:rsid w:val="006E61B7"/>
    <w:rsid w:val="006E64E9"/>
    <w:rsid w:val="006E6500"/>
    <w:rsid w:val="006E65FF"/>
    <w:rsid w:val="006E660C"/>
    <w:rsid w:val="006E66FF"/>
    <w:rsid w:val="006E6886"/>
    <w:rsid w:val="006E697E"/>
    <w:rsid w:val="006E6DAA"/>
    <w:rsid w:val="006E70AB"/>
    <w:rsid w:val="006E7570"/>
    <w:rsid w:val="006F01AA"/>
    <w:rsid w:val="006F06F4"/>
    <w:rsid w:val="006F08D1"/>
    <w:rsid w:val="006F0C4D"/>
    <w:rsid w:val="006F1487"/>
    <w:rsid w:val="006F151F"/>
    <w:rsid w:val="006F1643"/>
    <w:rsid w:val="006F1A01"/>
    <w:rsid w:val="006F1CAB"/>
    <w:rsid w:val="006F21E9"/>
    <w:rsid w:val="006F2763"/>
    <w:rsid w:val="006F2A10"/>
    <w:rsid w:val="006F3181"/>
    <w:rsid w:val="006F409C"/>
    <w:rsid w:val="006F4D5D"/>
    <w:rsid w:val="006F4F83"/>
    <w:rsid w:val="006F4FDD"/>
    <w:rsid w:val="006F5018"/>
    <w:rsid w:val="006F508B"/>
    <w:rsid w:val="006F52AE"/>
    <w:rsid w:val="006F557F"/>
    <w:rsid w:val="006F5A87"/>
    <w:rsid w:val="006F5D5C"/>
    <w:rsid w:val="006F5DB8"/>
    <w:rsid w:val="006F621D"/>
    <w:rsid w:val="006F6352"/>
    <w:rsid w:val="006F6AD5"/>
    <w:rsid w:val="006F6DD5"/>
    <w:rsid w:val="006F6E05"/>
    <w:rsid w:val="006F70A7"/>
    <w:rsid w:val="006F70CD"/>
    <w:rsid w:val="006F73BE"/>
    <w:rsid w:val="006F758F"/>
    <w:rsid w:val="006F76CB"/>
    <w:rsid w:val="006F76E2"/>
    <w:rsid w:val="006F7883"/>
    <w:rsid w:val="006F7903"/>
    <w:rsid w:val="006F7A94"/>
    <w:rsid w:val="006F7A9F"/>
    <w:rsid w:val="006F7B57"/>
    <w:rsid w:val="006F7CE1"/>
    <w:rsid w:val="006F7D58"/>
    <w:rsid w:val="006F7DD5"/>
    <w:rsid w:val="006F7DE9"/>
    <w:rsid w:val="006F7F66"/>
    <w:rsid w:val="00700F83"/>
    <w:rsid w:val="007012FA"/>
    <w:rsid w:val="00701892"/>
    <w:rsid w:val="0070289E"/>
    <w:rsid w:val="00702A17"/>
    <w:rsid w:val="00702B36"/>
    <w:rsid w:val="00702EC6"/>
    <w:rsid w:val="007031A7"/>
    <w:rsid w:val="00703357"/>
    <w:rsid w:val="0070342E"/>
    <w:rsid w:val="007035F7"/>
    <w:rsid w:val="007037A1"/>
    <w:rsid w:val="007037BA"/>
    <w:rsid w:val="00703C7E"/>
    <w:rsid w:val="0070418E"/>
    <w:rsid w:val="0070468C"/>
    <w:rsid w:val="007054F5"/>
    <w:rsid w:val="00705BD0"/>
    <w:rsid w:val="00705C1D"/>
    <w:rsid w:val="00705E65"/>
    <w:rsid w:val="00706481"/>
    <w:rsid w:val="00706500"/>
    <w:rsid w:val="0070687C"/>
    <w:rsid w:val="00706EE9"/>
    <w:rsid w:val="00707310"/>
    <w:rsid w:val="00707541"/>
    <w:rsid w:val="00710293"/>
    <w:rsid w:val="00710558"/>
    <w:rsid w:val="00710B18"/>
    <w:rsid w:val="00710DC6"/>
    <w:rsid w:val="00710F8C"/>
    <w:rsid w:val="00711CBC"/>
    <w:rsid w:val="00711F65"/>
    <w:rsid w:val="00711F70"/>
    <w:rsid w:val="007121B4"/>
    <w:rsid w:val="00712922"/>
    <w:rsid w:val="00712F75"/>
    <w:rsid w:val="007132B0"/>
    <w:rsid w:val="007137FA"/>
    <w:rsid w:val="007139E2"/>
    <w:rsid w:val="00713CBE"/>
    <w:rsid w:val="00714196"/>
    <w:rsid w:val="00714320"/>
    <w:rsid w:val="007144A0"/>
    <w:rsid w:val="00714AE2"/>
    <w:rsid w:val="007153D1"/>
    <w:rsid w:val="00715826"/>
    <w:rsid w:val="00715E72"/>
    <w:rsid w:val="00716CAD"/>
    <w:rsid w:val="00716D02"/>
    <w:rsid w:val="007172F3"/>
    <w:rsid w:val="0071775C"/>
    <w:rsid w:val="007179A3"/>
    <w:rsid w:val="00717EAB"/>
    <w:rsid w:val="00717F4F"/>
    <w:rsid w:val="00720062"/>
    <w:rsid w:val="0072018C"/>
    <w:rsid w:val="00720970"/>
    <w:rsid w:val="00720B73"/>
    <w:rsid w:val="007214DC"/>
    <w:rsid w:val="00721933"/>
    <w:rsid w:val="00721DB6"/>
    <w:rsid w:val="007227F2"/>
    <w:rsid w:val="00722DE5"/>
    <w:rsid w:val="00722FA2"/>
    <w:rsid w:val="0072310C"/>
    <w:rsid w:val="00723856"/>
    <w:rsid w:val="00723A93"/>
    <w:rsid w:val="00723C5C"/>
    <w:rsid w:val="0072410D"/>
    <w:rsid w:val="00724305"/>
    <w:rsid w:val="00724DF1"/>
    <w:rsid w:val="007254B8"/>
    <w:rsid w:val="00725C12"/>
    <w:rsid w:val="0072618E"/>
    <w:rsid w:val="00726311"/>
    <w:rsid w:val="00726A7D"/>
    <w:rsid w:val="007272F0"/>
    <w:rsid w:val="0072745E"/>
    <w:rsid w:val="007274FB"/>
    <w:rsid w:val="007301E8"/>
    <w:rsid w:val="0073071B"/>
    <w:rsid w:val="00730B87"/>
    <w:rsid w:val="00731148"/>
    <w:rsid w:val="007312B4"/>
    <w:rsid w:val="00731B47"/>
    <w:rsid w:val="00731C17"/>
    <w:rsid w:val="00731D78"/>
    <w:rsid w:val="00731EEA"/>
    <w:rsid w:val="007321DD"/>
    <w:rsid w:val="0073294B"/>
    <w:rsid w:val="00732F6F"/>
    <w:rsid w:val="00732FE9"/>
    <w:rsid w:val="007330C6"/>
    <w:rsid w:val="0073324F"/>
    <w:rsid w:val="00734752"/>
    <w:rsid w:val="00734B1F"/>
    <w:rsid w:val="00735442"/>
    <w:rsid w:val="007358B3"/>
    <w:rsid w:val="00735C4D"/>
    <w:rsid w:val="00736279"/>
    <w:rsid w:val="0073627E"/>
    <w:rsid w:val="00736293"/>
    <w:rsid w:val="00736719"/>
    <w:rsid w:val="00736872"/>
    <w:rsid w:val="00736955"/>
    <w:rsid w:val="007370C9"/>
    <w:rsid w:val="00737A0F"/>
    <w:rsid w:val="00737A63"/>
    <w:rsid w:val="00740632"/>
    <w:rsid w:val="007407B2"/>
    <w:rsid w:val="00740B80"/>
    <w:rsid w:val="00740C1F"/>
    <w:rsid w:val="00740CED"/>
    <w:rsid w:val="0074103C"/>
    <w:rsid w:val="007416B5"/>
    <w:rsid w:val="00741AE0"/>
    <w:rsid w:val="00741B89"/>
    <w:rsid w:val="00741D16"/>
    <w:rsid w:val="007423A7"/>
    <w:rsid w:val="00742518"/>
    <w:rsid w:val="0074263B"/>
    <w:rsid w:val="00743181"/>
    <w:rsid w:val="00743305"/>
    <w:rsid w:val="00743945"/>
    <w:rsid w:val="00743B02"/>
    <w:rsid w:val="00743D35"/>
    <w:rsid w:val="00743DE7"/>
    <w:rsid w:val="007441C4"/>
    <w:rsid w:val="00746278"/>
    <w:rsid w:val="007466F6"/>
    <w:rsid w:val="00746718"/>
    <w:rsid w:val="00746938"/>
    <w:rsid w:val="007470E3"/>
    <w:rsid w:val="007473E1"/>
    <w:rsid w:val="00747C8D"/>
    <w:rsid w:val="00750577"/>
    <w:rsid w:val="00750C82"/>
    <w:rsid w:val="00750FC7"/>
    <w:rsid w:val="0075102E"/>
    <w:rsid w:val="00751092"/>
    <w:rsid w:val="00751237"/>
    <w:rsid w:val="00751F52"/>
    <w:rsid w:val="00752D13"/>
    <w:rsid w:val="00752E7A"/>
    <w:rsid w:val="00752F1F"/>
    <w:rsid w:val="0075347A"/>
    <w:rsid w:val="00753AD2"/>
    <w:rsid w:val="00753B9C"/>
    <w:rsid w:val="00753F05"/>
    <w:rsid w:val="007541C8"/>
    <w:rsid w:val="007541F3"/>
    <w:rsid w:val="007544F8"/>
    <w:rsid w:val="00754DF4"/>
    <w:rsid w:val="0075540D"/>
    <w:rsid w:val="00755A1F"/>
    <w:rsid w:val="00755AD0"/>
    <w:rsid w:val="00755B40"/>
    <w:rsid w:val="007565F7"/>
    <w:rsid w:val="0075668E"/>
    <w:rsid w:val="00756812"/>
    <w:rsid w:val="00757CC5"/>
    <w:rsid w:val="0076041C"/>
    <w:rsid w:val="007608F7"/>
    <w:rsid w:val="00760EC4"/>
    <w:rsid w:val="007610C7"/>
    <w:rsid w:val="00761B1E"/>
    <w:rsid w:val="00761D32"/>
    <w:rsid w:val="00762148"/>
    <w:rsid w:val="00762479"/>
    <w:rsid w:val="00762572"/>
    <w:rsid w:val="00762932"/>
    <w:rsid w:val="00762C4B"/>
    <w:rsid w:val="00762D04"/>
    <w:rsid w:val="007630D4"/>
    <w:rsid w:val="00763604"/>
    <w:rsid w:val="007636F5"/>
    <w:rsid w:val="00763D01"/>
    <w:rsid w:val="00763F1A"/>
    <w:rsid w:val="007644C5"/>
    <w:rsid w:val="007644FE"/>
    <w:rsid w:val="007649E6"/>
    <w:rsid w:val="00764AC7"/>
    <w:rsid w:val="007652BD"/>
    <w:rsid w:val="007655F3"/>
    <w:rsid w:val="00765E60"/>
    <w:rsid w:val="00766190"/>
    <w:rsid w:val="00766817"/>
    <w:rsid w:val="0076681E"/>
    <w:rsid w:val="007676CB"/>
    <w:rsid w:val="00767B4E"/>
    <w:rsid w:val="00770015"/>
    <w:rsid w:val="007700E1"/>
    <w:rsid w:val="00770156"/>
    <w:rsid w:val="0077097F"/>
    <w:rsid w:val="00770AA1"/>
    <w:rsid w:val="00770BC5"/>
    <w:rsid w:val="0077128A"/>
    <w:rsid w:val="007723DE"/>
    <w:rsid w:val="00772C8F"/>
    <w:rsid w:val="00772FE9"/>
    <w:rsid w:val="00773307"/>
    <w:rsid w:val="007738C5"/>
    <w:rsid w:val="00773E4E"/>
    <w:rsid w:val="0077417F"/>
    <w:rsid w:val="007746C6"/>
    <w:rsid w:val="00774C7F"/>
    <w:rsid w:val="00775D8F"/>
    <w:rsid w:val="00776488"/>
    <w:rsid w:val="007765EF"/>
    <w:rsid w:val="0077676B"/>
    <w:rsid w:val="0077682B"/>
    <w:rsid w:val="00776913"/>
    <w:rsid w:val="00776B6B"/>
    <w:rsid w:val="007771C2"/>
    <w:rsid w:val="007771EA"/>
    <w:rsid w:val="00777272"/>
    <w:rsid w:val="0077758B"/>
    <w:rsid w:val="007802BD"/>
    <w:rsid w:val="007804F8"/>
    <w:rsid w:val="0078083A"/>
    <w:rsid w:val="00781462"/>
    <w:rsid w:val="007814CA"/>
    <w:rsid w:val="007815FF"/>
    <w:rsid w:val="0078188F"/>
    <w:rsid w:val="00781F75"/>
    <w:rsid w:val="00781FB0"/>
    <w:rsid w:val="00782F4C"/>
    <w:rsid w:val="00782FBA"/>
    <w:rsid w:val="00783488"/>
    <w:rsid w:val="0078483B"/>
    <w:rsid w:val="00784CC7"/>
    <w:rsid w:val="007851C5"/>
    <w:rsid w:val="007852F6"/>
    <w:rsid w:val="0078546F"/>
    <w:rsid w:val="00785B9D"/>
    <w:rsid w:val="00785FC7"/>
    <w:rsid w:val="007860CE"/>
    <w:rsid w:val="00786B47"/>
    <w:rsid w:val="00786CDD"/>
    <w:rsid w:val="0078707E"/>
    <w:rsid w:val="007874BB"/>
    <w:rsid w:val="0078754D"/>
    <w:rsid w:val="0079067C"/>
    <w:rsid w:val="00790D63"/>
    <w:rsid w:val="0079143B"/>
    <w:rsid w:val="00791A28"/>
    <w:rsid w:val="00792106"/>
    <w:rsid w:val="007928D8"/>
    <w:rsid w:val="00792C24"/>
    <w:rsid w:val="0079318B"/>
    <w:rsid w:val="007936A0"/>
    <w:rsid w:val="00794080"/>
    <w:rsid w:val="00794453"/>
    <w:rsid w:val="0079580D"/>
    <w:rsid w:val="00795826"/>
    <w:rsid w:val="00795D3F"/>
    <w:rsid w:val="00796192"/>
    <w:rsid w:val="007966D9"/>
    <w:rsid w:val="0079697C"/>
    <w:rsid w:val="00797965"/>
    <w:rsid w:val="00797A90"/>
    <w:rsid w:val="007A04AF"/>
    <w:rsid w:val="007A04E2"/>
    <w:rsid w:val="007A0F2F"/>
    <w:rsid w:val="007A0FCC"/>
    <w:rsid w:val="007A108E"/>
    <w:rsid w:val="007A12CF"/>
    <w:rsid w:val="007A1DC3"/>
    <w:rsid w:val="007A1F1E"/>
    <w:rsid w:val="007A26F1"/>
    <w:rsid w:val="007A33F4"/>
    <w:rsid w:val="007A3AD8"/>
    <w:rsid w:val="007A422D"/>
    <w:rsid w:val="007A47B1"/>
    <w:rsid w:val="007A4820"/>
    <w:rsid w:val="007A49B7"/>
    <w:rsid w:val="007A4E36"/>
    <w:rsid w:val="007A4E4C"/>
    <w:rsid w:val="007A4F74"/>
    <w:rsid w:val="007A5741"/>
    <w:rsid w:val="007A58E9"/>
    <w:rsid w:val="007A5B17"/>
    <w:rsid w:val="007A5D22"/>
    <w:rsid w:val="007A5FB4"/>
    <w:rsid w:val="007A60A1"/>
    <w:rsid w:val="007A6607"/>
    <w:rsid w:val="007A6617"/>
    <w:rsid w:val="007A6698"/>
    <w:rsid w:val="007A66EE"/>
    <w:rsid w:val="007A7395"/>
    <w:rsid w:val="007A7921"/>
    <w:rsid w:val="007A7B57"/>
    <w:rsid w:val="007A7BD4"/>
    <w:rsid w:val="007A7FAD"/>
    <w:rsid w:val="007B015E"/>
    <w:rsid w:val="007B02EF"/>
    <w:rsid w:val="007B039F"/>
    <w:rsid w:val="007B043B"/>
    <w:rsid w:val="007B0B06"/>
    <w:rsid w:val="007B0D71"/>
    <w:rsid w:val="007B0E15"/>
    <w:rsid w:val="007B1206"/>
    <w:rsid w:val="007B1530"/>
    <w:rsid w:val="007B155E"/>
    <w:rsid w:val="007B2501"/>
    <w:rsid w:val="007B2A73"/>
    <w:rsid w:val="007B3466"/>
    <w:rsid w:val="007B39EF"/>
    <w:rsid w:val="007B3AF2"/>
    <w:rsid w:val="007B451B"/>
    <w:rsid w:val="007B4857"/>
    <w:rsid w:val="007B4A1B"/>
    <w:rsid w:val="007B4E9A"/>
    <w:rsid w:val="007B4FBA"/>
    <w:rsid w:val="007B5ECC"/>
    <w:rsid w:val="007B657C"/>
    <w:rsid w:val="007B6A3A"/>
    <w:rsid w:val="007B7CF5"/>
    <w:rsid w:val="007B7F67"/>
    <w:rsid w:val="007C0388"/>
    <w:rsid w:val="007C0C4A"/>
    <w:rsid w:val="007C0E55"/>
    <w:rsid w:val="007C1125"/>
    <w:rsid w:val="007C1D2C"/>
    <w:rsid w:val="007C2362"/>
    <w:rsid w:val="007C2424"/>
    <w:rsid w:val="007C2512"/>
    <w:rsid w:val="007C2ADA"/>
    <w:rsid w:val="007C4057"/>
    <w:rsid w:val="007C4364"/>
    <w:rsid w:val="007C450A"/>
    <w:rsid w:val="007C47ED"/>
    <w:rsid w:val="007C4B0A"/>
    <w:rsid w:val="007C5955"/>
    <w:rsid w:val="007C5C78"/>
    <w:rsid w:val="007C5D5E"/>
    <w:rsid w:val="007C630B"/>
    <w:rsid w:val="007C65A5"/>
    <w:rsid w:val="007C6811"/>
    <w:rsid w:val="007C6A4D"/>
    <w:rsid w:val="007C6AA3"/>
    <w:rsid w:val="007C6C4E"/>
    <w:rsid w:val="007C736A"/>
    <w:rsid w:val="007C7A94"/>
    <w:rsid w:val="007D05E3"/>
    <w:rsid w:val="007D09BE"/>
    <w:rsid w:val="007D0BF8"/>
    <w:rsid w:val="007D113D"/>
    <w:rsid w:val="007D19A4"/>
    <w:rsid w:val="007D1C86"/>
    <w:rsid w:val="007D1F01"/>
    <w:rsid w:val="007D21D8"/>
    <w:rsid w:val="007D2441"/>
    <w:rsid w:val="007D2667"/>
    <w:rsid w:val="007D2ADF"/>
    <w:rsid w:val="007D2B45"/>
    <w:rsid w:val="007D2F53"/>
    <w:rsid w:val="007D348D"/>
    <w:rsid w:val="007D4203"/>
    <w:rsid w:val="007D444B"/>
    <w:rsid w:val="007D4757"/>
    <w:rsid w:val="007D4EB7"/>
    <w:rsid w:val="007D5055"/>
    <w:rsid w:val="007D5473"/>
    <w:rsid w:val="007D6168"/>
    <w:rsid w:val="007D6BEB"/>
    <w:rsid w:val="007D70A1"/>
    <w:rsid w:val="007D76F4"/>
    <w:rsid w:val="007D7860"/>
    <w:rsid w:val="007E04C0"/>
    <w:rsid w:val="007E0CF8"/>
    <w:rsid w:val="007E0EAF"/>
    <w:rsid w:val="007E1112"/>
    <w:rsid w:val="007E1719"/>
    <w:rsid w:val="007E2818"/>
    <w:rsid w:val="007E2FC6"/>
    <w:rsid w:val="007E33C0"/>
    <w:rsid w:val="007E36FE"/>
    <w:rsid w:val="007E47AA"/>
    <w:rsid w:val="007E47DA"/>
    <w:rsid w:val="007E4977"/>
    <w:rsid w:val="007E5035"/>
    <w:rsid w:val="007E50A4"/>
    <w:rsid w:val="007E53C5"/>
    <w:rsid w:val="007E5407"/>
    <w:rsid w:val="007E54DC"/>
    <w:rsid w:val="007E5B93"/>
    <w:rsid w:val="007E6138"/>
    <w:rsid w:val="007E61E6"/>
    <w:rsid w:val="007E6A73"/>
    <w:rsid w:val="007E74F8"/>
    <w:rsid w:val="007E7FF0"/>
    <w:rsid w:val="007F0354"/>
    <w:rsid w:val="007F03FC"/>
    <w:rsid w:val="007F061E"/>
    <w:rsid w:val="007F06B6"/>
    <w:rsid w:val="007F0A30"/>
    <w:rsid w:val="007F0AF5"/>
    <w:rsid w:val="007F1DA3"/>
    <w:rsid w:val="007F22BB"/>
    <w:rsid w:val="007F22E7"/>
    <w:rsid w:val="007F2DC8"/>
    <w:rsid w:val="007F2E6C"/>
    <w:rsid w:val="007F322B"/>
    <w:rsid w:val="007F380F"/>
    <w:rsid w:val="007F385C"/>
    <w:rsid w:val="007F44B7"/>
    <w:rsid w:val="007F4508"/>
    <w:rsid w:val="007F45FE"/>
    <w:rsid w:val="007F47A6"/>
    <w:rsid w:val="007F510D"/>
    <w:rsid w:val="007F5912"/>
    <w:rsid w:val="007F5C26"/>
    <w:rsid w:val="007F61B6"/>
    <w:rsid w:val="007F66B9"/>
    <w:rsid w:val="007F6E5A"/>
    <w:rsid w:val="007F6F01"/>
    <w:rsid w:val="007F6F14"/>
    <w:rsid w:val="007F7045"/>
    <w:rsid w:val="007F7D33"/>
    <w:rsid w:val="0080005B"/>
    <w:rsid w:val="008005B7"/>
    <w:rsid w:val="008005F6"/>
    <w:rsid w:val="00800BF7"/>
    <w:rsid w:val="00800D13"/>
    <w:rsid w:val="00800D2A"/>
    <w:rsid w:val="00800E3B"/>
    <w:rsid w:val="00800F9B"/>
    <w:rsid w:val="0080101C"/>
    <w:rsid w:val="008011DD"/>
    <w:rsid w:val="00801FC9"/>
    <w:rsid w:val="0080244B"/>
    <w:rsid w:val="008024BC"/>
    <w:rsid w:val="008025E6"/>
    <w:rsid w:val="0080345F"/>
    <w:rsid w:val="00803466"/>
    <w:rsid w:val="008035B0"/>
    <w:rsid w:val="008039F8"/>
    <w:rsid w:val="00804260"/>
    <w:rsid w:val="00804B3E"/>
    <w:rsid w:val="00804D50"/>
    <w:rsid w:val="00805739"/>
    <w:rsid w:val="00805920"/>
    <w:rsid w:val="0080603F"/>
    <w:rsid w:val="008060DD"/>
    <w:rsid w:val="008076D9"/>
    <w:rsid w:val="00807B6E"/>
    <w:rsid w:val="00810037"/>
    <w:rsid w:val="008102D9"/>
    <w:rsid w:val="0081055D"/>
    <w:rsid w:val="00810762"/>
    <w:rsid w:val="00810ADC"/>
    <w:rsid w:val="00810B36"/>
    <w:rsid w:val="00810F90"/>
    <w:rsid w:val="00812808"/>
    <w:rsid w:val="00812CB2"/>
    <w:rsid w:val="00812D06"/>
    <w:rsid w:val="00813110"/>
    <w:rsid w:val="00813500"/>
    <w:rsid w:val="00813656"/>
    <w:rsid w:val="00813694"/>
    <w:rsid w:val="008147B4"/>
    <w:rsid w:val="008151E9"/>
    <w:rsid w:val="008152A9"/>
    <w:rsid w:val="008160B8"/>
    <w:rsid w:val="008160C3"/>
    <w:rsid w:val="0081634F"/>
    <w:rsid w:val="00817390"/>
    <w:rsid w:val="00817FC1"/>
    <w:rsid w:val="008203E6"/>
    <w:rsid w:val="00820794"/>
    <w:rsid w:val="00820A19"/>
    <w:rsid w:val="00820A48"/>
    <w:rsid w:val="00821106"/>
    <w:rsid w:val="00821518"/>
    <w:rsid w:val="008218D3"/>
    <w:rsid w:val="00821A86"/>
    <w:rsid w:val="00821C39"/>
    <w:rsid w:val="00821FD6"/>
    <w:rsid w:val="008221EA"/>
    <w:rsid w:val="008223CC"/>
    <w:rsid w:val="008228E0"/>
    <w:rsid w:val="00823022"/>
    <w:rsid w:val="00823310"/>
    <w:rsid w:val="0082335E"/>
    <w:rsid w:val="008235AD"/>
    <w:rsid w:val="008235CF"/>
    <w:rsid w:val="00823B01"/>
    <w:rsid w:val="00823EC8"/>
    <w:rsid w:val="00823F37"/>
    <w:rsid w:val="008242B9"/>
    <w:rsid w:val="00824735"/>
    <w:rsid w:val="0082490A"/>
    <w:rsid w:val="00824B0F"/>
    <w:rsid w:val="00824E5B"/>
    <w:rsid w:val="00824FC8"/>
    <w:rsid w:val="00825D92"/>
    <w:rsid w:val="00825E46"/>
    <w:rsid w:val="0082612B"/>
    <w:rsid w:val="008262E0"/>
    <w:rsid w:val="008262F7"/>
    <w:rsid w:val="0082653A"/>
    <w:rsid w:val="00826DD1"/>
    <w:rsid w:val="00827B41"/>
    <w:rsid w:val="00827D05"/>
    <w:rsid w:val="00830353"/>
    <w:rsid w:val="00830835"/>
    <w:rsid w:val="00831923"/>
    <w:rsid w:val="00831A26"/>
    <w:rsid w:val="00831CD3"/>
    <w:rsid w:val="0083234D"/>
    <w:rsid w:val="008327D7"/>
    <w:rsid w:val="008328ED"/>
    <w:rsid w:val="00832D74"/>
    <w:rsid w:val="00832E55"/>
    <w:rsid w:val="00832EFA"/>
    <w:rsid w:val="008339AD"/>
    <w:rsid w:val="00833D10"/>
    <w:rsid w:val="00834385"/>
    <w:rsid w:val="008343BC"/>
    <w:rsid w:val="0083453B"/>
    <w:rsid w:val="00834F03"/>
    <w:rsid w:val="00834FCF"/>
    <w:rsid w:val="00835057"/>
    <w:rsid w:val="008351E9"/>
    <w:rsid w:val="008359DE"/>
    <w:rsid w:val="00836A58"/>
    <w:rsid w:val="00836A5B"/>
    <w:rsid w:val="00836C1D"/>
    <w:rsid w:val="00836D39"/>
    <w:rsid w:val="00837567"/>
    <w:rsid w:val="00837759"/>
    <w:rsid w:val="0083790F"/>
    <w:rsid w:val="00837E59"/>
    <w:rsid w:val="00837F25"/>
    <w:rsid w:val="00840097"/>
    <w:rsid w:val="00840454"/>
    <w:rsid w:val="00841475"/>
    <w:rsid w:val="00841957"/>
    <w:rsid w:val="00841A51"/>
    <w:rsid w:val="008420E2"/>
    <w:rsid w:val="00842428"/>
    <w:rsid w:val="00842629"/>
    <w:rsid w:val="0084278D"/>
    <w:rsid w:val="00842792"/>
    <w:rsid w:val="008427A7"/>
    <w:rsid w:val="00842B9A"/>
    <w:rsid w:val="00843050"/>
    <w:rsid w:val="008433A3"/>
    <w:rsid w:val="00843878"/>
    <w:rsid w:val="00843BBD"/>
    <w:rsid w:val="00843F90"/>
    <w:rsid w:val="0084416B"/>
    <w:rsid w:val="008443B5"/>
    <w:rsid w:val="00844876"/>
    <w:rsid w:val="00844AFB"/>
    <w:rsid w:val="00844B43"/>
    <w:rsid w:val="00844DDA"/>
    <w:rsid w:val="008452BA"/>
    <w:rsid w:val="008453A6"/>
    <w:rsid w:val="008455D5"/>
    <w:rsid w:val="00845819"/>
    <w:rsid w:val="008458DC"/>
    <w:rsid w:val="00845B18"/>
    <w:rsid w:val="00845CB8"/>
    <w:rsid w:val="00846E1E"/>
    <w:rsid w:val="00846E78"/>
    <w:rsid w:val="00846F3B"/>
    <w:rsid w:val="00846FEF"/>
    <w:rsid w:val="008473F0"/>
    <w:rsid w:val="008474BB"/>
    <w:rsid w:val="008474BE"/>
    <w:rsid w:val="008507E5"/>
    <w:rsid w:val="00850A44"/>
    <w:rsid w:val="00851290"/>
    <w:rsid w:val="00851907"/>
    <w:rsid w:val="00852164"/>
    <w:rsid w:val="00852571"/>
    <w:rsid w:val="008529A6"/>
    <w:rsid w:val="00852AB0"/>
    <w:rsid w:val="00852D73"/>
    <w:rsid w:val="008531FE"/>
    <w:rsid w:val="00853332"/>
    <w:rsid w:val="008533ED"/>
    <w:rsid w:val="008537A1"/>
    <w:rsid w:val="008538E0"/>
    <w:rsid w:val="00853921"/>
    <w:rsid w:val="0085506C"/>
    <w:rsid w:val="00855BBE"/>
    <w:rsid w:val="0085601F"/>
    <w:rsid w:val="0085733D"/>
    <w:rsid w:val="00857CF8"/>
    <w:rsid w:val="00857E4B"/>
    <w:rsid w:val="00860495"/>
    <w:rsid w:val="00860FEB"/>
    <w:rsid w:val="0086177A"/>
    <w:rsid w:val="00861C25"/>
    <w:rsid w:val="00861FEE"/>
    <w:rsid w:val="008623B0"/>
    <w:rsid w:val="00862AEC"/>
    <w:rsid w:val="00862EEE"/>
    <w:rsid w:val="00863373"/>
    <w:rsid w:val="008635D1"/>
    <w:rsid w:val="008644B3"/>
    <w:rsid w:val="00864737"/>
    <w:rsid w:val="00864958"/>
    <w:rsid w:val="00864A50"/>
    <w:rsid w:val="00865434"/>
    <w:rsid w:val="008656AD"/>
    <w:rsid w:val="0086613F"/>
    <w:rsid w:val="00866C4F"/>
    <w:rsid w:val="008700A6"/>
    <w:rsid w:val="00871314"/>
    <w:rsid w:val="00871A61"/>
    <w:rsid w:val="00871D90"/>
    <w:rsid w:val="008721F9"/>
    <w:rsid w:val="00872212"/>
    <w:rsid w:val="0087241D"/>
    <w:rsid w:val="008727D3"/>
    <w:rsid w:val="008729CE"/>
    <w:rsid w:val="00873B3E"/>
    <w:rsid w:val="00874DE2"/>
    <w:rsid w:val="008752AB"/>
    <w:rsid w:val="0087540F"/>
    <w:rsid w:val="00875B67"/>
    <w:rsid w:val="00876003"/>
    <w:rsid w:val="00876649"/>
    <w:rsid w:val="0087694C"/>
    <w:rsid w:val="00876CA8"/>
    <w:rsid w:val="0087783A"/>
    <w:rsid w:val="00877AD2"/>
    <w:rsid w:val="00877E59"/>
    <w:rsid w:val="008804E4"/>
    <w:rsid w:val="00880CB6"/>
    <w:rsid w:val="00881016"/>
    <w:rsid w:val="00881122"/>
    <w:rsid w:val="00881283"/>
    <w:rsid w:val="0088130E"/>
    <w:rsid w:val="00881481"/>
    <w:rsid w:val="00881604"/>
    <w:rsid w:val="008817C5"/>
    <w:rsid w:val="008818A8"/>
    <w:rsid w:val="00881CC7"/>
    <w:rsid w:val="008824AA"/>
    <w:rsid w:val="008824B6"/>
    <w:rsid w:val="008824BB"/>
    <w:rsid w:val="0088283E"/>
    <w:rsid w:val="00882CA0"/>
    <w:rsid w:val="00882F93"/>
    <w:rsid w:val="0088304E"/>
    <w:rsid w:val="00883351"/>
    <w:rsid w:val="008837ED"/>
    <w:rsid w:val="008839D9"/>
    <w:rsid w:val="00883D42"/>
    <w:rsid w:val="00883FA4"/>
    <w:rsid w:val="00884172"/>
    <w:rsid w:val="008841E5"/>
    <w:rsid w:val="0088433A"/>
    <w:rsid w:val="008845CD"/>
    <w:rsid w:val="0088466E"/>
    <w:rsid w:val="00885227"/>
    <w:rsid w:val="00885C64"/>
    <w:rsid w:val="008860A7"/>
    <w:rsid w:val="00886288"/>
    <w:rsid w:val="008868A1"/>
    <w:rsid w:val="00886925"/>
    <w:rsid w:val="008869D4"/>
    <w:rsid w:val="00887D0A"/>
    <w:rsid w:val="00890A0B"/>
    <w:rsid w:val="0089177B"/>
    <w:rsid w:val="00891BB2"/>
    <w:rsid w:val="00891CA9"/>
    <w:rsid w:val="00891CDC"/>
    <w:rsid w:val="00891D09"/>
    <w:rsid w:val="00891D18"/>
    <w:rsid w:val="00891DA0"/>
    <w:rsid w:val="00891E20"/>
    <w:rsid w:val="00892248"/>
    <w:rsid w:val="00894F06"/>
    <w:rsid w:val="00894F58"/>
    <w:rsid w:val="0089515F"/>
    <w:rsid w:val="00895433"/>
    <w:rsid w:val="008954CA"/>
    <w:rsid w:val="00895697"/>
    <w:rsid w:val="008957A2"/>
    <w:rsid w:val="008957EC"/>
    <w:rsid w:val="00895BC4"/>
    <w:rsid w:val="00895D5D"/>
    <w:rsid w:val="00895FA3"/>
    <w:rsid w:val="00895FA5"/>
    <w:rsid w:val="0089618D"/>
    <w:rsid w:val="0089637F"/>
    <w:rsid w:val="008966DC"/>
    <w:rsid w:val="00896F84"/>
    <w:rsid w:val="008971F8"/>
    <w:rsid w:val="0089724F"/>
    <w:rsid w:val="0089790D"/>
    <w:rsid w:val="00897BC8"/>
    <w:rsid w:val="00897D4E"/>
    <w:rsid w:val="008A000C"/>
    <w:rsid w:val="008A0223"/>
    <w:rsid w:val="008A063B"/>
    <w:rsid w:val="008A09D7"/>
    <w:rsid w:val="008A1AD8"/>
    <w:rsid w:val="008A1AE0"/>
    <w:rsid w:val="008A2888"/>
    <w:rsid w:val="008A2902"/>
    <w:rsid w:val="008A32B0"/>
    <w:rsid w:val="008A3ACE"/>
    <w:rsid w:val="008A3CD8"/>
    <w:rsid w:val="008A405A"/>
    <w:rsid w:val="008A4091"/>
    <w:rsid w:val="008A4262"/>
    <w:rsid w:val="008A447B"/>
    <w:rsid w:val="008A45BE"/>
    <w:rsid w:val="008A513F"/>
    <w:rsid w:val="008A5341"/>
    <w:rsid w:val="008A5DDE"/>
    <w:rsid w:val="008A5E59"/>
    <w:rsid w:val="008A6E75"/>
    <w:rsid w:val="008A71C0"/>
    <w:rsid w:val="008A7274"/>
    <w:rsid w:val="008A72C4"/>
    <w:rsid w:val="008A74BC"/>
    <w:rsid w:val="008A7517"/>
    <w:rsid w:val="008A7822"/>
    <w:rsid w:val="008A7CBF"/>
    <w:rsid w:val="008A7F97"/>
    <w:rsid w:val="008B01A8"/>
    <w:rsid w:val="008B0338"/>
    <w:rsid w:val="008B04F6"/>
    <w:rsid w:val="008B0AF0"/>
    <w:rsid w:val="008B1037"/>
    <w:rsid w:val="008B12A3"/>
    <w:rsid w:val="008B12B5"/>
    <w:rsid w:val="008B27E1"/>
    <w:rsid w:val="008B2AA5"/>
    <w:rsid w:val="008B2DA1"/>
    <w:rsid w:val="008B2F8F"/>
    <w:rsid w:val="008B2FEB"/>
    <w:rsid w:val="008B3612"/>
    <w:rsid w:val="008B372E"/>
    <w:rsid w:val="008B399C"/>
    <w:rsid w:val="008B3EE2"/>
    <w:rsid w:val="008B48FD"/>
    <w:rsid w:val="008B4FAC"/>
    <w:rsid w:val="008B520D"/>
    <w:rsid w:val="008B5972"/>
    <w:rsid w:val="008B5E02"/>
    <w:rsid w:val="008B5F4F"/>
    <w:rsid w:val="008B62ED"/>
    <w:rsid w:val="008B647D"/>
    <w:rsid w:val="008B65A8"/>
    <w:rsid w:val="008B669A"/>
    <w:rsid w:val="008B779F"/>
    <w:rsid w:val="008B7BCE"/>
    <w:rsid w:val="008B7D13"/>
    <w:rsid w:val="008C0278"/>
    <w:rsid w:val="008C046A"/>
    <w:rsid w:val="008C0488"/>
    <w:rsid w:val="008C0551"/>
    <w:rsid w:val="008C078B"/>
    <w:rsid w:val="008C081F"/>
    <w:rsid w:val="008C0B74"/>
    <w:rsid w:val="008C0BF1"/>
    <w:rsid w:val="008C0CFA"/>
    <w:rsid w:val="008C0EAD"/>
    <w:rsid w:val="008C152F"/>
    <w:rsid w:val="008C1564"/>
    <w:rsid w:val="008C16D5"/>
    <w:rsid w:val="008C1744"/>
    <w:rsid w:val="008C1765"/>
    <w:rsid w:val="008C1BAD"/>
    <w:rsid w:val="008C1CE6"/>
    <w:rsid w:val="008C1DBF"/>
    <w:rsid w:val="008C1DFD"/>
    <w:rsid w:val="008C233E"/>
    <w:rsid w:val="008C24D6"/>
    <w:rsid w:val="008C2656"/>
    <w:rsid w:val="008C2766"/>
    <w:rsid w:val="008C2AAA"/>
    <w:rsid w:val="008C2D45"/>
    <w:rsid w:val="008C32FB"/>
    <w:rsid w:val="008C3976"/>
    <w:rsid w:val="008C3C60"/>
    <w:rsid w:val="008C3D99"/>
    <w:rsid w:val="008C3F54"/>
    <w:rsid w:val="008C4404"/>
    <w:rsid w:val="008C4703"/>
    <w:rsid w:val="008C490F"/>
    <w:rsid w:val="008C502B"/>
    <w:rsid w:val="008C574A"/>
    <w:rsid w:val="008C57AF"/>
    <w:rsid w:val="008C59E7"/>
    <w:rsid w:val="008C5A6C"/>
    <w:rsid w:val="008C62B6"/>
    <w:rsid w:val="008C63EA"/>
    <w:rsid w:val="008C6AB9"/>
    <w:rsid w:val="008C711C"/>
    <w:rsid w:val="008C72FE"/>
    <w:rsid w:val="008D05C0"/>
    <w:rsid w:val="008D1358"/>
    <w:rsid w:val="008D176C"/>
    <w:rsid w:val="008D198C"/>
    <w:rsid w:val="008D19DE"/>
    <w:rsid w:val="008D1B28"/>
    <w:rsid w:val="008D2471"/>
    <w:rsid w:val="008D25C0"/>
    <w:rsid w:val="008D282F"/>
    <w:rsid w:val="008D2CA2"/>
    <w:rsid w:val="008D2D0C"/>
    <w:rsid w:val="008D2D46"/>
    <w:rsid w:val="008D3604"/>
    <w:rsid w:val="008D38BF"/>
    <w:rsid w:val="008D391B"/>
    <w:rsid w:val="008D3CAD"/>
    <w:rsid w:val="008D42C8"/>
    <w:rsid w:val="008D450F"/>
    <w:rsid w:val="008D455B"/>
    <w:rsid w:val="008D4FFB"/>
    <w:rsid w:val="008D50F0"/>
    <w:rsid w:val="008D555B"/>
    <w:rsid w:val="008D55D4"/>
    <w:rsid w:val="008D58A5"/>
    <w:rsid w:val="008D5FAA"/>
    <w:rsid w:val="008D6FF9"/>
    <w:rsid w:val="008D78A4"/>
    <w:rsid w:val="008D7BC4"/>
    <w:rsid w:val="008E0068"/>
    <w:rsid w:val="008E09B0"/>
    <w:rsid w:val="008E0C3D"/>
    <w:rsid w:val="008E0E64"/>
    <w:rsid w:val="008E1017"/>
    <w:rsid w:val="008E1684"/>
    <w:rsid w:val="008E1B87"/>
    <w:rsid w:val="008E1DD5"/>
    <w:rsid w:val="008E1E8F"/>
    <w:rsid w:val="008E2625"/>
    <w:rsid w:val="008E2A4B"/>
    <w:rsid w:val="008E2D4D"/>
    <w:rsid w:val="008E35FD"/>
    <w:rsid w:val="008E48DF"/>
    <w:rsid w:val="008E50BA"/>
    <w:rsid w:val="008E51B2"/>
    <w:rsid w:val="008E5530"/>
    <w:rsid w:val="008E571C"/>
    <w:rsid w:val="008E5796"/>
    <w:rsid w:val="008E5E57"/>
    <w:rsid w:val="008E62A6"/>
    <w:rsid w:val="008E65D0"/>
    <w:rsid w:val="008E6E1C"/>
    <w:rsid w:val="008E7116"/>
    <w:rsid w:val="008E73F6"/>
    <w:rsid w:val="008E7559"/>
    <w:rsid w:val="008E79C1"/>
    <w:rsid w:val="008F01B4"/>
    <w:rsid w:val="008F02AE"/>
    <w:rsid w:val="008F0659"/>
    <w:rsid w:val="008F0684"/>
    <w:rsid w:val="008F06E1"/>
    <w:rsid w:val="008F0C1F"/>
    <w:rsid w:val="008F14B0"/>
    <w:rsid w:val="008F1B94"/>
    <w:rsid w:val="008F1E41"/>
    <w:rsid w:val="008F1E64"/>
    <w:rsid w:val="008F1F11"/>
    <w:rsid w:val="008F2546"/>
    <w:rsid w:val="008F3237"/>
    <w:rsid w:val="008F3255"/>
    <w:rsid w:val="008F33BD"/>
    <w:rsid w:val="008F37C8"/>
    <w:rsid w:val="008F3D42"/>
    <w:rsid w:val="008F3DAF"/>
    <w:rsid w:val="008F4232"/>
    <w:rsid w:val="008F4413"/>
    <w:rsid w:val="008F451A"/>
    <w:rsid w:val="008F46BC"/>
    <w:rsid w:val="008F48EE"/>
    <w:rsid w:val="008F4F6C"/>
    <w:rsid w:val="008F55FE"/>
    <w:rsid w:val="008F58BC"/>
    <w:rsid w:val="008F5D02"/>
    <w:rsid w:val="008F7208"/>
    <w:rsid w:val="008F7D41"/>
    <w:rsid w:val="00900011"/>
    <w:rsid w:val="00900131"/>
    <w:rsid w:val="009002C0"/>
    <w:rsid w:val="009003F4"/>
    <w:rsid w:val="00900781"/>
    <w:rsid w:val="00900AB9"/>
    <w:rsid w:val="009011C9"/>
    <w:rsid w:val="009012CB"/>
    <w:rsid w:val="00901BC5"/>
    <w:rsid w:val="00902304"/>
    <w:rsid w:val="00902E7C"/>
    <w:rsid w:val="00903504"/>
    <w:rsid w:val="009039D9"/>
    <w:rsid w:val="00903B3E"/>
    <w:rsid w:val="00903C8F"/>
    <w:rsid w:val="009040DB"/>
    <w:rsid w:val="00904258"/>
    <w:rsid w:val="0090466D"/>
    <w:rsid w:val="0090487D"/>
    <w:rsid w:val="0090493B"/>
    <w:rsid w:val="00905210"/>
    <w:rsid w:val="00905482"/>
    <w:rsid w:val="009055B6"/>
    <w:rsid w:val="00905CAE"/>
    <w:rsid w:val="00905F0F"/>
    <w:rsid w:val="00905FC1"/>
    <w:rsid w:val="0090620A"/>
    <w:rsid w:val="00906730"/>
    <w:rsid w:val="00906EF2"/>
    <w:rsid w:val="00906F85"/>
    <w:rsid w:val="009075D3"/>
    <w:rsid w:val="009078D5"/>
    <w:rsid w:val="00907D66"/>
    <w:rsid w:val="00907EE8"/>
    <w:rsid w:val="00910241"/>
    <w:rsid w:val="0091081B"/>
    <w:rsid w:val="00910910"/>
    <w:rsid w:val="00910BBF"/>
    <w:rsid w:val="00910BD1"/>
    <w:rsid w:val="00910D4D"/>
    <w:rsid w:val="00910E1A"/>
    <w:rsid w:val="00911231"/>
    <w:rsid w:val="00911688"/>
    <w:rsid w:val="00911AD2"/>
    <w:rsid w:val="009128C3"/>
    <w:rsid w:val="00912A5C"/>
    <w:rsid w:val="00913889"/>
    <w:rsid w:val="00913F16"/>
    <w:rsid w:val="00913FA4"/>
    <w:rsid w:val="00914937"/>
    <w:rsid w:val="00914DC1"/>
    <w:rsid w:val="00914EDA"/>
    <w:rsid w:val="00915203"/>
    <w:rsid w:val="00915562"/>
    <w:rsid w:val="009156AF"/>
    <w:rsid w:val="00915ECA"/>
    <w:rsid w:val="0091676E"/>
    <w:rsid w:val="00916C89"/>
    <w:rsid w:val="00916CED"/>
    <w:rsid w:val="00916FAB"/>
    <w:rsid w:val="00917EAE"/>
    <w:rsid w:val="00920000"/>
    <w:rsid w:val="00920466"/>
    <w:rsid w:val="009204D9"/>
    <w:rsid w:val="009214CF"/>
    <w:rsid w:val="0092159A"/>
    <w:rsid w:val="00921625"/>
    <w:rsid w:val="00921B56"/>
    <w:rsid w:val="00921DA0"/>
    <w:rsid w:val="00922E1B"/>
    <w:rsid w:val="009232F1"/>
    <w:rsid w:val="009233DC"/>
    <w:rsid w:val="00923BAD"/>
    <w:rsid w:val="00923E34"/>
    <w:rsid w:val="0092429F"/>
    <w:rsid w:val="00924334"/>
    <w:rsid w:val="00924369"/>
    <w:rsid w:val="00924464"/>
    <w:rsid w:val="0092461A"/>
    <w:rsid w:val="00924C23"/>
    <w:rsid w:val="00924E4C"/>
    <w:rsid w:val="00925425"/>
    <w:rsid w:val="009257A5"/>
    <w:rsid w:val="00925C00"/>
    <w:rsid w:val="009260F3"/>
    <w:rsid w:val="0092734C"/>
    <w:rsid w:val="00927413"/>
    <w:rsid w:val="00927567"/>
    <w:rsid w:val="009278E6"/>
    <w:rsid w:val="00930053"/>
    <w:rsid w:val="00930746"/>
    <w:rsid w:val="00930B79"/>
    <w:rsid w:val="00930B9B"/>
    <w:rsid w:val="00930DE5"/>
    <w:rsid w:val="00930EA5"/>
    <w:rsid w:val="00931B21"/>
    <w:rsid w:val="00931CE8"/>
    <w:rsid w:val="0093286C"/>
    <w:rsid w:val="009333CE"/>
    <w:rsid w:val="00933A93"/>
    <w:rsid w:val="00933D8E"/>
    <w:rsid w:val="00933F87"/>
    <w:rsid w:val="00933FFB"/>
    <w:rsid w:val="009340E1"/>
    <w:rsid w:val="0093426A"/>
    <w:rsid w:val="00934B80"/>
    <w:rsid w:val="00934BCC"/>
    <w:rsid w:val="00934BED"/>
    <w:rsid w:val="00934D0D"/>
    <w:rsid w:val="009358B6"/>
    <w:rsid w:val="00935957"/>
    <w:rsid w:val="00935A69"/>
    <w:rsid w:val="00935AA7"/>
    <w:rsid w:val="00935C70"/>
    <w:rsid w:val="00935CD9"/>
    <w:rsid w:val="0093629D"/>
    <w:rsid w:val="0093698A"/>
    <w:rsid w:val="00936B27"/>
    <w:rsid w:val="00936EAA"/>
    <w:rsid w:val="009376E5"/>
    <w:rsid w:val="009378B7"/>
    <w:rsid w:val="00940622"/>
    <w:rsid w:val="00940E3D"/>
    <w:rsid w:val="00940EA1"/>
    <w:rsid w:val="00940F64"/>
    <w:rsid w:val="00940F7D"/>
    <w:rsid w:val="00941088"/>
    <w:rsid w:val="00941095"/>
    <w:rsid w:val="009416B8"/>
    <w:rsid w:val="00942D46"/>
    <w:rsid w:val="00943E15"/>
    <w:rsid w:val="00944091"/>
    <w:rsid w:val="00944412"/>
    <w:rsid w:val="0094505B"/>
    <w:rsid w:val="00945152"/>
    <w:rsid w:val="009453EC"/>
    <w:rsid w:val="009462CA"/>
    <w:rsid w:val="009464B0"/>
    <w:rsid w:val="00946651"/>
    <w:rsid w:val="0094681F"/>
    <w:rsid w:val="00946871"/>
    <w:rsid w:val="00946A0F"/>
    <w:rsid w:val="00946E72"/>
    <w:rsid w:val="009471F8"/>
    <w:rsid w:val="00947CEB"/>
    <w:rsid w:val="009507C0"/>
    <w:rsid w:val="009508FE"/>
    <w:rsid w:val="009509DE"/>
    <w:rsid w:val="00950E74"/>
    <w:rsid w:val="00950F13"/>
    <w:rsid w:val="00951863"/>
    <w:rsid w:val="0095186B"/>
    <w:rsid w:val="0095188B"/>
    <w:rsid w:val="009519E8"/>
    <w:rsid w:val="00951B72"/>
    <w:rsid w:val="00952B48"/>
    <w:rsid w:val="00952B92"/>
    <w:rsid w:val="00952C6C"/>
    <w:rsid w:val="00952ED8"/>
    <w:rsid w:val="009531E5"/>
    <w:rsid w:val="0095359B"/>
    <w:rsid w:val="0095359E"/>
    <w:rsid w:val="0095365E"/>
    <w:rsid w:val="00953913"/>
    <w:rsid w:val="00953D45"/>
    <w:rsid w:val="009549F1"/>
    <w:rsid w:val="00954D87"/>
    <w:rsid w:val="00954F4B"/>
    <w:rsid w:val="00955329"/>
    <w:rsid w:val="009559DE"/>
    <w:rsid w:val="009560BA"/>
    <w:rsid w:val="00956856"/>
    <w:rsid w:val="0095733B"/>
    <w:rsid w:val="0095777C"/>
    <w:rsid w:val="00957CF0"/>
    <w:rsid w:val="00957FBE"/>
    <w:rsid w:val="00960217"/>
    <w:rsid w:val="00960229"/>
    <w:rsid w:val="009603DC"/>
    <w:rsid w:val="0096057F"/>
    <w:rsid w:val="00960899"/>
    <w:rsid w:val="00960AC4"/>
    <w:rsid w:val="00960AF6"/>
    <w:rsid w:val="00960FE8"/>
    <w:rsid w:val="00961D81"/>
    <w:rsid w:val="009623D2"/>
    <w:rsid w:val="009633BB"/>
    <w:rsid w:val="009635B0"/>
    <w:rsid w:val="00963AA7"/>
    <w:rsid w:val="00963B98"/>
    <w:rsid w:val="00963D07"/>
    <w:rsid w:val="00963FB8"/>
    <w:rsid w:val="009641F6"/>
    <w:rsid w:val="00964367"/>
    <w:rsid w:val="0096437C"/>
    <w:rsid w:val="009643C3"/>
    <w:rsid w:val="009649CD"/>
    <w:rsid w:val="00964EA3"/>
    <w:rsid w:val="009652D1"/>
    <w:rsid w:val="00965596"/>
    <w:rsid w:val="00965E62"/>
    <w:rsid w:val="009660A5"/>
    <w:rsid w:val="009665F8"/>
    <w:rsid w:val="00966666"/>
    <w:rsid w:val="0096698F"/>
    <w:rsid w:val="009669CF"/>
    <w:rsid w:val="009669D1"/>
    <w:rsid w:val="00966ABB"/>
    <w:rsid w:val="00966DC0"/>
    <w:rsid w:val="00966F0D"/>
    <w:rsid w:val="00966F6C"/>
    <w:rsid w:val="00966FE5"/>
    <w:rsid w:val="009670F1"/>
    <w:rsid w:val="00967A19"/>
    <w:rsid w:val="00967ABA"/>
    <w:rsid w:val="00967AEA"/>
    <w:rsid w:val="00967CC8"/>
    <w:rsid w:val="00967DFE"/>
    <w:rsid w:val="009705F4"/>
    <w:rsid w:val="00970942"/>
    <w:rsid w:val="00970BF9"/>
    <w:rsid w:val="00970EA7"/>
    <w:rsid w:val="00971153"/>
    <w:rsid w:val="009716C2"/>
    <w:rsid w:val="00971D61"/>
    <w:rsid w:val="00972488"/>
    <w:rsid w:val="00972618"/>
    <w:rsid w:val="00972F0B"/>
    <w:rsid w:val="009736B4"/>
    <w:rsid w:val="00973935"/>
    <w:rsid w:val="0097461B"/>
    <w:rsid w:val="009747EE"/>
    <w:rsid w:val="00974B6C"/>
    <w:rsid w:val="00975F88"/>
    <w:rsid w:val="009762DF"/>
    <w:rsid w:val="009774E8"/>
    <w:rsid w:val="0097792E"/>
    <w:rsid w:val="009779E9"/>
    <w:rsid w:val="00977B2C"/>
    <w:rsid w:val="00977E01"/>
    <w:rsid w:val="0098021A"/>
    <w:rsid w:val="0098070B"/>
    <w:rsid w:val="009809D0"/>
    <w:rsid w:val="00980E6B"/>
    <w:rsid w:val="00981236"/>
    <w:rsid w:val="009819B0"/>
    <w:rsid w:val="00981BDD"/>
    <w:rsid w:val="00981C68"/>
    <w:rsid w:val="00982237"/>
    <w:rsid w:val="00982AE4"/>
    <w:rsid w:val="00982B09"/>
    <w:rsid w:val="0098353D"/>
    <w:rsid w:val="00983885"/>
    <w:rsid w:val="009841C6"/>
    <w:rsid w:val="0098516E"/>
    <w:rsid w:val="00985652"/>
    <w:rsid w:val="00985778"/>
    <w:rsid w:val="00985D8F"/>
    <w:rsid w:val="009860D5"/>
    <w:rsid w:val="00986359"/>
    <w:rsid w:val="009865D1"/>
    <w:rsid w:val="0098661C"/>
    <w:rsid w:val="00986B8F"/>
    <w:rsid w:val="00986F2B"/>
    <w:rsid w:val="00986F3B"/>
    <w:rsid w:val="00987372"/>
    <w:rsid w:val="00987CEE"/>
    <w:rsid w:val="00990027"/>
    <w:rsid w:val="00990062"/>
    <w:rsid w:val="009901CA"/>
    <w:rsid w:val="009904D2"/>
    <w:rsid w:val="00990565"/>
    <w:rsid w:val="00990BF0"/>
    <w:rsid w:val="00991163"/>
    <w:rsid w:val="009918DA"/>
    <w:rsid w:val="00991BDE"/>
    <w:rsid w:val="00991D83"/>
    <w:rsid w:val="009922FD"/>
    <w:rsid w:val="0099233E"/>
    <w:rsid w:val="00992340"/>
    <w:rsid w:val="00992A72"/>
    <w:rsid w:val="00992D1B"/>
    <w:rsid w:val="0099328B"/>
    <w:rsid w:val="00993845"/>
    <w:rsid w:val="00993EFB"/>
    <w:rsid w:val="00994288"/>
    <w:rsid w:val="00994463"/>
    <w:rsid w:val="009948AC"/>
    <w:rsid w:val="0099498A"/>
    <w:rsid w:val="00994AA5"/>
    <w:rsid w:val="00994DFA"/>
    <w:rsid w:val="00994DFC"/>
    <w:rsid w:val="00995F43"/>
    <w:rsid w:val="00995F9E"/>
    <w:rsid w:val="00996235"/>
    <w:rsid w:val="00996F48"/>
    <w:rsid w:val="009971F0"/>
    <w:rsid w:val="009975FA"/>
    <w:rsid w:val="0099781C"/>
    <w:rsid w:val="00997DD8"/>
    <w:rsid w:val="00997E69"/>
    <w:rsid w:val="009A0270"/>
    <w:rsid w:val="009A07FF"/>
    <w:rsid w:val="009A0ABD"/>
    <w:rsid w:val="009A1011"/>
    <w:rsid w:val="009A1757"/>
    <w:rsid w:val="009A2AB2"/>
    <w:rsid w:val="009A39A3"/>
    <w:rsid w:val="009A3CCF"/>
    <w:rsid w:val="009A3D96"/>
    <w:rsid w:val="009A40B5"/>
    <w:rsid w:val="009A4500"/>
    <w:rsid w:val="009A51E8"/>
    <w:rsid w:val="009A55A6"/>
    <w:rsid w:val="009A5A4C"/>
    <w:rsid w:val="009A5AB4"/>
    <w:rsid w:val="009A5BCE"/>
    <w:rsid w:val="009A5C6B"/>
    <w:rsid w:val="009A5D91"/>
    <w:rsid w:val="009A6202"/>
    <w:rsid w:val="009A66B9"/>
    <w:rsid w:val="009A69C0"/>
    <w:rsid w:val="009A6A5E"/>
    <w:rsid w:val="009A6A7F"/>
    <w:rsid w:val="009A6D54"/>
    <w:rsid w:val="009A6D83"/>
    <w:rsid w:val="009A6E6F"/>
    <w:rsid w:val="009A708C"/>
    <w:rsid w:val="009A777A"/>
    <w:rsid w:val="009A7E47"/>
    <w:rsid w:val="009A7F24"/>
    <w:rsid w:val="009A7F51"/>
    <w:rsid w:val="009B00F9"/>
    <w:rsid w:val="009B0D22"/>
    <w:rsid w:val="009B0D7D"/>
    <w:rsid w:val="009B18DA"/>
    <w:rsid w:val="009B1A02"/>
    <w:rsid w:val="009B1EA2"/>
    <w:rsid w:val="009B1F25"/>
    <w:rsid w:val="009B23A3"/>
    <w:rsid w:val="009B2F63"/>
    <w:rsid w:val="009B306B"/>
    <w:rsid w:val="009B36A9"/>
    <w:rsid w:val="009B4732"/>
    <w:rsid w:val="009B47C2"/>
    <w:rsid w:val="009B4935"/>
    <w:rsid w:val="009B4BE9"/>
    <w:rsid w:val="009B4D41"/>
    <w:rsid w:val="009B4FAD"/>
    <w:rsid w:val="009B56E2"/>
    <w:rsid w:val="009B5E8D"/>
    <w:rsid w:val="009B623C"/>
    <w:rsid w:val="009B6483"/>
    <w:rsid w:val="009B681D"/>
    <w:rsid w:val="009B6CC8"/>
    <w:rsid w:val="009B70DC"/>
    <w:rsid w:val="009B7230"/>
    <w:rsid w:val="009B734D"/>
    <w:rsid w:val="009B7502"/>
    <w:rsid w:val="009B76B1"/>
    <w:rsid w:val="009B7917"/>
    <w:rsid w:val="009B794F"/>
    <w:rsid w:val="009C03CD"/>
    <w:rsid w:val="009C0553"/>
    <w:rsid w:val="009C05FA"/>
    <w:rsid w:val="009C0761"/>
    <w:rsid w:val="009C1834"/>
    <w:rsid w:val="009C25A3"/>
    <w:rsid w:val="009C2732"/>
    <w:rsid w:val="009C27C7"/>
    <w:rsid w:val="009C346A"/>
    <w:rsid w:val="009C4BB8"/>
    <w:rsid w:val="009C5080"/>
    <w:rsid w:val="009C5525"/>
    <w:rsid w:val="009C5B78"/>
    <w:rsid w:val="009C5BC3"/>
    <w:rsid w:val="009C6385"/>
    <w:rsid w:val="009C64AB"/>
    <w:rsid w:val="009C6915"/>
    <w:rsid w:val="009C6D63"/>
    <w:rsid w:val="009C6E78"/>
    <w:rsid w:val="009C6F05"/>
    <w:rsid w:val="009C6F18"/>
    <w:rsid w:val="009C6FF1"/>
    <w:rsid w:val="009C7199"/>
    <w:rsid w:val="009C72F2"/>
    <w:rsid w:val="009C7A44"/>
    <w:rsid w:val="009C7CC1"/>
    <w:rsid w:val="009D0241"/>
    <w:rsid w:val="009D08B7"/>
    <w:rsid w:val="009D1112"/>
    <w:rsid w:val="009D129B"/>
    <w:rsid w:val="009D16A7"/>
    <w:rsid w:val="009D1756"/>
    <w:rsid w:val="009D1DAC"/>
    <w:rsid w:val="009D2B70"/>
    <w:rsid w:val="009D2C54"/>
    <w:rsid w:val="009D316E"/>
    <w:rsid w:val="009D3210"/>
    <w:rsid w:val="009D3288"/>
    <w:rsid w:val="009D33C1"/>
    <w:rsid w:val="009D34E5"/>
    <w:rsid w:val="009D368F"/>
    <w:rsid w:val="009D3958"/>
    <w:rsid w:val="009D4484"/>
    <w:rsid w:val="009D49C1"/>
    <w:rsid w:val="009D501C"/>
    <w:rsid w:val="009D51E2"/>
    <w:rsid w:val="009D558C"/>
    <w:rsid w:val="009D5D7C"/>
    <w:rsid w:val="009D5DA1"/>
    <w:rsid w:val="009D5E4E"/>
    <w:rsid w:val="009D62A5"/>
    <w:rsid w:val="009D6AC6"/>
    <w:rsid w:val="009D750E"/>
    <w:rsid w:val="009D7513"/>
    <w:rsid w:val="009D7FBC"/>
    <w:rsid w:val="009E00D3"/>
    <w:rsid w:val="009E0499"/>
    <w:rsid w:val="009E049C"/>
    <w:rsid w:val="009E0732"/>
    <w:rsid w:val="009E111B"/>
    <w:rsid w:val="009E1DB8"/>
    <w:rsid w:val="009E26E1"/>
    <w:rsid w:val="009E296B"/>
    <w:rsid w:val="009E303C"/>
    <w:rsid w:val="009E41C6"/>
    <w:rsid w:val="009E4815"/>
    <w:rsid w:val="009E4F04"/>
    <w:rsid w:val="009E5067"/>
    <w:rsid w:val="009E5604"/>
    <w:rsid w:val="009E572C"/>
    <w:rsid w:val="009E5767"/>
    <w:rsid w:val="009E5DC9"/>
    <w:rsid w:val="009E5F27"/>
    <w:rsid w:val="009E638D"/>
    <w:rsid w:val="009E63EE"/>
    <w:rsid w:val="009E641E"/>
    <w:rsid w:val="009E64DB"/>
    <w:rsid w:val="009E7165"/>
    <w:rsid w:val="009E79AB"/>
    <w:rsid w:val="009E7F9F"/>
    <w:rsid w:val="009F034D"/>
    <w:rsid w:val="009F2277"/>
    <w:rsid w:val="009F22C2"/>
    <w:rsid w:val="009F2312"/>
    <w:rsid w:val="009F2B9F"/>
    <w:rsid w:val="009F2E70"/>
    <w:rsid w:val="009F34A5"/>
    <w:rsid w:val="009F3993"/>
    <w:rsid w:val="009F43E5"/>
    <w:rsid w:val="009F45E1"/>
    <w:rsid w:val="009F4B7D"/>
    <w:rsid w:val="009F5116"/>
    <w:rsid w:val="009F52FA"/>
    <w:rsid w:val="009F53C1"/>
    <w:rsid w:val="009F583A"/>
    <w:rsid w:val="009F5986"/>
    <w:rsid w:val="009F5CF2"/>
    <w:rsid w:val="009F5FA8"/>
    <w:rsid w:val="009F6D22"/>
    <w:rsid w:val="009F7079"/>
    <w:rsid w:val="009F7190"/>
    <w:rsid w:val="009F7E8A"/>
    <w:rsid w:val="00A0092A"/>
    <w:rsid w:val="00A00E97"/>
    <w:rsid w:val="00A01893"/>
    <w:rsid w:val="00A01A5F"/>
    <w:rsid w:val="00A01C83"/>
    <w:rsid w:val="00A01E09"/>
    <w:rsid w:val="00A01F4F"/>
    <w:rsid w:val="00A020C1"/>
    <w:rsid w:val="00A022EE"/>
    <w:rsid w:val="00A0281A"/>
    <w:rsid w:val="00A02BB0"/>
    <w:rsid w:val="00A02C7E"/>
    <w:rsid w:val="00A02F99"/>
    <w:rsid w:val="00A030BF"/>
    <w:rsid w:val="00A03D4D"/>
    <w:rsid w:val="00A04581"/>
    <w:rsid w:val="00A04768"/>
    <w:rsid w:val="00A05F78"/>
    <w:rsid w:val="00A0662B"/>
    <w:rsid w:val="00A06768"/>
    <w:rsid w:val="00A067CC"/>
    <w:rsid w:val="00A068E9"/>
    <w:rsid w:val="00A069F5"/>
    <w:rsid w:val="00A06B9F"/>
    <w:rsid w:val="00A06C72"/>
    <w:rsid w:val="00A06C96"/>
    <w:rsid w:val="00A07159"/>
    <w:rsid w:val="00A07375"/>
    <w:rsid w:val="00A074F8"/>
    <w:rsid w:val="00A07F6A"/>
    <w:rsid w:val="00A1014E"/>
    <w:rsid w:val="00A10161"/>
    <w:rsid w:val="00A10454"/>
    <w:rsid w:val="00A1057D"/>
    <w:rsid w:val="00A10ABE"/>
    <w:rsid w:val="00A10E45"/>
    <w:rsid w:val="00A12819"/>
    <w:rsid w:val="00A13052"/>
    <w:rsid w:val="00A13090"/>
    <w:rsid w:val="00A130E0"/>
    <w:rsid w:val="00A139F0"/>
    <w:rsid w:val="00A13AA6"/>
    <w:rsid w:val="00A13FF6"/>
    <w:rsid w:val="00A147CB"/>
    <w:rsid w:val="00A148A3"/>
    <w:rsid w:val="00A14BD5"/>
    <w:rsid w:val="00A14E2B"/>
    <w:rsid w:val="00A15135"/>
    <w:rsid w:val="00A15AA0"/>
    <w:rsid w:val="00A15ADA"/>
    <w:rsid w:val="00A16C2D"/>
    <w:rsid w:val="00A16D28"/>
    <w:rsid w:val="00A178D0"/>
    <w:rsid w:val="00A17939"/>
    <w:rsid w:val="00A17A3F"/>
    <w:rsid w:val="00A17C4C"/>
    <w:rsid w:val="00A17D1F"/>
    <w:rsid w:val="00A204FA"/>
    <w:rsid w:val="00A2067A"/>
    <w:rsid w:val="00A206F6"/>
    <w:rsid w:val="00A20D75"/>
    <w:rsid w:val="00A20EA5"/>
    <w:rsid w:val="00A2183B"/>
    <w:rsid w:val="00A21853"/>
    <w:rsid w:val="00A221D3"/>
    <w:rsid w:val="00A22454"/>
    <w:rsid w:val="00A228F1"/>
    <w:rsid w:val="00A22B55"/>
    <w:rsid w:val="00A22F96"/>
    <w:rsid w:val="00A230E2"/>
    <w:rsid w:val="00A2361D"/>
    <w:rsid w:val="00A2397F"/>
    <w:rsid w:val="00A23E59"/>
    <w:rsid w:val="00A243A8"/>
    <w:rsid w:val="00A24A3C"/>
    <w:rsid w:val="00A250F4"/>
    <w:rsid w:val="00A257DB"/>
    <w:rsid w:val="00A25879"/>
    <w:rsid w:val="00A25AD0"/>
    <w:rsid w:val="00A26058"/>
    <w:rsid w:val="00A2647E"/>
    <w:rsid w:val="00A266E1"/>
    <w:rsid w:val="00A2674A"/>
    <w:rsid w:val="00A2692E"/>
    <w:rsid w:val="00A26AA9"/>
    <w:rsid w:val="00A26B9D"/>
    <w:rsid w:val="00A26BB8"/>
    <w:rsid w:val="00A2722F"/>
    <w:rsid w:val="00A2787A"/>
    <w:rsid w:val="00A30093"/>
    <w:rsid w:val="00A3105C"/>
    <w:rsid w:val="00A31101"/>
    <w:rsid w:val="00A327FD"/>
    <w:rsid w:val="00A33135"/>
    <w:rsid w:val="00A33415"/>
    <w:rsid w:val="00A336A5"/>
    <w:rsid w:val="00A33704"/>
    <w:rsid w:val="00A33986"/>
    <w:rsid w:val="00A33C06"/>
    <w:rsid w:val="00A34044"/>
    <w:rsid w:val="00A340A7"/>
    <w:rsid w:val="00A342E2"/>
    <w:rsid w:val="00A3449C"/>
    <w:rsid w:val="00A34A4D"/>
    <w:rsid w:val="00A35A7D"/>
    <w:rsid w:val="00A361E7"/>
    <w:rsid w:val="00A36224"/>
    <w:rsid w:val="00A363A4"/>
    <w:rsid w:val="00A367C9"/>
    <w:rsid w:val="00A372EB"/>
    <w:rsid w:val="00A373E1"/>
    <w:rsid w:val="00A37404"/>
    <w:rsid w:val="00A40330"/>
    <w:rsid w:val="00A4038F"/>
    <w:rsid w:val="00A40D7D"/>
    <w:rsid w:val="00A40E13"/>
    <w:rsid w:val="00A40E3D"/>
    <w:rsid w:val="00A4108A"/>
    <w:rsid w:val="00A41325"/>
    <w:rsid w:val="00A418BD"/>
    <w:rsid w:val="00A4202F"/>
    <w:rsid w:val="00A425D0"/>
    <w:rsid w:val="00A430BA"/>
    <w:rsid w:val="00A43443"/>
    <w:rsid w:val="00A43602"/>
    <w:rsid w:val="00A438EC"/>
    <w:rsid w:val="00A4406C"/>
    <w:rsid w:val="00A443BB"/>
    <w:rsid w:val="00A4446D"/>
    <w:rsid w:val="00A44775"/>
    <w:rsid w:val="00A44792"/>
    <w:rsid w:val="00A44B21"/>
    <w:rsid w:val="00A44C0C"/>
    <w:rsid w:val="00A44E85"/>
    <w:rsid w:val="00A44FC4"/>
    <w:rsid w:val="00A45125"/>
    <w:rsid w:val="00A4527F"/>
    <w:rsid w:val="00A454B0"/>
    <w:rsid w:val="00A46B8A"/>
    <w:rsid w:val="00A471EA"/>
    <w:rsid w:val="00A47ED0"/>
    <w:rsid w:val="00A47F81"/>
    <w:rsid w:val="00A50E23"/>
    <w:rsid w:val="00A512BC"/>
    <w:rsid w:val="00A5153C"/>
    <w:rsid w:val="00A520A4"/>
    <w:rsid w:val="00A52220"/>
    <w:rsid w:val="00A52623"/>
    <w:rsid w:val="00A52CEB"/>
    <w:rsid w:val="00A52D4B"/>
    <w:rsid w:val="00A52E49"/>
    <w:rsid w:val="00A5338A"/>
    <w:rsid w:val="00A533F5"/>
    <w:rsid w:val="00A53753"/>
    <w:rsid w:val="00A53863"/>
    <w:rsid w:val="00A5386B"/>
    <w:rsid w:val="00A5393E"/>
    <w:rsid w:val="00A53A7F"/>
    <w:rsid w:val="00A546B8"/>
    <w:rsid w:val="00A54DF4"/>
    <w:rsid w:val="00A55841"/>
    <w:rsid w:val="00A55B50"/>
    <w:rsid w:val="00A55C4D"/>
    <w:rsid w:val="00A56514"/>
    <w:rsid w:val="00A565E7"/>
    <w:rsid w:val="00A56BD8"/>
    <w:rsid w:val="00A5731C"/>
    <w:rsid w:val="00A57564"/>
    <w:rsid w:val="00A577CF"/>
    <w:rsid w:val="00A5785E"/>
    <w:rsid w:val="00A57B5F"/>
    <w:rsid w:val="00A57E04"/>
    <w:rsid w:val="00A60AA6"/>
    <w:rsid w:val="00A6130D"/>
    <w:rsid w:val="00A61C24"/>
    <w:rsid w:val="00A62A03"/>
    <w:rsid w:val="00A63ED0"/>
    <w:rsid w:val="00A64492"/>
    <w:rsid w:val="00A64BC1"/>
    <w:rsid w:val="00A64F76"/>
    <w:rsid w:val="00A64F9F"/>
    <w:rsid w:val="00A64FB4"/>
    <w:rsid w:val="00A661F1"/>
    <w:rsid w:val="00A6731B"/>
    <w:rsid w:val="00A673B8"/>
    <w:rsid w:val="00A67642"/>
    <w:rsid w:val="00A67758"/>
    <w:rsid w:val="00A67802"/>
    <w:rsid w:val="00A67823"/>
    <w:rsid w:val="00A6793E"/>
    <w:rsid w:val="00A70545"/>
    <w:rsid w:val="00A707CE"/>
    <w:rsid w:val="00A71FC3"/>
    <w:rsid w:val="00A7214E"/>
    <w:rsid w:val="00A72171"/>
    <w:rsid w:val="00A72204"/>
    <w:rsid w:val="00A7225A"/>
    <w:rsid w:val="00A72472"/>
    <w:rsid w:val="00A728A1"/>
    <w:rsid w:val="00A72C8D"/>
    <w:rsid w:val="00A72C96"/>
    <w:rsid w:val="00A72D65"/>
    <w:rsid w:val="00A7337D"/>
    <w:rsid w:val="00A73E77"/>
    <w:rsid w:val="00A741D5"/>
    <w:rsid w:val="00A7435C"/>
    <w:rsid w:val="00A74415"/>
    <w:rsid w:val="00A74AC3"/>
    <w:rsid w:val="00A74B19"/>
    <w:rsid w:val="00A75153"/>
    <w:rsid w:val="00A7538A"/>
    <w:rsid w:val="00A758C9"/>
    <w:rsid w:val="00A75C74"/>
    <w:rsid w:val="00A75FC5"/>
    <w:rsid w:val="00A762EA"/>
    <w:rsid w:val="00A76873"/>
    <w:rsid w:val="00A768CB"/>
    <w:rsid w:val="00A769C8"/>
    <w:rsid w:val="00A76D20"/>
    <w:rsid w:val="00A77095"/>
    <w:rsid w:val="00A77406"/>
    <w:rsid w:val="00A77B2F"/>
    <w:rsid w:val="00A77B46"/>
    <w:rsid w:val="00A77EDF"/>
    <w:rsid w:val="00A80634"/>
    <w:rsid w:val="00A807A6"/>
    <w:rsid w:val="00A80BE7"/>
    <w:rsid w:val="00A80E19"/>
    <w:rsid w:val="00A80E7A"/>
    <w:rsid w:val="00A81E8B"/>
    <w:rsid w:val="00A81FD9"/>
    <w:rsid w:val="00A82078"/>
    <w:rsid w:val="00A829FD"/>
    <w:rsid w:val="00A831D3"/>
    <w:rsid w:val="00A83BFE"/>
    <w:rsid w:val="00A83C3A"/>
    <w:rsid w:val="00A84585"/>
    <w:rsid w:val="00A84701"/>
    <w:rsid w:val="00A858EF"/>
    <w:rsid w:val="00A85A31"/>
    <w:rsid w:val="00A8619D"/>
    <w:rsid w:val="00A86703"/>
    <w:rsid w:val="00A86807"/>
    <w:rsid w:val="00A86B83"/>
    <w:rsid w:val="00A86DA2"/>
    <w:rsid w:val="00A87127"/>
    <w:rsid w:val="00A90066"/>
    <w:rsid w:val="00A901A7"/>
    <w:rsid w:val="00A90BF1"/>
    <w:rsid w:val="00A90C72"/>
    <w:rsid w:val="00A91560"/>
    <w:rsid w:val="00A9172F"/>
    <w:rsid w:val="00A917CD"/>
    <w:rsid w:val="00A91E49"/>
    <w:rsid w:val="00A9203A"/>
    <w:rsid w:val="00A920E6"/>
    <w:rsid w:val="00A92171"/>
    <w:rsid w:val="00A92289"/>
    <w:rsid w:val="00A92D47"/>
    <w:rsid w:val="00A930E9"/>
    <w:rsid w:val="00A93786"/>
    <w:rsid w:val="00A939D8"/>
    <w:rsid w:val="00A93DBB"/>
    <w:rsid w:val="00A93FCF"/>
    <w:rsid w:val="00A9444A"/>
    <w:rsid w:val="00A94FB7"/>
    <w:rsid w:val="00A954D2"/>
    <w:rsid w:val="00A9555D"/>
    <w:rsid w:val="00A956A4"/>
    <w:rsid w:val="00A95701"/>
    <w:rsid w:val="00A95AEC"/>
    <w:rsid w:val="00A960FD"/>
    <w:rsid w:val="00A9656C"/>
    <w:rsid w:val="00A968FC"/>
    <w:rsid w:val="00A96950"/>
    <w:rsid w:val="00A96C96"/>
    <w:rsid w:val="00A96D8C"/>
    <w:rsid w:val="00A970A1"/>
    <w:rsid w:val="00A97345"/>
    <w:rsid w:val="00A97812"/>
    <w:rsid w:val="00A97985"/>
    <w:rsid w:val="00AA00AA"/>
    <w:rsid w:val="00AA02EE"/>
    <w:rsid w:val="00AA0B87"/>
    <w:rsid w:val="00AA0D13"/>
    <w:rsid w:val="00AA0D39"/>
    <w:rsid w:val="00AA1013"/>
    <w:rsid w:val="00AA12DF"/>
    <w:rsid w:val="00AA12E0"/>
    <w:rsid w:val="00AA1D0F"/>
    <w:rsid w:val="00AA1D9D"/>
    <w:rsid w:val="00AA2347"/>
    <w:rsid w:val="00AA23B2"/>
    <w:rsid w:val="00AA23C4"/>
    <w:rsid w:val="00AA2663"/>
    <w:rsid w:val="00AA2C82"/>
    <w:rsid w:val="00AA3E13"/>
    <w:rsid w:val="00AA4B94"/>
    <w:rsid w:val="00AA518C"/>
    <w:rsid w:val="00AA5567"/>
    <w:rsid w:val="00AA587B"/>
    <w:rsid w:val="00AA59F6"/>
    <w:rsid w:val="00AA5AAE"/>
    <w:rsid w:val="00AA5DA7"/>
    <w:rsid w:val="00AA67B9"/>
    <w:rsid w:val="00AA6A66"/>
    <w:rsid w:val="00AA708B"/>
    <w:rsid w:val="00AA766E"/>
    <w:rsid w:val="00AB007B"/>
    <w:rsid w:val="00AB034B"/>
    <w:rsid w:val="00AB0FBB"/>
    <w:rsid w:val="00AB0FC5"/>
    <w:rsid w:val="00AB10D5"/>
    <w:rsid w:val="00AB11D0"/>
    <w:rsid w:val="00AB12E6"/>
    <w:rsid w:val="00AB1A0D"/>
    <w:rsid w:val="00AB21C9"/>
    <w:rsid w:val="00AB2464"/>
    <w:rsid w:val="00AB2787"/>
    <w:rsid w:val="00AB299C"/>
    <w:rsid w:val="00AB2DB0"/>
    <w:rsid w:val="00AB2E2F"/>
    <w:rsid w:val="00AB2EB2"/>
    <w:rsid w:val="00AB32F2"/>
    <w:rsid w:val="00AB3309"/>
    <w:rsid w:val="00AB3401"/>
    <w:rsid w:val="00AB3442"/>
    <w:rsid w:val="00AB363E"/>
    <w:rsid w:val="00AB3DB4"/>
    <w:rsid w:val="00AB418F"/>
    <w:rsid w:val="00AB43AB"/>
    <w:rsid w:val="00AB44B2"/>
    <w:rsid w:val="00AB4755"/>
    <w:rsid w:val="00AB49EC"/>
    <w:rsid w:val="00AB4C9F"/>
    <w:rsid w:val="00AB4CB9"/>
    <w:rsid w:val="00AB4FB8"/>
    <w:rsid w:val="00AB50DE"/>
    <w:rsid w:val="00AB5313"/>
    <w:rsid w:val="00AB567B"/>
    <w:rsid w:val="00AB5A31"/>
    <w:rsid w:val="00AB5FDC"/>
    <w:rsid w:val="00AB68EA"/>
    <w:rsid w:val="00AB6994"/>
    <w:rsid w:val="00AB6B54"/>
    <w:rsid w:val="00AB6FEB"/>
    <w:rsid w:val="00AB79E3"/>
    <w:rsid w:val="00AB7B66"/>
    <w:rsid w:val="00AB7F5D"/>
    <w:rsid w:val="00AC0214"/>
    <w:rsid w:val="00AC0309"/>
    <w:rsid w:val="00AC0692"/>
    <w:rsid w:val="00AC07FD"/>
    <w:rsid w:val="00AC0C1A"/>
    <w:rsid w:val="00AC0F54"/>
    <w:rsid w:val="00AC148C"/>
    <w:rsid w:val="00AC1B98"/>
    <w:rsid w:val="00AC1DFE"/>
    <w:rsid w:val="00AC1F7B"/>
    <w:rsid w:val="00AC2182"/>
    <w:rsid w:val="00AC2EB1"/>
    <w:rsid w:val="00AC36AD"/>
    <w:rsid w:val="00AC3745"/>
    <w:rsid w:val="00AC3B27"/>
    <w:rsid w:val="00AC3BF1"/>
    <w:rsid w:val="00AC3CBB"/>
    <w:rsid w:val="00AC3E96"/>
    <w:rsid w:val="00AC3F58"/>
    <w:rsid w:val="00AC3FC3"/>
    <w:rsid w:val="00AC48CE"/>
    <w:rsid w:val="00AC5580"/>
    <w:rsid w:val="00AC55D9"/>
    <w:rsid w:val="00AC56C0"/>
    <w:rsid w:val="00AC5821"/>
    <w:rsid w:val="00AC59AC"/>
    <w:rsid w:val="00AC5BDC"/>
    <w:rsid w:val="00AC6224"/>
    <w:rsid w:val="00AC6686"/>
    <w:rsid w:val="00AC6E4B"/>
    <w:rsid w:val="00AC6E4D"/>
    <w:rsid w:val="00AC6FF7"/>
    <w:rsid w:val="00AC7DB2"/>
    <w:rsid w:val="00AD002A"/>
    <w:rsid w:val="00AD0083"/>
    <w:rsid w:val="00AD1702"/>
    <w:rsid w:val="00AD19D2"/>
    <w:rsid w:val="00AD1ECA"/>
    <w:rsid w:val="00AD2375"/>
    <w:rsid w:val="00AD2C1A"/>
    <w:rsid w:val="00AD2C68"/>
    <w:rsid w:val="00AD2FF4"/>
    <w:rsid w:val="00AD3660"/>
    <w:rsid w:val="00AD3AB6"/>
    <w:rsid w:val="00AD3B53"/>
    <w:rsid w:val="00AD43E4"/>
    <w:rsid w:val="00AD45EB"/>
    <w:rsid w:val="00AD50C4"/>
    <w:rsid w:val="00AD55D4"/>
    <w:rsid w:val="00AD60DA"/>
    <w:rsid w:val="00AD6683"/>
    <w:rsid w:val="00AD7355"/>
    <w:rsid w:val="00AD7433"/>
    <w:rsid w:val="00AD7931"/>
    <w:rsid w:val="00AD7C7A"/>
    <w:rsid w:val="00AD7D30"/>
    <w:rsid w:val="00AE0683"/>
    <w:rsid w:val="00AE078E"/>
    <w:rsid w:val="00AE08BD"/>
    <w:rsid w:val="00AE0AD6"/>
    <w:rsid w:val="00AE0ECA"/>
    <w:rsid w:val="00AE0ED1"/>
    <w:rsid w:val="00AE1335"/>
    <w:rsid w:val="00AE13D9"/>
    <w:rsid w:val="00AE14A5"/>
    <w:rsid w:val="00AE1A43"/>
    <w:rsid w:val="00AE24DF"/>
    <w:rsid w:val="00AE2631"/>
    <w:rsid w:val="00AE2666"/>
    <w:rsid w:val="00AE2E06"/>
    <w:rsid w:val="00AE2E60"/>
    <w:rsid w:val="00AE3020"/>
    <w:rsid w:val="00AE31F4"/>
    <w:rsid w:val="00AE4AF3"/>
    <w:rsid w:val="00AE533B"/>
    <w:rsid w:val="00AE57A8"/>
    <w:rsid w:val="00AE5AC9"/>
    <w:rsid w:val="00AE5ACD"/>
    <w:rsid w:val="00AE604D"/>
    <w:rsid w:val="00AE671B"/>
    <w:rsid w:val="00AE69F9"/>
    <w:rsid w:val="00AE6A5B"/>
    <w:rsid w:val="00AE6A81"/>
    <w:rsid w:val="00AE6E92"/>
    <w:rsid w:val="00AE776D"/>
    <w:rsid w:val="00AF0CAD"/>
    <w:rsid w:val="00AF114C"/>
    <w:rsid w:val="00AF12D4"/>
    <w:rsid w:val="00AF160B"/>
    <w:rsid w:val="00AF16AB"/>
    <w:rsid w:val="00AF1B40"/>
    <w:rsid w:val="00AF2B78"/>
    <w:rsid w:val="00AF314C"/>
    <w:rsid w:val="00AF3830"/>
    <w:rsid w:val="00AF39C5"/>
    <w:rsid w:val="00AF3D6E"/>
    <w:rsid w:val="00AF4346"/>
    <w:rsid w:val="00AF4870"/>
    <w:rsid w:val="00AF4B4C"/>
    <w:rsid w:val="00AF4BC9"/>
    <w:rsid w:val="00AF51DB"/>
    <w:rsid w:val="00AF5693"/>
    <w:rsid w:val="00AF589E"/>
    <w:rsid w:val="00AF5D91"/>
    <w:rsid w:val="00AF5E98"/>
    <w:rsid w:val="00AF6A7E"/>
    <w:rsid w:val="00AF6B3A"/>
    <w:rsid w:val="00AF7089"/>
    <w:rsid w:val="00AF7C4E"/>
    <w:rsid w:val="00AF7D3D"/>
    <w:rsid w:val="00B0020D"/>
    <w:rsid w:val="00B00538"/>
    <w:rsid w:val="00B007C8"/>
    <w:rsid w:val="00B00AAE"/>
    <w:rsid w:val="00B00AF7"/>
    <w:rsid w:val="00B00EC1"/>
    <w:rsid w:val="00B010C1"/>
    <w:rsid w:val="00B01350"/>
    <w:rsid w:val="00B015D1"/>
    <w:rsid w:val="00B018EC"/>
    <w:rsid w:val="00B01E54"/>
    <w:rsid w:val="00B01FF6"/>
    <w:rsid w:val="00B0230F"/>
    <w:rsid w:val="00B02723"/>
    <w:rsid w:val="00B02DEE"/>
    <w:rsid w:val="00B03A7E"/>
    <w:rsid w:val="00B03AFE"/>
    <w:rsid w:val="00B03B73"/>
    <w:rsid w:val="00B03E59"/>
    <w:rsid w:val="00B04BB0"/>
    <w:rsid w:val="00B05543"/>
    <w:rsid w:val="00B0576A"/>
    <w:rsid w:val="00B05BE9"/>
    <w:rsid w:val="00B0602A"/>
    <w:rsid w:val="00B06083"/>
    <w:rsid w:val="00B061FF"/>
    <w:rsid w:val="00B062C1"/>
    <w:rsid w:val="00B067E9"/>
    <w:rsid w:val="00B069CC"/>
    <w:rsid w:val="00B06D0E"/>
    <w:rsid w:val="00B074C2"/>
    <w:rsid w:val="00B07747"/>
    <w:rsid w:val="00B07A0F"/>
    <w:rsid w:val="00B07B75"/>
    <w:rsid w:val="00B07CB3"/>
    <w:rsid w:val="00B10AE2"/>
    <w:rsid w:val="00B10E92"/>
    <w:rsid w:val="00B11095"/>
    <w:rsid w:val="00B1126B"/>
    <w:rsid w:val="00B11492"/>
    <w:rsid w:val="00B118AF"/>
    <w:rsid w:val="00B11AF0"/>
    <w:rsid w:val="00B1230B"/>
    <w:rsid w:val="00B1233E"/>
    <w:rsid w:val="00B1237C"/>
    <w:rsid w:val="00B124E9"/>
    <w:rsid w:val="00B1255C"/>
    <w:rsid w:val="00B1345D"/>
    <w:rsid w:val="00B13B35"/>
    <w:rsid w:val="00B1471E"/>
    <w:rsid w:val="00B147A8"/>
    <w:rsid w:val="00B148BA"/>
    <w:rsid w:val="00B14A9F"/>
    <w:rsid w:val="00B1516E"/>
    <w:rsid w:val="00B1578D"/>
    <w:rsid w:val="00B160EB"/>
    <w:rsid w:val="00B161FE"/>
    <w:rsid w:val="00B16BEE"/>
    <w:rsid w:val="00B16F41"/>
    <w:rsid w:val="00B17659"/>
    <w:rsid w:val="00B20157"/>
    <w:rsid w:val="00B20319"/>
    <w:rsid w:val="00B20A2F"/>
    <w:rsid w:val="00B20C7E"/>
    <w:rsid w:val="00B20E24"/>
    <w:rsid w:val="00B21AAF"/>
    <w:rsid w:val="00B21BC2"/>
    <w:rsid w:val="00B2208E"/>
    <w:rsid w:val="00B2327C"/>
    <w:rsid w:val="00B233BB"/>
    <w:rsid w:val="00B2341E"/>
    <w:rsid w:val="00B23B0A"/>
    <w:rsid w:val="00B23C62"/>
    <w:rsid w:val="00B23C81"/>
    <w:rsid w:val="00B25148"/>
    <w:rsid w:val="00B25DED"/>
    <w:rsid w:val="00B263C1"/>
    <w:rsid w:val="00B26659"/>
    <w:rsid w:val="00B26688"/>
    <w:rsid w:val="00B266DF"/>
    <w:rsid w:val="00B26B0D"/>
    <w:rsid w:val="00B27D07"/>
    <w:rsid w:val="00B301F4"/>
    <w:rsid w:val="00B30323"/>
    <w:rsid w:val="00B30644"/>
    <w:rsid w:val="00B30786"/>
    <w:rsid w:val="00B30869"/>
    <w:rsid w:val="00B30EF3"/>
    <w:rsid w:val="00B31487"/>
    <w:rsid w:val="00B315DA"/>
    <w:rsid w:val="00B320E2"/>
    <w:rsid w:val="00B3284E"/>
    <w:rsid w:val="00B32982"/>
    <w:rsid w:val="00B32A77"/>
    <w:rsid w:val="00B32AE6"/>
    <w:rsid w:val="00B32F56"/>
    <w:rsid w:val="00B330F7"/>
    <w:rsid w:val="00B336EF"/>
    <w:rsid w:val="00B33847"/>
    <w:rsid w:val="00B339ED"/>
    <w:rsid w:val="00B33B22"/>
    <w:rsid w:val="00B351D8"/>
    <w:rsid w:val="00B35729"/>
    <w:rsid w:val="00B40A4D"/>
    <w:rsid w:val="00B40DF1"/>
    <w:rsid w:val="00B416B0"/>
    <w:rsid w:val="00B416CA"/>
    <w:rsid w:val="00B41A88"/>
    <w:rsid w:val="00B41D2B"/>
    <w:rsid w:val="00B41EB5"/>
    <w:rsid w:val="00B41ED6"/>
    <w:rsid w:val="00B41EFD"/>
    <w:rsid w:val="00B41F42"/>
    <w:rsid w:val="00B422AA"/>
    <w:rsid w:val="00B42A6E"/>
    <w:rsid w:val="00B42E62"/>
    <w:rsid w:val="00B42EC4"/>
    <w:rsid w:val="00B43DF1"/>
    <w:rsid w:val="00B440F3"/>
    <w:rsid w:val="00B44385"/>
    <w:rsid w:val="00B444F7"/>
    <w:rsid w:val="00B448C7"/>
    <w:rsid w:val="00B449F4"/>
    <w:rsid w:val="00B45045"/>
    <w:rsid w:val="00B45289"/>
    <w:rsid w:val="00B4537B"/>
    <w:rsid w:val="00B4548D"/>
    <w:rsid w:val="00B45C1B"/>
    <w:rsid w:val="00B45C6A"/>
    <w:rsid w:val="00B45CA1"/>
    <w:rsid w:val="00B46E54"/>
    <w:rsid w:val="00B47442"/>
    <w:rsid w:val="00B47581"/>
    <w:rsid w:val="00B4758C"/>
    <w:rsid w:val="00B47640"/>
    <w:rsid w:val="00B476F2"/>
    <w:rsid w:val="00B47921"/>
    <w:rsid w:val="00B47A7E"/>
    <w:rsid w:val="00B502A9"/>
    <w:rsid w:val="00B50767"/>
    <w:rsid w:val="00B50BC7"/>
    <w:rsid w:val="00B51082"/>
    <w:rsid w:val="00B51155"/>
    <w:rsid w:val="00B51296"/>
    <w:rsid w:val="00B512E7"/>
    <w:rsid w:val="00B51B29"/>
    <w:rsid w:val="00B51D7F"/>
    <w:rsid w:val="00B51F2B"/>
    <w:rsid w:val="00B530C7"/>
    <w:rsid w:val="00B53306"/>
    <w:rsid w:val="00B5350F"/>
    <w:rsid w:val="00B53A39"/>
    <w:rsid w:val="00B54263"/>
    <w:rsid w:val="00B54614"/>
    <w:rsid w:val="00B54CEA"/>
    <w:rsid w:val="00B54F40"/>
    <w:rsid w:val="00B55919"/>
    <w:rsid w:val="00B55A6F"/>
    <w:rsid w:val="00B55AE0"/>
    <w:rsid w:val="00B55C3D"/>
    <w:rsid w:val="00B565D5"/>
    <w:rsid w:val="00B56862"/>
    <w:rsid w:val="00B57575"/>
    <w:rsid w:val="00B57D8F"/>
    <w:rsid w:val="00B57FEA"/>
    <w:rsid w:val="00B60703"/>
    <w:rsid w:val="00B61593"/>
    <w:rsid w:val="00B6181E"/>
    <w:rsid w:val="00B620C8"/>
    <w:rsid w:val="00B62818"/>
    <w:rsid w:val="00B62A46"/>
    <w:rsid w:val="00B62C9E"/>
    <w:rsid w:val="00B62F04"/>
    <w:rsid w:val="00B633F4"/>
    <w:rsid w:val="00B6359E"/>
    <w:rsid w:val="00B63A91"/>
    <w:rsid w:val="00B63B27"/>
    <w:rsid w:val="00B64700"/>
    <w:rsid w:val="00B648DF"/>
    <w:rsid w:val="00B64F2C"/>
    <w:rsid w:val="00B65141"/>
    <w:rsid w:val="00B65528"/>
    <w:rsid w:val="00B6567E"/>
    <w:rsid w:val="00B6597E"/>
    <w:rsid w:val="00B65B6A"/>
    <w:rsid w:val="00B65C4E"/>
    <w:rsid w:val="00B65E39"/>
    <w:rsid w:val="00B66371"/>
    <w:rsid w:val="00B66AFF"/>
    <w:rsid w:val="00B66F83"/>
    <w:rsid w:val="00B66FCE"/>
    <w:rsid w:val="00B673F3"/>
    <w:rsid w:val="00B674CA"/>
    <w:rsid w:val="00B675AE"/>
    <w:rsid w:val="00B6777C"/>
    <w:rsid w:val="00B6781E"/>
    <w:rsid w:val="00B7005C"/>
    <w:rsid w:val="00B70D6D"/>
    <w:rsid w:val="00B711C2"/>
    <w:rsid w:val="00B7123C"/>
    <w:rsid w:val="00B71314"/>
    <w:rsid w:val="00B71405"/>
    <w:rsid w:val="00B715DF"/>
    <w:rsid w:val="00B7174F"/>
    <w:rsid w:val="00B71B69"/>
    <w:rsid w:val="00B71D3A"/>
    <w:rsid w:val="00B721AB"/>
    <w:rsid w:val="00B72C08"/>
    <w:rsid w:val="00B72E22"/>
    <w:rsid w:val="00B72EC6"/>
    <w:rsid w:val="00B72FFF"/>
    <w:rsid w:val="00B7433F"/>
    <w:rsid w:val="00B74C87"/>
    <w:rsid w:val="00B75AD2"/>
    <w:rsid w:val="00B763EB"/>
    <w:rsid w:val="00B767C3"/>
    <w:rsid w:val="00B767FA"/>
    <w:rsid w:val="00B76A8B"/>
    <w:rsid w:val="00B76CF0"/>
    <w:rsid w:val="00B774AB"/>
    <w:rsid w:val="00B77711"/>
    <w:rsid w:val="00B77827"/>
    <w:rsid w:val="00B7786E"/>
    <w:rsid w:val="00B77CF1"/>
    <w:rsid w:val="00B77E86"/>
    <w:rsid w:val="00B77FD1"/>
    <w:rsid w:val="00B80045"/>
    <w:rsid w:val="00B800ED"/>
    <w:rsid w:val="00B809D4"/>
    <w:rsid w:val="00B81145"/>
    <w:rsid w:val="00B81595"/>
    <w:rsid w:val="00B817C2"/>
    <w:rsid w:val="00B8189D"/>
    <w:rsid w:val="00B81B5A"/>
    <w:rsid w:val="00B81C0B"/>
    <w:rsid w:val="00B81DF9"/>
    <w:rsid w:val="00B81EF1"/>
    <w:rsid w:val="00B82B32"/>
    <w:rsid w:val="00B82E85"/>
    <w:rsid w:val="00B83207"/>
    <w:rsid w:val="00B832B6"/>
    <w:rsid w:val="00B83B79"/>
    <w:rsid w:val="00B83C10"/>
    <w:rsid w:val="00B843BA"/>
    <w:rsid w:val="00B84954"/>
    <w:rsid w:val="00B84C6F"/>
    <w:rsid w:val="00B85502"/>
    <w:rsid w:val="00B85628"/>
    <w:rsid w:val="00B85829"/>
    <w:rsid w:val="00B85C28"/>
    <w:rsid w:val="00B85D88"/>
    <w:rsid w:val="00B86298"/>
    <w:rsid w:val="00B86C01"/>
    <w:rsid w:val="00B86CF1"/>
    <w:rsid w:val="00B87020"/>
    <w:rsid w:val="00B87533"/>
    <w:rsid w:val="00B875E8"/>
    <w:rsid w:val="00B90571"/>
    <w:rsid w:val="00B90C9F"/>
    <w:rsid w:val="00B92048"/>
    <w:rsid w:val="00B923B1"/>
    <w:rsid w:val="00B92EF3"/>
    <w:rsid w:val="00B933E8"/>
    <w:rsid w:val="00B93626"/>
    <w:rsid w:val="00B93A4B"/>
    <w:rsid w:val="00B941A0"/>
    <w:rsid w:val="00B94FB7"/>
    <w:rsid w:val="00B9526C"/>
    <w:rsid w:val="00B95297"/>
    <w:rsid w:val="00B9532B"/>
    <w:rsid w:val="00B961DD"/>
    <w:rsid w:val="00B967C2"/>
    <w:rsid w:val="00B96A29"/>
    <w:rsid w:val="00B96EF0"/>
    <w:rsid w:val="00B97385"/>
    <w:rsid w:val="00B97F45"/>
    <w:rsid w:val="00BA0559"/>
    <w:rsid w:val="00BA08FD"/>
    <w:rsid w:val="00BA1333"/>
    <w:rsid w:val="00BA1486"/>
    <w:rsid w:val="00BA1E21"/>
    <w:rsid w:val="00BA25C7"/>
    <w:rsid w:val="00BA2BE0"/>
    <w:rsid w:val="00BA308E"/>
    <w:rsid w:val="00BA3733"/>
    <w:rsid w:val="00BA3787"/>
    <w:rsid w:val="00BA37C0"/>
    <w:rsid w:val="00BA3C93"/>
    <w:rsid w:val="00BA3F97"/>
    <w:rsid w:val="00BA4350"/>
    <w:rsid w:val="00BA4B44"/>
    <w:rsid w:val="00BA4BF8"/>
    <w:rsid w:val="00BA51A4"/>
    <w:rsid w:val="00BA527B"/>
    <w:rsid w:val="00BA58A9"/>
    <w:rsid w:val="00BA58ED"/>
    <w:rsid w:val="00BA5BCB"/>
    <w:rsid w:val="00BA5EA1"/>
    <w:rsid w:val="00BA5F80"/>
    <w:rsid w:val="00BA6063"/>
    <w:rsid w:val="00BA6BDE"/>
    <w:rsid w:val="00BA76A4"/>
    <w:rsid w:val="00BA76BE"/>
    <w:rsid w:val="00BA7C09"/>
    <w:rsid w:val="00BA7CAA"/>
    <w:rsid w:val="00BB0003"/>
    <w:rsid w:val="00BB018D"/>
    <w:rsid w:val="00BB01C3"/>
    <w:rsid w:val="00BB0538"/>
    <w:rsid w:val="00BB057C"/>
    <w:rsid w:val="00BB0810"/>
    <w:rsid w:val="00BB095F"/>
    <w:rsid w:val="00BB0CFC"/>
    <w:rsid w:val="00BB1298"/>
    <w:rsid w:val="00BB1ABF"/>
    <w:rsid w:val="00BB1B94"/>
    <w:rsid w:val="00BB1BD3"/>
    <w:rsid w:val="00BB1CA0"/>
    <w:rsid w:val="00BB271C"/>
    <w:rsid w:val="00BB289E"/>
    <w:rsid w:val="00BB31BC"/>
    <w:rsid w:val="00BB3616"/>
    <w:rsid w:val="00BB48CD"/>
    <w:rsid w:val="00BB4961"/>
    <w:rsid w:val="00BB4BB3"/>
    <w:rsid w:val="00BB4FBC"/>
    <w:rsid w:val="00BB58C3"/>
    <w:rsid w:val="00BB596A"/>
    <w:rsid w:val="00BB5E8B"/>
    <w:rsid w:val="00BB6B70"/>
    <w:rsid w:val="00BB6B7E"/>
    <w:rsid w:val="00BB6DC6"/>
    <w:rsid w:val="00BB6EB8"/>
    <w:rsid w:val="00BB7374"/>
    <w:rsid w:val="00BB7D26"/>
    <w:rsid w:val="00BB7EF5"/>
    <w:rsid w:val="00BC0651"/>
    <w:rsid w:val="00BC0A13"/>
    <w:rsid w:val="00BC0D44"/>
    <w:rsid w:val="00BC118A"/>
    <w:rsid w:val="00BC1370"/>
    <w:rsid w:val="00BC16D6"/>
    <w:rsid w:val="00BC1E9E"/>
    <w:rsid w:val="00BC2187"/>
    <w:rsid w:val="00BC2CB2"/>
    <w:rsid w:val="00BC2D50"/>
    <w:rsid w:val="00BC309A"/>
    <w:rsid w:val="00BC313C"/>
    <w:rsid w:val="00BC3AE6"/>
    <w:rsid w:val="00BC3E5C"/>
    <w:rsid w:val="00BC4926"/>
    <w:rsid w:val="00BC4C13"/>
    <w:rsid w:val="00BC4C42"/>
    <w:rsid w:val="00BC5046"/>
    <w:rsid w:val="00BC524C"/>
    <w:rsid w:val="00BC5815"/>
    <w:rsid w:val="00BC5EC0"/>
    <w:rsid w:val="00BC61DE"/>
    <w:rsid w:val="00BC6287"/>
    <w:rsid w:val="00BC6327"/>
    <w:rsid w:val="00BC6528"/>
    <w:rsid w:val="00BC6723"/>
    <w:rsid w:val="00BC6C2B"/>
    <w:rsid w:val="00BC6C55"/>
    <w:rsid w:val="00BC6F65"/>
    <w:rsid w:val="00BC77EC"/>
    <w:rsid w:val="00BC7DE8"/>
    <w:rsid w:val="00BD0401"/>
    <w:rsid w:val="00BD072C"/>
    <w:rsid w:val="00BD0CFF"/>
    <w:rsid w:val="00BD0FAC"/>
    <w:rsid w:val="00BD151E"/>
    <w:rsid w:val="00BD2507"/>
    <w:rsid w:val="00BD3033"/>
    <w:rsid w:val="00BD3322"/>
    <w:rsid w:val="00BD38F2"/>
    <w:rsid w:val="00BD4451"/>
    <w:rsid w:val="00BD4F79"/>
    <w:rsid w:val="00BD59A9"/>
    <w:rsid w:val="00BD5A8E"/>
    <w:rsid w:val="00BD5E24"/>
    <w:rsid w:val="00BD5E43"/>
    <w:rsid w:val="00BD6238"/>
    <w:rsid w:val="00BD6551"/>
    <w:rsid w:val="00BD6660"/>
    <w:rsid w:val="00BD67C9"/>
    <w:rsid w:val="00BD6B1F"/>
    <w:rsid w:val="00BD6C8B"/>
    <w:rsid w:val="00BD70AB"/>
    <w:rsid w:val="00BD7376"/>
    <w:rsid w:val="00BD7ABC"/>
    <w:rsid w:val="00BD7E06"/>
    <w:rsid w:val="00BE08FF"/>
    <w:rsid w:val="00BE0ED1"/>
    <w:rsid w:val="00BE14F4"/>
    <w:rsid w:val="00BE16F7"/>
    <w:rsid w:val="00BE18A6"/>
    <w:rsid w:val="00BE2270"/>
    <w:rsid w:val="00BE2957"/>
    <w:rsid w:val="00BE2AB0"/>
    <w:rsid w:val="00BE3124"/>
    <w:rsid w:val="00BE3B63"/>
    <w:rsid w:val="00BE3F28"/>
    <w:rsid w:val="00BE4026"/>
    <w:rsid w:val="00BE4C3D"/>
    <w:rsid w:val="00BE5258"/>
    <w:rsid w:val="00BE5610"/>
    <w:rsid w:val="00BE5913"/>
    <w:rsid w:val="00BE5DF6"/>
    <w:rsid w:val="00BE5F62"/>
    <w:rsid w:val="00BE6869"/>
    <w:rsid w:val="00BE6BE5"/>
    <w:rsid w:val="00BE7569"/>
    <w:rsid w:val="00BE7AC0"/>
    <w:rsid w:val="00BE7C7A"/>
    <w:rsid w:val="00BF0D68"/>
    <w:rsid w:val="00BF0DBD"/>
    <w:rsid w:val="00BF0DFB"/>
    <w:rsid w:val="00BF0E10"/>
    <w:rsid w:val="00BF1596"/>
    <w:rsid w:val="00BF175F"/>
    <w:rsid w:val="00BF1C90"/>
    <w:rsid w:val="00BF25B0"/>
    <w:rsid w:val="00BF2733"/>
    <w:rsid w:val="00BF279C"/>
    <w:rsid w:val="00BF28CC"/>
    <w:rsid w:val="00BF36D4"/>
    <w:rsid w:val="00BF39E0"/>
    <w:rsid w:val="00BF3CF5"/>
    <w:rsid w:val="00BF40D5"/>
    <w:rsid w:val="00BF4359"/>
    <w:rsid w:val="00BF4C8C"/>
    <w:rsid w:val="00BF606E"/>
    <w:rsid w:val="00BF689F"/>
    <w:rsid w:val="00BF6964"/>
    <w:rsid w:val="00BF6E38"/>
    <w:rsid w:val="00BF7526"/>
    <w:rsid w:val="00BF7577"/>
    <w:rsid w:val="00BF7616"/>
    <w:rsid w:val="00BF79B2"/>
    <w:rsid w:val="00BF79E5"/>
    <w:rsid w:val="00BF7A8E"/>
    <w:rsid w:val="00C003A1"/>
    <w:rsid w:val="00C009EC"/>
    <w:rsid w:val="00C00A4B"/>
    <w:rsid w:val="00C00BE8"/>
    <w:rsid w:val="00C00C3C"/>
    <w:rsid w:val="00C019A8"/>
    <w:rsid w:val="00C01D7E"/>
    <w:rsid w:val="00C01F03"/>
    <w:rsid w:val="00C028E9"/>
    <w:rsid w:val="00C035C1"/>
    <w:rsid w:val="00C0374B"/>
    <w:rsid w:val="00C048D0"/>
    <w:rsid w:val="00C04FAB"/>
    <w:rsid w:val="00C0508C"/>
    <w:rsid w:val="00C050FD"/>
    <w:rsid w:val="00C0516E"/>
    <w:rsid w:val="00C0522C"/>
    <w:rsid w:val="00C05475"/>
    <w:rsid w:val="00C05694"/>
    <w:rsid w:val="00C05752"/>
    <w:rsid w:val="00C05D84"/>
    <w:rsid w:val="00C064F4"/>
    <w:rsid w:val="00C06B76"/>
    <w:rsid w:val="00C06C9C"/>
    <w:rsid w:val="00C06F81"/>
    <w:rsid w:val="00C073AB"/>
    <w:rsid w:val="00C073F2"/>
    <w:rsid w:val="00C074F2"/>
    <w:rsid w:val="00C07633"/>
    <w:rsid w:val="00C076EB"/>
    <w:rsid w:val="00C07A87"/>
    <w:rsid w:val="00C10071"/>
    <w:rsid w:val="00C101A6"/>
    <w:rsid w:val="00C101DB"/>
    <w:rsid w:val="00C1075E"/>
    <w:rsid w:val="00C10B99"/>
    <w:rsid w:val="00C11257"/>
    <w:rsid w:val="00C118BB"/>
    <w:rsid w:val="00C119D7"/>
    <w:rsid w:val="00C11A2F"/>
    <w:rsid w:val="00C11B58"/>
    <w:rsid w:val="00C11F39"/>
    <w:rsid w:val="00C11F55"/>
    <w:rsid w:val="00C121FF"/>
    <w:rsid w:val="00C123AC"/>
    <w:rsid w:val="00C12450"/>
    <w:rsid w:val="00C12531"/>
    <w:rsid w:val="00C12796"/>
    <w:rsid w:val="00C1284D"/>
    <w:rsid w:val="00C12A5D"/>
    <w:rsid w:val="00C12AFF"/>
    <w:rsid w:val="00C1311F"/>
    <w:rsid w:val="00C13D99"/>
    <w:rsid w:val="00C14593"/>
    <w:rsid w:val="00C14ED0"/>
    <w:rsid w:val="00C14FC5"/>
    <w:rsid w:val="00C15188"/>
    <w:rsid w:val="00C15545"/>
    <w:rsid w:val="00C15992"/>
    <w:rsid w:val="00C16074"/>
    <w:rsid w:val="00C16445"/>
    <w:rsid w:val="00C16596"/>
    <w:rsid w:val="00C1671D"/>
    <w:rsid w:val="00C168CC"/>
    <w:rsid w:val="00C16981"/>
    <w:rsid w:val="00C170E0"/>
    <w:rsid w:val="00C17129"/>
    <w:rsid w:val="00C17A27"/>
    <w:rsid w:val="00C17DF2"/>
    <w:rsid w:val="00C17E65"/>
    <w:rsid w:val="00C17F0F"/>
    <w:rsid w:val="00C20266"/>
    <w:rsid w:val="00C205C6"/>
    <w:rsid w:val="00C20BB1"/>
    <w:rsid w:val="00C20BE7"/>
    <w:rsid w:val="00C20C5F"/>
    <w:rsid w:val="00C21180"/>
    <w:rsid w:val="00C21929"/>
    <w:rsid w:val="00C21AE7"/>
    <w:rsid w:val="00C21BC9"/>
    <w:rsid w:val="00C22795"/>
    <w:rsid w:val="00C22EB7"/>
    <w:rsid w:val="00C22FB9"/>
    <w:rsid w:val="00C239C1"/>
    <w:rsid w:val="00C23A21"/>
    <w:rsid w:val="00C23D1E"/>
    <w:rsid w:val="00C24613"/>
    <w:rsid w:val="00C24B10"/>
    <w:rsid w:val="00C252C3"/>
    <w:rsid w:val="00C25582"/>
    <w:rsid w:val="00C258B4"/>
    <w:rsid w:val="00C25EC4"/>
    <w:rsid w:val="00C26184"/>
    <w:rsid w:val="00C26681"/>
    <w:rsid w:val="00C27296"/>
    <w:rsid w:val="00C27A00"/>
    <w:rsid w:val="00C27F03"/>
    <w:rsid w:val="00C3009E"/>
    <w:rsid w:val="00C30354"/>
    <w:rsid w:val="00C30661"/>
    <w:rsid w:val="00C30717"/>
    <w:rsid w:val="00C30723"/>
    <w:rsid w:val="00C30846"/>
    <w:rsid w:val="00C31CE5"/>
    <w:rsid w:val="00C3283A"/>
    <w:rsid w:val="00C32A5C"/>
    <w:rsid w:val="00C32DAB"/>
    <w:rsid w:val="00C332DB"/>
    <w:rsid w:val="00C3394E"/>
    <w:rsid w:val="00C33BD8"/>
    <w:rsid w:val="00C33CFF"/>
    <w:rsid w:val="00C33D1C"/>
    <w:rsid w:val="00C34440"/>
    <w:rsid w:val="00C347AB"/>
    <w:rsid w:val="00C347F9"/>
    <w:rsid w:val="00C34E1C"/>
    <w:rsid w:val="00C34FEE"/>
    <w:rsid w:val="00C35A39"/>
    <w:rsid w:val="00C35E4C"/>
    <w:rsid w:val="00C36427"/>
    <w:rsid w:val="00C36A08"/>
    <w:rsid w:val="00C37F51"/>
    <w:rsid w:val="00C406C9"/>
    <w:rsid w:val="00C407BB"/>
    <w:rsid w:val="00C40CD3"/>
    <w:rsid w:val="00C41048"/>
    <w:rsid w:val="00C411CE"/>
    <w:rsid w:val="00C4146A"/>
    <w:rsid w:val="00C4305A"/>
    <w:rsid w:val="00C43582"/>
    <w:rsid w:val="00C43678"/>
    <w:rsid w:val="00C43967"/>
    <w:rsid w:val="00C44EF5"/>
    <w:rsid w:val="00C44FE0"/>
    <w:rsid w:val="00C45468"/>
    <w:rsid w:val="00C45535"/>
    <w:rsid w:val="00C456AD"/>
    <w:rsid w:val="00C45BA7"/>
    <w:rsid w:val="00C46200"/>
    <w:rsid w:val="00C46408"/>
    <w:rsid w:val="00C46421"/>
    <w:rsid w:val="00C469CA"/>
    <w:rsid w:val="00C46FA3"/>
    <w:rsid w:val="00C4712D"/>
    <w:rsid w:val="00C471EB"/>
    <w:rsid w:val="00C4738E"/>
    <w:rsid w:val="00C476D4"/>
    <w:rsid w:val="00C47899"/>
    <w:rsid w:val="00C47A03"/>
    <w:rsid w:val="00C50117"/>
    <w:rsid w:val="00C50A26"/>
    <w:rsid w:val="00C50B04"/>
    <w:rsid w:val="00C50F68"/>
    <w:rsid w:val="00C5174D"/>
    <w:rsid w:val="00C52707"/>
    <w:rsid w:val="00C527F2"/>
    <w:rsid w:val="00C53478"/>
    <w:rsid w:val="00C5372B"/>
    <w:rsid w:val="00C54221"/>
    <w:rsid w:val="00C54286"/>
    <w:rsid w:val="00C543A0"/>
    <w:rsid w:val="00C54571"/>
    <w:rsid w:val="00C547B5"/>
    <w:rsid w:val="00C54B13"/>
    <w:rsid w:val="00C54E17"/>
    <w:rsid w:val="00C55A27"/>
    <w:rsid w:val="00C56969"/>
    <w:rsid w:val="00C574ED"/>
    <w:rsid w:val="00C606BA"/>
    <w:rsid w:val="00C60779"/>
    <w:rsid w:val="00C61305"/>
    <w:rsid w:val="00C61820"/>
    <w:rsid w:val="00C61EF6"/>
    <w:rsid w:val="00C620A7"/>
    <w:rsid w:val="00C624E1"/>
    <w:rsid w:val="00C625A7"/>
    <w:rsid w:val="00C639AB"/>
    <w:rsid w:val="00C63B62"/>
    <w:rsid w:val="00C63E90"/>
    <w:rsid w:val="00C6461F"/>
    <w:rsid w:val="00C648F1"/>
    <w:rsid w:val="00C64A4F"/>
    <w:rsid w:val="00C65040"/>
    <w:rsid w:val="00C652BA"/>
    <w:rsid w:val="00C659F8"/>
    <w:rsid w:val="00C65A99"/>
    <w:rsid w:val="00C65ABA"/>
    <w:rsid w:val="00C65B83"/>
    <w:rsid w:val="00C66D31"/>
    <w:rsid w:val="00C67153"/>
    <w:rsid w:val="00C67455"/>
    <w:rsid w:val="00C675D6"/>
    <w:rsid w:val="00C676BC"/>
    <w:rsid w:val="00C67D30"/>
    <w:rsid w:val="00C67F62"/>
    <w:rsid w:val="00C701DA"/>
    <w:rsid w:val="00C709FD"/>
    <w:rsid w:val="00C7176F"/>
    <w:rsid w:val="00C71DA1"/>
    <w:rsid w:val="00C71E0F"/>
    <w:rsid w:val="00C7274C"/>
    <w:rsid w:val="00C72E79"/>
    <w:rsid w:val="00C7323C"/>
    <w:rsid w:val="00C73858"/>
    <w:rsid w:val="00C738FA"/>
    <w:rsid w:val="00C73A20"/>
    <w:rsid w:val="00C74AD2"/>
    <w:rsid w:val="00C74D73"/>
    <w:rsid w:val="00C74D8A"/>
    <w:rsid w:val="00C750E4"/>
    <w:rsid w:val="00C75201"/>
    <w:rsid w:val="00C752B7"/>
    <w:rsid w:val="00C75806"/>
    <w:rsid w:val="00C7584B"/>
    <w:rsid w:val="00C75880"/>
    <w:rsid w:val="00C75AED"/>
    <w:rsid w:val="00C7689B"/>
    <w:rsid w:val="00C76A87"/>
    <w:rsid w:val="00C76CD0"/>
    <w:rsid w:val="00C77297"/>
    <w:rsid w:val="00C775E2"/>
    <w:rsid w:val="00C777A5"/>
    <w:rsid w:val="00C77863"/>
    <w:rsid w:val="00C77C1E"/>
    <w:rsid w:val="00C77C30"/>
    <w:rsid w:val="00C80142"/>
    <w:rsid w:val="00C80239"/>
    <w:rsid w:val="00C806BC"/>
    <w:rsid w:val="00C80924"/>
    <w:rsid w:val="00C80DFF"/>
    <w:rsid w:val="00C81982"/>
    <w:rsid w:val="00C81E4F"/>
    <w:rsid w:val="00C81FA5"/>
    <w:rsid w:val="00C82334"/>
    <w:rsid w:val="00C8254B"/>
    <w:rsid w:val="00C82677"/>
    <w:rsid w:val="00C82726"/>
    <w:rsid w:val="00C82B17"/>
    <w:rsid w:val="00C82F71"/>
    <w:rsid w:val="00C837B5"/>
    <w:rsid w:val="00C84B9A"/>
    <w:rsid w:val="00C85227"/>
    <w:rsid w:val="00C85583"/>
    <w:rsid w:val="00C85ACB"/>
    <w:rsid w:val="00C8610A"/>
    <w:rsid w:val="00C86719"/>
    <w:rsid w:val="00C86750"/>
    <w:rsid w:val="00C86A35"/>
    <w:rsid w:val="00C8703D"/>
    <w:rsid w:val="00C873BA"/>
    <w:rsid w:val="00C87AF2"/>
    <w:rsid w:val="00C87F3F"/>
    <w:rsid w:val="00C904E8"/>
    <w:rsid w:val="00C90571"/>
    <w:rsid w:val="00C9061B"/>
    <w:rsid w:val="00C90C5A"/>
    <w:rsid w:val="00C90D95"/>
    <w:rsid w:val="00C90FA1"/>
    <w:rsid w:val="00C91205"/>
    <w:rsid w:val="00C91417"/>
    <w:rsid w:val="00C9196A"/>
    <w:rsid w:val="00C919EB"/>
    <w:rsid w:val="00C91BF6"/>
    <w:rsid w:val="00C92328"/>
    <w:rsid w:val="00C92E52"/>
    <w:rsid w:val="00C92F84"/>
    <w:rsid w:val="00C9367B"/>
    <w:rsid w:val="00C93D79"/>
    <w:rsid w:val="00C93FC8"/>
    <w:rsid w:val="00C93FE7"/>
    <w:rsid w:val="00C95205"/>
    <w:rsid w:val="00C958BA"/>
    <w:rsid w:val="00C95C4E"/>
    <w:rsid w:val="00C95F9E"/>
    <w:rsid w:val="00C9668D"/>
    <w:rsid w:val="00C96B4C"/>
    <w:rsid w:val="00C96EF8"/>
    <w:rsid w:val="00C97047"/>
    <w:rsid w:val="00C97092"/>
    <w:rsid w:val="00C970EC"/>
    <w:rsid w:val="00CA0307"/>
    <w:rsid w:val="00CA07FC"/>
    <w:rsid w:val="00CA0CD1"/>
    <w:rsid w:val="00CA0D3A"/>
    <w:rsid w:val="00CA0E7D"/>
    <w:rsid w:val="00CA0F67"/>
    <w:rsid w:val="00CA19D6"/>
    <w:rsid w:val="00CA2367"/>
    <w:rsid w:val="00CA23FC"/>
    <w:rsid w:val="00CA242D"/>
    <w:rsid w:val="00CA24F2"/>
    <w:rsid w:val="00CA2806"/>
    <w:rsid w:val="00CA2980"/>
    <w:rsid w:val="00CA3570"/>
    <w:rsid w:val="00CA3C20"/>
    <w:rsid w:val="00CA3F4F"/>
    <w:rsid w:val="00CA409C"/>
    <w:rsid w:val="00CA4647"/>
    <w:rsid w:val="00CA5384"/>
    <w:rsid w:val="00CA5932"/>
    <w:rsid w:val="00CA5E23"/>
    <w:rsid w:val="00CA5EED"/>
    <w:rsid w:val="00CA602D"/>
    <w:rsid w:val="00CA6408"/>
    <w:rsid w:val="00CA64BF"/>
    <w:rsid w:val="00CA6F28"/>
    <w:rsid w:val="00CA7364"/>
    <w:rsid w:val="00CA747F"/>
    <w:rsid w:val="00CA7BCE"/>
    <w:rsid w:val="00CB001D"/>
    <w:rsid w:val="00CB0C3D"/>
    <w:rsid w:val="00CB16A9"/>
    <w:rsid w:val="00CB1975"/>
    <w:rsid w:val="00CB21B9"/>
    <w:rsid w:val="00CB233F"/>
    <w:rsid w:val="00CB2DB4"/>
    <w:rsid w:val="00CB3086"/>
    <w:rsid w:val="00CB34FA"/>
    <w:rsid w:val="00CB365A"/>
    <w:rsid w:val="00CB37A1"/>
    <w:rsid w:val="00CB3F37"/>
    <w:rsid w:val="00CB47A7"/>
    <w:rsid w:val="00CB4B22"/>
    <w:rsid w:val="00CB4DC3"/>
    <w:rsid w:val="00CB5138"/>
    <w:rsid w:val="00CB545F"/>
    <w:rsid w:val="00CB54A3"/>
    <w:rsid w:val="00CB616F"/>
    <w:rsid w:val="00CB6176"/>
    <w:rsid w:val="00CB6466"/>
    <w:rsid w:val="00CB6500"/>
    <w:rsid w:val="00CB77CB"/>
    <w:rsid w:val="00CB7A3F"/>
    <w:rsid w:val="00CC001C"/>
    <w:rsid w:val="00CC0203"/>
    <w:rsid w:val="00CC022D"/>
    <w:rsid w:val="00CC0692"/>
    <w:rsid w:val="00CC078A"/>
    <w:rsid w:val="00CC10A3"/>
    <w:rsid w:val="00CC1110"/>
    <w:rsid w:val="00CC132D"/>
    <w:rsid w:val="00CC1924"/>
    <w:rsid w:val="00CC1BD4"/>
    <w:rsid w:val="00CC2139"/>
    <w:rsid w:val="00CC242E"/>
    <w:rsid w:val="00CC2CD6"/>
    <w:rsid w:val="00CC2E71"/>
    <w:rsid w:val="00CC340C"/>
    <w:rsid w:val="00CC3551"/>
    <w:rsid w:val="00CC3C59"/>
    <w:rsid w:val="00CC3CDC"/>
    <w:rsid w:val="00CC3F86"/>
    <w:rsid w:val="00CC41C1"/>
    <w:rsid w:val="00CC4344"/>
    <w:rsid w:val="00CC45DB"/>
    <w:rsid w:val="00CC4BB6"/>
    <w:rsid w:val="00CC5403"/>
    <w:rsid w:val="00CC540C"/>
    <w:rsid w:val="00CC5CAD"/>
    <w:rsid w:val="00CC5FCA"/>
    <w:rsid w:val="00CC6173"/>
    <w:rsid w:val="00CC67AC"/>
    <w:rsid w:val="00CC680A"/>
    <w:rsid w:val="00CC6C54"/>
    <w:rsid w:val="00CC6D64"/>
    <w:rsid w:val="00CC70CE"/>
    <w:rsid w:val="00CC7533"/>
    <w:rsid w:val="00CC7D1C"/>
    <w:rsid w:val="00CC7E17"/>
    <w:rsid w:val="00CC7EF2"/>
    <w:rsid w:val="00CD0296"/>
    <w:rsid w:val="00CD0CEA"/>
    <w:rsid w:val="00CD11B6"/>
    <w:rsid w:val="00CD299F"/>
    <w:rsid w:val="00CD2F8A"/>
    <w:rsid w:val="00CD3441"/>
    <w:rsid w:val="00CD3953"/>
    <w:rsid w:val="00CD39FD"/>
    <w:rsid w:val="00CD3B1A"/>
    <w:rsid w:val="00CD40A7"/>
    <w:rsid w:val="00CD42E8"/>
    <w:rsid w:val="00CD4B31"/>
    <w:rsid w:val="00CD4D71"/>
    <w:rsid w:val="00CD58F8"/>
    <w:rsid w:val="00CD5A25"/>
    <w:rsid w:val="00CD636E"/>
    <w:rsid w:val="00CD6AD9"/>
    <w:rsid w:val="00CD7300"/>
    <w:rsid w:val="00CD7516"/>
    <w:rsid w:val="00CD7E13"/>
    <w:rsid w:val="00CD7F81"/>
    <w:rsid w:val="00CE0744"/>
    <w:rsid w:val="00CE0E93"/>
    <w:rsid w:val="00CE0FA2"/>
    <w:rsid w:val="00CE149E"/>
    <w:rsid w:val="00CE1F77"/>
    <w:rsid w:val="00CE2284"/>
    <w:rsid w:val="00CE23F4"/>
    <w:rsid w:val="00CE2658"/>
    <w:rsid w:val="00CE2DB2"/>
    <w:rsid w:val="00CE33A2"/>
    <w:rsid w:val="00CE3583"/>
    <w:rsid w:val="00CE47E6"/>
    <w:rsid w:val="00CE53AC"/>
    <w:rsid w:val="00CE57ED"/>
    <w:rsid w:val="00CE585E"/>
    <w:rsid w:val="00CE594E"/>
    <w:rsid w:val="00CE5994"/>
    <w:rsid w:val="00CE6AF9"/>
    <w:rsid w:val="00CE6E1D"/>
    <w:rsid w:val="00CE6EC9"/>
    <w:rsid w:val="00CE730D"/>
    <w:rsid w:val="00CE7596"/>
    <w:rsid w:val="00CE76F8"/>
    <w:rsid w:val="00CE7747"/>
    <w:rsid w:val="00CE79FD"/>
    <w:rsid w:val="00CE7C06"/>
    <w:rsid w:val="00CE7D8C"/>
    <w:rsid w:val="00CE7E17"/>
    <w:rsid w:val="00CE7E2F"/>
    <w:rsid w:val="00CF023A"/>
    <w:rsid w:val="00CF02B8"/>
    <w:rsid w:val="00CF0D6A"/>
    <w:rsid w:val="00CF1224"/>
    <w:rsid w:val="00CF1274"/>
    <w:rsid w:val="00CF17B8"/>
    <w:rsid w:val="00CF1EFF"/>
    <w:rsid w:val="00CF1F46"/>
    <w:rsid w:val="00CF1FDB"/>
    <w:rsid w:val="00CF2414"/>
    <w:rsid w:val="00CF2CB8"/>
    <w:rsid w:val="00CF3340"/>
    <w:rsid w:val="00CF3399"/>
    <w:rsid w:val="00CF3CD1"/>
    <w:rsid w:val="00CF4D15"/>
    <w:rsid w:val="00CF53DA"/>
    <w:rsid w:val="00CF549B"/>
    <w:rsid w:val="00CF5788"/>
    <w:rsid w:val="00CF5FFB"/>
    <w:rsid w:val="00CF64FD"/>
    <w:rsid w:val="00CF686F"/>
    <w:rsid w:val="00CF7238"/>
    <w:rsid w:val="00CF779C"/>
    <w:rsid w:val="00CF77D3"/>
    <w:rsid w:val="00D00195"/>
    <w:rsid w:val="00D00423"/>
    <w:rsid w:val="00D00A16"/>
    <w:rsid w:val="00D00AEF"/>
    <w:rsid w:val="00D00B7F"/>
    <w:rsid w:val="00D00BB3"/>
    <w:rsid w:val="00D011BE"/>
    <w:rsid w:val="00D0197B"/>
    <w:rsid w:val="00D01DCA"/>
    <w:rsid w:val="00D024D4"/>
    <w:rsid w:val="00D025E5"/>
    <w:rsid w:val="00D02C7F"/>
    <w:rsid w:val="00D02DD5"/>
    <w:rsid w:val="00D02FE6"/>
    <w:rsid w:val="00D037A1"/>
    <w:rsid w:val="00D03B0B"/>
    <w:rsid w:val="00D03C4F"/>
    <w:rsid w:val="00D045CE"/>
    <w:rsid w:val="00D04655"/>
    <w:rsid w:val="00D046DB"/>
    <w:rsid w:val="00D051B2"/>
    <w:rsid w:val="00D0636B"/>
    <w:rsid w:val="00D0658C"/>
    <w:rsid w:val="00D065D5"/>
    <w:rsid w:val="00D06600"/>
    <w:rsid w:val="00D0663E"/>
    <w:rsid w:val="00D06A5A"/>
    <w:rsid w:val="00D06E89"/>
    <w:rsid w:val="00D07B92"/>
    <w:rsid w:val="00D10613"/>
    <w:rsid w:val="00D10CE3"/>
    <w:rsid w:val="00D11300"/>
    <w:rsid w:val="00D11B33"/>
    <w:rsid w:val="00D11CDA"/>
    <w:rsid w:val="00D12F83"/>
    <w:rsid w:val="00D130F8"/>
    <w:rsid w:val="00D1377A"/>
    <w:rsid w:val="00D146A0"/>
    <w:rsid w:val="00D1477D"/>
    <w:rsid w:val="00D14895"/>
    <w:rsid w:val="00D15376"/>
    <w:rsid w:val="00D1581C"/>
    <w:rsid w:val="00D15C75"/>
    <w:rsid w:val="00D15CBD"/>
    <w:rsid w:val="00D15E03"/>
    <w:rsid w:val="00D16097"/>
    <w:rsid w:val="00D16523"/>
    <w:rsid w:val="00D17097"/>
    <w:rsid w:val="00D17199"/>
    <w:rsid w:val="00D1719E"/>
    <w:rsid w:val="00D17923"/>
    <w:rsid w:val="00D17C5C"/>
    <w:rsid w:val="00D20EE0"/>
    <w:rsid w:val="00D21034"/>
    <w:rsid w:val="00D21364"/>
    <w:rsid w:val="00D21966"/>
    <w:rsid w:val="00D21AAA"/>
    <w:rsid w:val="00D21DD5"/>
    <w:rsid w:val="00D22259"/>
    <w:rsid w:val="00D22381"/>
    <w:rsid w:val="00D224C7"/>
    <w:rsid w:val="00D2267B"/>
    <w:rsid w:val="00D22697"/>
    <w:rsid w:val="00D23227"/>
    <w:rsid w:val="00D233D3"/>
    <w:rsid w:val="00D23A84"/>
    <w:rsid w:val="00D23F07"/>
    <w:rsid w:val="00D241E5"/>
    <w:rsid w:val="00D246E5"/>
    <w:rsid w:val="00D247AE"/>
    <w:rsid w:val="00D248FF"/>
    <w:rsid w:val="00D24CB2"/>
    <w:rsid w:val="00D25098"/>
    <w:rsid w:val="00D25644"/>
    <w:rsid w:val="00D257D0"/>
    <w:rsid w:val="00D26275"/>
    <w:rsid w:val="00D27145"/>
    <w:rsid w:val="00D27849"/>
    <w:rsid w:val="00D27F44"/>
    <w:rsid w:val="00D30429"/>
    <w:rsid w:val="00D307CC"/>
    <w:rsid w:val="00D30EA2"/>
    <w:rsid w:val="00D30FA2"/>
    <w:rsid w:val="00D31010"/>
    <w:rsid w:val="00D31646"/>
    <w:rsid w:val="00D3169F"/>
    <w:rsid w:val="00D31E49"/>
    <w:rsid w:val="00D3226B"/>
    <w:rsid w:val="00D322CC"/>
    <w:rsid w:val="00D324AE"/>
    <w:rsid w:val="00D325A5"/>
    <w:rsid w:val="00D32649"/>
    <w:rsid w:val="00D32687"/>
    <w:rsid w:val="00D32A83"/>
    <w:rsid w:val="00D32D98"/>
    <w:rsid w:val="00D333B1"/>
    <w:rsid w:val="00D33747"/>
    <w:rsid w:val="00D33B43"/>
    <w:rsid w:val="00D33B5C"/>
    <w:rsid w:val="00D3422A"/>
    <w:rsid w:val="00D346FE"/>
    <w:rsid w:val="00D34AAF"/>
    <w:rsid w:val="00D35146"/>
    <w:rsid w:val="00D35926"/>
    <w:rsid w:val="00D35C34"/>
    <w:rsid w:val="00D35D58"/>
    <w:rsid w:val="00D360BA"/>
    <w:rsid w:val="00D36904"/>
    <w:rsid w:val="00D3773B"/>
    <w:rsid w:val="00D37A0E"/>
    <w:rsid w:val="00D37D03"/>
    <w:rsid w:val="00D40850"/>
    <w:rsid w:val="00D408F6"/>
    <w:rsid w:val="00D40ACD"/>
    <w:rsid w:val="00D40E5A"/>
    <w:rsid w:val="00D4110D"/>
    <w:rsid w:val="00D41444"/>
    <w:rsid w:val="00D41A3C"/>
    <w:rsid w:val="00D41A4E"/>
    <w:rsid w:val="00D41C9A"/>
    <w:rsid w:val="00D41C9F"/>
    <w:rsid w:val="00D42146"/>
    <w:rsid w:val="00D42150"/>
    <w:rsid w:val="00D4250E"/>
    <w:rsid w:val="00D42577"/>
    <w:rsid w:val="00D42666"/>
    <w:rsid w:val="00D42695"/>
    <w:rsid w:val="00D43151"/>
    <w:rsid w:val="00D4403A"/>
    <w:rsid w:val="00D443F0"/>
    <w:rsid w:val="00D444B4"/>
    <w:rsid w:val="00D44B57"/>
    <w:rsid w:val="00D44FCF"/>
    <w:rsid w:val="00D455DA"/>
    <w:rsid w:val="00D4565A"/>
    <w:rsid w:val="00D45860"/>
    <w:rsid w:val="00D46BAE"/>
    <w:rsid w:val="00D46BBB"/>
    <w:rsid w:val="00D46ECC"/>
    <w:rsid w:val="00D47211"/>
    <w:rsid w:val="00D472A1"/>
    <w:rsid w:val="00D47482"/>
    <w:rsid w:val="00D47909"/>
    <w:rsid w:val="00D47D15"/>
    <w:rsid w:val="00D50E59"/>
    <w:rsid w:val="00D511C3"/>
    <w:rsid w:val="00D51267"/>
    <w:rsid w:val="00D513D6"/>
    <w:rsid w:val="00D51480"/>
    <w:rsid w:val="00D51A87"/>
    <w:rsid w:val="00D51AF5"/>
    <w:rsid w:val="00D51E61"/>
    <w:rsid w:val="00D51F6B"/>
    <w:rsid w:val="00D52004"/>
    <w:rsid w:val="00D5245A"/>
    <w:rsid w:val="00D52611"/>
    <w:rsid w:val="00D5330D"/>
    <w:rsid w:val="00D538BB"/>
    <w:rsid w:val="00D538C7"/>
    <w:rsid w:val="00D53B6D"/>
    <w:rsid w:val="00D5405D"/>
    <w:rsid w:val="00D54656"/>
    <w:rsid w:val="00D54CC2"/>
    <w:rsid w:val="00D552E2"/>
    <w:rsid w:val="00D55636"/>
    <w:rsid w:val="00D56045"/>
    <w:rsid w:val="00D56106"/>
    <w:rsid w:val="00D563DE"/>
    <w:rsid w:val="00D566F4"/>
    <w:rsid w:val="00D56798"/>
    <w:rsid w:val="00D57CD3"/>
    <w:rsid w:val="00D57F0F"/>
    <w:rsid w:val="00D6016F"/>
    <w:rsid w:val="00D60353"/>
    <w:rsid w:val="00D6071F"/>
    <w:rsid w:val="00D60788"/>
    <w:rsid w:val="00D61BB9"/>
    <w:rsid w:val="00D61C50"/>
    <w:rsid w:val="00D62377"/>
    <w:rsid w:val="00D62A6C"/>
    <w:rsid w:val="00D62DED"/>
    <w:rsid w:val="00D6376F"/>
    <w:rsid w:val="00D63AE6"/>
    <w:rsid w:val="00D63BF8"/>
    <w:rsid w:val="00D63C7D"/>
    <w:rsid w:val="00D63CD6"/>
    <w:rsid w:val="00D64536"/>
    <w:rsid w:val="00D64637"/>
    <w:rsid w:val="00D64AB2"/>
    <w:rsid w:val="00D64AC8"/>
    <w:rsid w:val="00D654A1"/>
    <w:rsid w:val="00D654A3"/>
    <w:rsid w:val="00D65556"/>
    <w:rsid w:val="00D65C66"/>
    <w:rsid w:val="00D67023"/>
    <w:rsid w:val="00D671CD"/>
    <w:rsid w:val="00D677AE"/>
    <w:rsid w:val="00D67880"/>
    <w:rsid w:val="00D679C3"/>
    <w:rsid w:val="00D706C2"/>
    <w:rsid w:val="00D70CCB"/>
    <w:rsid w:val="00D70D76"/>
    <w:rsid w:val="00D70FD0"/>
    <w:rsid w:val="00D7106A"/>
    <w:rsid w:val="00D71131"/>
    <w:rsid w:val="00D714B7"/>
    <w:rsid w:val="00D714FA"/>
    <w:rsid w:val="00D72735"/>
    <w:rsid w:val="00D72975"/>
    <w:rsid w:val="00D729B2"/>
    <w:rsid w:val="00D729C5"/>
    <w:rsid w:val="00D72D8A"/>
    <w:rsid w:val="00D72ED8"/>
    <w:rsid w:val="00D72F42"/>
    <w:rsid w:val="00D733E3"/>
    <w:rsid w:val="00D736B2"/>
    <w:rsid w:val="00D73C53"/>
    <w:rsid w:val="00D73F63"/>
    <w:rsid w:val="00D74641"/>
    <w:rsid w:val="00D74903"/>
    <w:rsid w:val="00D74B53"/>
    <w:rsid w:val="00D750CF"/>
    <w:rsid w:val="00D7516A"/>
    <w:rsid w:val="00D758AD"/>
    <w:rsid w:val="00D76D9A"/>
    <w:rsid w:val="00D7736F"/>
    <w:rsid w:val="00D7784C"/>
    <w:rsid w:val="00D77C0D"/>
    <w:rsid w:val="00D80886"/>
    <w:rsid w:val="00D81777"/>
    <w:rsid w:val="00D81ADC"/>
    <w:rsid w:val="00D81AEA"/>
    <w:rsid w:val="00D81B23"/>
    <w:rsid w:val="00D81C67"/>
    <w:rsid w:val="00D81D26"/>
    <w:rsid w:val="00D82D8F"/>
    <w:rsid w:val="00D83532"/>
    <w:rsid w:val="00D8369C"/>
    <w:rsid w:val="00D839B1"/>
    <w:rsid w:val="00D83D18"/>
    <w:rsid w:val="00D83D69"/>
    <w:rsid w:val="00D84031"/>
    <w:rsid w:val="00D8414D"/>
    <w:rsid w:val="00D84848"/>
    <w:rsid w:val="00D84F76"/>
    <w:rsid w:val="00D8515E"/>
    <w:rsid w:val="00D85DAC"/>
    <w:rsid w:val="00D8601E"/>
    <w:rsid w:val="00D86058"/>
    <w:rsid w:val="00D86105"/>
    <w:rsid w:val="00D86A5C"/>
    <w:rsid w:val="00D86CF2"/>
    <w:rsid w:val="00D8745F"/>
    <w:rsid w:val="00D8774F"/>
    <w:rsid w:val="00D87AC9"/>
    <w:rsid w:val="00D87E61"/>
    <w:rsid w:val="00D9016F"/>
    <w:rsid w:val="00D9045F"/>
    <w:rsid w:val="00D90776"/>
    <w:rsid w:val="00D90EEF"/>
    <w:rsid w:val="00D90F30"/>
    <w:rsid w:val="00D91234"/>
    <w:rsid w:val="00D91505"/>
    <w:rsid w:val="00D91DDF"/>
    <w:rsid w:val="00D91F61"/>
    <w:rsid w:val="00D92078"/>
    <w:rsid w:val="00D9223E"/>
    <w:rsid w:val="00D9235F"/>
    <w:rsid w:val="00D93013"/>
    <w:rsid w:val="00D93AC9"/>
    <w:rsid w:val="00D93CE3"/>
    <w:rsid w:val="00D93ECC"/>
    <w:rsid w:val="00D93F0C"/>
    <w:rsid w:val="00D9400D"/>
    <w:rsid w:val="00D9405A"/>
    <w:rsid w:val="00D9416E"/>
    <w:rsid w:val="00D948C0"/>
    <w:rsid w:val="00D94EF6"/>
    <w:rsid w:val="00D95380"/>
    <w:rsid w:val="00D954D0"/>
    <w:rsid w:val="00D95EDD"/>
    <w:rsid w:val="00D9636D"/>
    <w:rsid w:val="00D96378"/>
    <w:rsid w:val="00D9688F"/>
    <w:rsid w:val="00D96EF2"/>
    <w:rsid w:val="00D970AF"/>
    <w:rsid w:val="00D970EB"/>
    <w:rsid w:val="00D9717A"/>
    <w:rsid w:val="00D97BA1"/>
    <w:rsid w:val="00D97BCB"/>
    <w:rsid w:val="00D97CAC"/>
    <w:rsid w:val="00D97E39"/>
    <w:rsid w:val="00D97F88"/>
    <w:rsid w:val="00DA030E"/>
    <w:rsid w:val="00DA041C"/>
    <w:rsid w:val="00DA156F"/>
    <w:rsid w:val="00DA1794"/>
    <w:rsid w:val="00DA2324"/>
    <w:rsid w:val="00DA2772"/>
    <w:rsid w:val="00DA2940"/>
    <w:rsid w:val="00DA2952"/>
    <w:rsid w:val="00DA2C28"/>
    <w:rsid w:val="00DA2D25"/>
    <w:rsid w:val="00DA2D4D"/>
    <w:rsid w:val="00DA3671"/>
    <w:rsid w:val="00DA3C05"/>
    <w:rsid w:val="00DA45D9"/>
    <w:rsid w:val="00DA53D4"/>
    <w:rsid w:val="00DA553B"/>
    <w:rsid w:val="00DA56ED"/>
    <w:rsid w:val="00DA5C38"/>
    <w:rsid w:val="00DA5EE9"/>
    <w:rsid w:val="00DA71A9"/>
    <w:rsid w:val="00DA739C"/>
    <w:rsid w:val="00DA77F7"/>
    <w:rsid w:val="00DA7A46"/>
    <w:rsid w:val="00DA7B05"/>
    <w:rsid w:val="00DA7E8C"/>
    <w:rsid w:val="00DB0451"/>
    <w:rsid w:val="00DB0F69"/>
    <w:rsid w:val="00DB0FB9"/>
    <w:rsid w:val="00DB25C0"/>
    <w:rsid w:val="00DB28E7"/>
    <w:rsid w:val="00DB2C8E"/>
    <w:rsid w:val="00DB3349"/>
    <w:rsid w:val="00DB3359"/>
    <w:rsid w:val="00DB3A52"/>
    <w:rsid w:val="00DB3AC2"/>
    <w:rsid w:val="00DB3F15"/>
    <w:rsid w:val="00DB4019"/>
    <w:rsid w:val="00DB42E9"/>
    <w:rsid w:val="00DB441A"/>
    <w:rsid w:val="00DB50B7"/>
    <w:rsid w:val="00DB51ED"/>
    <w:rsid w:val="00DB5200"/>
    <w:rsid w:val="00DB6814"/>
    <w:rsid w:val="00DB683B"/>
    <w:rsid w:val="00DB7789"/>
    <w:rsid w:val="00DB79D0"/>
    <w:rsid w:val="00DC0598"/>
    <w:rsid w:val="00DC0DA2"/>
    <w:rsid w:val="00DC101D"/>
    <w:rsid w:val="00DC1BFB"/>
    <w:rsid w:val="00DC1F48"/>
    <w:rsid w:val="00DC25D2"/>
    <w:rsid w:val="00DC2B7D"/>
    <w:rsid w:val="00DC35DA"/>
    <w:rsid w:val="00DC3BBD"/>
    <w:rsid w:val="00DC4075"/>
    <w:rsid w:val="00DC43FE"/>
    <w:rsid w:val="00DC52AE"/>
    <w:rsid w:val="00DC5476"/>
    <w:rsid w:val="00DC5692"/>
    <w:rsid w:val="00DC6009"/>
    <w:rsid w:val="00DC6AB4"/>
    <w:rsid w:val="00DC6EAE"/>
    <w:rsid w:val="00DD00F0"/>
    <w:rsid w:val="00DD01D2"/>
    <w:rsid w:val="00DD0292"/>
    <w:rsid w:val="00DD0533"/>
    <w:rsid w:val="00DD0D69"/>
    <w:rsid w:val="00DD0F89"/>
    <w:rsid w:val="00DD135A"/>
    <w:rsid w:val="00DD1509"/>
    <w:rsid w:val="00DD1618"/>
    <w:rsid w:val="00DD1F04"/>
    <w:rsid w:val="00DD261F"/>
    <w:rsid w:val="00DD3870"/>
    <w:rsid w:val="00DD39A3"/>
    <w:rsid w:val="00DD39B0"/>
    <w:rsid w:val="00DD39C3"/>
    <w:rsid w:val="00DD4193"/>
    <w:rsid w:val="00DD4576"/>
    <w:rsid w:val="00DD4BF7"/>
    <w:rsid w:val="00DD516C"/>
    <w:rsid w:val="00DD5E33"/>
    <w:rsid w:val="00DD5F82"/>
    <w:rsid w:val="00DD637F"/>
    <w:rsid w:val="00DD65DD"/>
    <w:rsid w:val="00DD6B48"/>
    <w:rsid w:val="00DD70BE"/>
    <w:rsid w:val="00DD7414"/>
    <w:rsid w:val="00DD75A1"/>
    <w:rsid w:val="00DD7769"/>
    <w:rsid w:val="00DD7949"/>
    <w:rsid w:val="00DD7DFF"/>
    <w:rsid w:val="00DE06C9"/>
    <w:rsid w:val="00DE08C5"/>
    <w:rsid w:val="00DE0D34"/>
    <w:rsid w:val="00DE28B7"/>
    <w:rsid w:val="00DE2A73"/>
    <w:rsid w:val="00DE3553"/>
    <w:rsid w:val="00DE3779"/>
    <w:rsid w:val="00DE3A97"/>
    <w:rsid w:val="00DE3EC0"/>
    <w:rsid w:val="00DE42F4"/>
    <w:rsid w:val="00DE4B64"/>
    <w:rsid w:val="00DE4CF3"/>
    <w:rsid w:val="00DE4D77"/>
    <w:rsid w:val="00DE4F1D"/>
    <w:rsid w:val="00DE4F93"/>
    <w:rsid w:val="00DE58FD"/>
    <w:rsid w:val="00DE5E3F"/>
    <w:rsid w:val="00DE61E2"/>
    <w:rsid w:val="00DE6CFB"/>
    <w:rsid w:val="00DE6F6F"/>
    <w:rsid w:val="00DE7BB1"/>
    <w:rsid w:val="00DE7CB0"/>
    <w:rsid w:val="00DF046A"/>
    <w:rsid w:val="00DF07FF"/>
    <w:rsid w:val="00DF12FB"/>
    <w:rsid w:val="00DF1817"/>
    <w:rsid w:val="00DF2256"/>
    <w:rsid w:val="00DF2698"/>
    <w:rsid w:val="00DF2AD2"/>
    <w:rsid w:val="00DF2AE9"/>
    <w:rsid w:val="00DF2AF7"/>
    <w:rsid w:val="00DF2F0F"/>
    <w:rsid w:val="00DF32D0"/>
    <w:rsid w:val="00DF37BA"/>
    <w:rsid w:val="00DF3C07"/>
    <w:rsid w:val="00DF3DA3"/>
    <w:rsid w:val="00DF3DE0"/>
    <w:rsid w:val="00DF3DED"/>
    <w:rsid w:val="00DF434B"/>
    <w:rsid w:val="00DF43C8"/>
    <w:rsid w:val="00DF4448"/>
    <w:rsid w:val="00DF4F3F"/>
    <w:rsid w:val="00DF5C8E"/>
    <w:rsid w:val="00DF5DF0"/>
    <w:rsid w:val="00DF6819"/>
    <w:rsid w:val="00DF68D3"/>
    <w:rsid w:val="00DF6A23"/>
    <w:rsid w:val="00DF6B6C"/>
    <w:rsid w:val="00DF7041"/>
    <w:rsid w:val="00DF76EC"/>
    <w:rsid w:val="00DF777A"/>
    <w:rsid w:val="00DF786E"/>
    <w:rsid w:val="00DF7BAF"/>
    <w:rsid w:val="00DF7CC4"/>
    <w:rsid w:val="00E0065A"/>
    <w:rsid w:val="00E00904"/>
    <w:rsid w:val="00E00A1C"/>
    <w:rsid w:val="00E00C6B"/>
    <w:rsid w:val="00E01687"/>
    <w:rsid w:val="00E01757"/>
    <w:rsid w:val="00E0176F"/>
    <w:rsid w:val="00E01804"/>
    <w:rsid w:val="00E019B9"/>
    <w:rsid w:val="00E01C2F"/>
    <w:rsid w:val="00E01C72"/>
    <w:rsid w:val="00E02283"/>
    <w:rsid w:val="00E02B97"/>
    <w:rsid w:val="00E02CE7"/>
    <w:rsid w:val="00E02D2B"/>
    <w:rsid w:val="00E02E13"/>
    <w:rsid w:val="00E02FBF"/>
    <w:rsid w:val="00E0327B"/>
    <w:rsid w:val="00E033C9"/>
    <w:rsid w:val="00E0350F"/>
    <w:rsid w:val="00E03C3E"/>
    <w:rsid w:val="00E03D43"/>
    <w:rsid w:val="00E040C6"/>
    <w:rsid w:val="00E04486"/>
    <w:rsid w:val="00E044C1"/>
    <w:rsid w:val="00E045B9"/>
    <w:rsid w:val="00E04FA8"/>
    <w:rsid w:val="00E052FA"/>
    <w:rsid w:val="00E0549B"/>
    <w:rsid w:val="00E05694"/>
    <w:rsid w:val="00E05777"/>
    <w:rsid w:val="00E059B3"/>
    <w:rsid w:val="00E05E62"/>
    <w:rsid w:val="00E063A9"/>
    <w:rsid w:val="00E063CC"/>
    <w:rsid w:val="00E063CD"/>
    <w:rsid w:val="00E06510"/>
    <w:rsid w:val="00E068DD"/>
    <w:rsid w:val="00E068E2"/>
    <w:rsid w:val="00E06911"/>
    <w:rsid w:val="00E06E89"/>
    <w:rsid w:val="00E0705A"/>
    <w:rsid w:val="00E0745D"/>
    <w:rsid w:val="00E078BA"/>
    <w:rsid w:val="00E07B15"/>
    <w:rsid w:val="00E102CC"/>
    <w:rsid w:val="00E10BCD"/>
    <w:rsid w:val="00E10F00"/>
    <w:rsid w:val="00E1156D"/>
    <w:rsid w:val="00E11E4B"/>
    <w:rsid w:val="00E12417"/>
    <w:rsid w:val="00E124A4"/>
    <w:rsid w:val="00E12C82"/>
    <w:rsid w:val="00E137CE"/>
    <w:rsid w:val="00E13835"/>
    <w:rsid w:val="00E13C20"/>
    <w:rsid w:val="00E14193"/>
    <w:rsid w:val="00E145C0"/>
    <w:rsid w:val="00E1461D"/>
    <w:rsid w:val="00E14E49"/>
    <w:rsid w:val="00E14F54"/>
    <w:rsid w:val="00E1502B"/>
    <w:rsid w:val="00E15217"/>
    <w:rsid w:val="00E15590"/>
    <w:rsid w:val="00E15690"/>
    <w:rsid w:val="00E156F6"/>
    <w:rsid w:val="00E15E3A"/>
    <w:rsid w:val="00E16138"/>
    <w:rsid w:val="00E1687F"/>
    <w:rsid w:val="00E16AFE"/>
    <w:rsid w:val="00E171B6"/>
    <w:rsid w:val="00E17725"/>
    <w:rsid w:val="00E1794B"/>
    <w:rsid w:val="00E1795D"/>
    <w:rsid w:val="00E17DF8"/>
    <w:rsid w:val="00E17FA4"/>
    <w:rsid w:val="00E20207"/>
    <w:rsid w:val="00E207AA"/>
    <w:rsid w:val="00E216BF"/>
    <w:rsid w:val="00E22459"/>
    <w:rsid w:val="00E2255E"/>
    <w:rsid w:val="00E22943"/>
    <w:rsid w:val="00E229EE"/>
    <w:rsid w:val="00E229F7"/>
    <w:rsid w:val="00E22A78"/>
    <w:rsid w:val="00E22BCF"/>
    <w:rsid w:val="00E22F53"/>
    <w:rsid w:val="00E2306D"/>
    <w:rsid w:val="00E23226"/>
    <w:rsid w:val="00E233ED"/>
    <w:rsid w:val="00E23429"/>
    <w:rsid w:val="00E2375C"/>
    <w:rsid w:val="00E246F6"/>
    <w:rsid w:val="00E247FF"/>
    <w:rsid w:val="00E24DDE"/>
    <w:rsid w:val="00E25216"/>
    <w:rsid w:val="00E25379"/>
    <w:rsid w:val="00E256F6"/>
    <w:rsid w:val="00E25713"/>
    <w:rsid w:val="00E25F8C"/>
    <w:rsid w:val="00E25FEE"/>
    <w:rsid w:val="00E2603F"/>
    <w:rsid w:val="00E2604D"/>
    <w:rsid w:val="00E261E4"/>
    <w:rsid w:val="00E263BB"/>
    <w:rsid w:val="00E274AE"/>
    <w:rsid w:val="00E27742"/>
    <w:rsid w:val="00E27CE1"/>
    <w:rsid w:val="00E27EE5"/>
    <w:rsid w:val="00E30495"/>
    <w:rsid w:val="00E3069A"/>
    <w:rsid w:val="00E30AEC"/>
    <w:rsid w:val="00E30CC9"/>
    <w:rsid w:val="00E30FCF"/>
    <w:rsid w:val="00E31AA4"/>
    <w:rsid w:val="00E3240A"/>
    <w:rsid w:val="00E327AB"/>
    <w:rsid w:val="00E32D6A"/>
    <w:rsid w:val="00E32DCE"/>
    <w:rsid w:val="00E33191"/>
    <w:rsid w:val="00E33257"/>
    <w:rsid w:val="00E33328"/>
    <w:rsid w:val="00E33498"/>
    <w:rsid w:val="00E339ED"/>
    <w:rsid w:val="00E33A3D"/>
    <w:rsid w:val="00E34459"/>
    <w:rsid w:val="00E34867"/>
    <w:rsid w:val="00E352BC"/>
    <w:rsid w:val="00E35D98"/>
    <w:rsid w:val="00E36092"/>
    <w:rsid w:val="00E365F0"/>
    <w:rsid w:val="00E36674"/>
    <w:rsid w:val="00E368DD"/>
    <w:rsid w:val="00E369BB"/>
    <w:rsid w:val="00E36A20"/>
    <w:rsid w:val="00E36A7B"/>
    <w:rsid w:val="00E379D4"/>
    <w:rsid w:val="00E37DDD"/>
    <w:rsid w:val="00E40907"/>
    <w:rsid w:val="00E410EF"/>
    <w:rsid w:val="00E4166C"/>
    <w:rsid w:val="00E419E8"/>
    <w:rsid w:val="00E41A46"/>
    <w:rsid w:val="00E4200F"/>
    <w:rsid w:val="00E422F3"/>
    <w:rsid w:val="00E423A9"/>
    <w:rsid w:val="00E42429"/>
    <w:rsid w:val="00E426D5"/>
    <w:rsid w:val="00E42904"/>
    <w:rsid w:val="00E42C32"/>
    <w:rsid w:val="00E42EF9"/>
    <w:rsid w:val="00E430DF"/>
    <w:rsid w:val="00E43231"/>
    <w:rsid w:val="00E43341"/>
    <w:rsid w:val="00E438CD"/>
    <w:rsid w:val="00E43DA7"/>
    <w:rsid w:val="00E440D1"/>
    <w:rsid w:val="00E4491D"/>
    <w:rsid w:val="00E44A29"/>
    <w:rsid w:val="00E44D2C"/>
    <w:rsid w:val="00E44D4C"/>
    <w:rsid w:val="00E4501F"/>
    <w:rsid w:val="00E45385"/>
    <w:rsid w:val="00E4586C"/>
    <w:rsid w:val="00E4623A"/>
    <w:rsid w:val="00E46C13"/>
    <w:rsid w:val="00E46EF6"/>
    <w:rsid w:val="00E47293"/>
    <w:rsid w:val="00E47574"/>
    <w:rsid w:val="00E477BF"/>
    <w:rsid w:val="00E47978"/>
    <w:rsid w:val="00E47D86"/>
    <w:rsid w:val="00E501F9"/>
    <w:rsid w:val="00E504E3"/>
    <w:rsid w:val="00E50A60"/>
    <w:rsid w:val="00E50C7C"/>
    <w:rsid w:val="00E50CE9"/>
    <w:rsid w:val="00E50EA2"/>
    <w:rsid w:val="00E51494"/>
    <w:rsid w:val="00E51888"/>
    <w:rsid w:val="00E51F02"/>
    <w:rsid w:val="00E52580"/>
    <w:rsid w:val="00E52962"/>
    <w:rsid w:val="00E537CC"/>
    <w:rsid w:val="00E5418B"/>
    <w:rsid w:val="00E545E4"/>
    <w:rsid w:val="00E54914"/>
    <w:rsid w:val="00E549F4"/>
    <w:rsid w:val="00E549F6"/>
    <w:rsid w:val="00E551F2"/>
    <w:rsid w:val="00E55807"/>
    <w:rsid w:val="00E55BBC"/>
    <w:rsid w:val="00E56474"/>
    <w:rsid w:val="00E57023"/>
    <w:rsid w:val="00E57158"/>
    <w:rsid w:val="00E572B8"/>
    <w:rsid w:val="00E57825"/>
    <w:rsid w:val="00E57D9E"/>
    <w:rsid w:val="00E57E40"/>
    <w:rsid w:val="00E60415"/>
    <w:rsid w:val="00E6044A"/>
    <w:rsid w:val="00E6048F"/>
    <w:rsid w:val="00E608EB"/>
    <w:rsid w:val="00E610A6"/>
    <w:rsid w:val="00E618AD"/>
    <w:rsid w:val="00E61C51"/>
    <w:rsid w:val="00E61E4D"/>
    <w:rsid w:val="00E62423"/>
    <w:rsid w:val="00E62896"/>
    <w:rsid w:val="00E631E1"/>
    <w:rsid w:val="00E6423E"/>
    <w:rsid w:val="00E645FC"/>
    <w:rsid w:val="00E64810"/>
    <w:rsid w:val="00E648DC"/>
    <w:rsid w:val="00E64B62"/>
    <w:rsid w:val="00E64F02"/>
    <w:rsid w:val="00E64FBB"/>
    <w:rsid w:val="00E65709"/>
    <w:rsid w:val="00E6579A"/>
    <w:rsid w:val="00E659EF"/>
    <w:rsid w:val="00E6628B"/>
    <w:rsid w:val="00E669F1"/>
    <w:rsid w:val="00E67062"/>
    <w:rsid w:val="00E678C1"/>
    <w:rsid w:val="00E6798C"/>
    <w:rsid w:val="00E679EE"/>
    <w:rsid w:val="00E67A74"/>
    <w:rsid w:val="00E67AE9"/>
    <w:rsid w:val="00E7031D"/>
    <w:rsid w:val="00E703BE"/>
    <w:rsid w:val="00E70449"/>
    <w:rsid w:val="00E704D6"/>
    <w:rsid w:val="00E70716"/>
    <w:rsid w:val="00E71139"/>
    <w:rsid w:val="00E71898"/>
    <w:rsid w:val="00E71B3F"/>
    <w:rsid w:val="00E71CC1"/>
    <w:rsid w:val="00E71E1B"/>
    <w:rsid w:val="00E7260A"/>
    <w:rsid w:val="00E728F0"/>
    <w:rsid w:val="00E72AA2"/>
    <w:rsid w:val="00E7319B"/>
    <w:rsid w:val="00E73216"/>
    <w:rsid w:val="00E73876"/>
    <w:rsid w:val="00E73899"/>
    <w:rsid w:val="00E73ACC"/>
    <w:rsid w:val="00E73ED3"/>
    <w:rsid w:val="00E742E2"/>
    <w:rsid w:val="00E7495C"/>
    <w:rsid w:val="00E74A39"/>
    <w:rsid w:val="00E75706"/>
    <w:rsid w:val="00E75F67"/>
    <w:rsid w:val="00E76D4A"/>
    <w:rsid w:val="00E76E36"/>
    <w:rsid w:val="00E76EFC"/>
    <w:rsid w:val="00E77A44"/>
    <w:rsid w:val="00E8005D"/>
    <w:rsid w:val="00E80D85"/>
    <w:rsid w:val="00E80E5A"/>
    <w:rsid w:val="00E8178C"/>
    <w:rsid w:val="00E81AFF"/>
    <w:rsid w:val="00E81C1A"/>
    <w:rsid w:val="00E8218B"/>
    <w:rsid w:val="00E82423"/>
    <w:rsid w:val="00E82F1A"/>
    <w:rsid w:val="00E83104"/>
    <w:rsid w:val="00E833C6"/>
    <w:rsid w:val="00E83480"/>
    <w:rsid w:val="00E83733"/>
    <w:rsid w:val="00E83792"/>
    <w:rsid w:val="00E83A24"/>
    <w:rsid w:val="00E8410F"/>
    <w:rsid w:val="00E84665"/>
    <w:rsid w:val="00E84BC5"/>
    <w:rsid w:val="00E84FEB"/>
    <w:rsid w:val="00E850AB"/>
    <w:rsid w:val="00E8542D"/>
    <w:rsid w:val="00E85866"/>
    <w:rsid w:val="00E858E5"/>
    <w:rsid w:val="00E8602D"/>
    <w:rsid w:val="00E86149"/>
    <w:rsid w:val="00E87E49"/>
    <w:rsid w:val="00E9005F"/>
    <w:rsid w:val="00E90276"/>
    <w:rsid w:val="00E90DF2"/>
    <w:rsid w:val="00E912C6"/>
    <w:rsid w:val="00E91AC5"/>
    <w:rsid w:val="00E921F1"/>
    <w:rsid w:val="00E922E2"/>
    <w:rsid w:val="00E9268C"/>
    <w:rsid w:val="00E93005"/>
    <w:rsid w:val="00E9309A"/>
    <w:rsid w:val="00E93168"/>
    <w:rsid w:val="00E931BD"/>
    <w:rsid w:val="00E93E0F"/>
    <w:rsid w:val="00E93FFD"/>
    <w:rsid w:val="00E94327"/>
    <w:rsid w:val="00E943C8"/>
    <w:rsid w:val="00E94BC9"/>
    <w:rsid w:val="00E94E56"/>
    <w:rsid w:val="00E950E3"/>
    <w:rsid w:val="00E95567"/>
    <w:rsid w:val="00E95889"/>
    <w:rsid w:val="00E9588F"/>
    <w:rsid w:val="00E95D2E"/>
    <w:rsid w:val="00E95E08"/>
    <w:rsid w:val="00E96152"/>
    <w:rsid w:val="00E96C8E"/>
    <w:rsid w:val="00E96D25"/>
    <w:rsid w:val="00E97447"/>
    <w:rsid w:val="00E9745E"/>
    <w:rsid w:val="00E978CE"/>
    <w:rsid w:val="00E9794F"/>
    <w:rsid w:val="00E97C01"/>
    <w:rsid w:val="00E97C14"/>
    <w:rsid w:val="00E97D58"/>
    <w:rsid w:val="00EA01AC"/>
    <w:rsid w:val="00EA0350"/>
    <w:rsid w:val="00EA0399"/>
    <w:rsid w:val="00EA0413"/>
    <w:rsid w:val="00EA04A4"/>
    <w:rsid w:val="00EA0BDF"/>
    <w:rsid w:val="00EA13A6"/>
    <w:rsid w:val="00EA1A52"/>
    <w:rsid w:val="00EA1B5C"/>
    <w:rsid w:val="00EA246C"/>
    <w:rsid w:val="00EA260E"/>
    <w:rsid w:val="00EA295A"/>
    <w:rsid w:val="00EA2EDD"/>
    <w:rsid w:val="00EA30BB"/>
    <w:rsid w:val="00EA31D5"/>
    <w:rsid w:val="00EA325F"/>
    <w:rsid w:val="00EA3710"/>
    <w:rsid w:val="00EA3743"/>
    <w:rsid w:val="00EA47CF"/>
    <w:rsid w:val="00EA4950"/>
    <w:rsid w:val="00EA5696"/>
    <w:rsid w:val="00EA599F"/>
    <w:rsid w:val="00EA5D83"/>
    <w:rsid w:val="00EA5F6D"/>
    <w:rsid w:val="00EA5FAA"/>
    <w:rsid w:val="00EA618D"/>
    <w:rsid w:val="00EA66F7"/>
    <w:rsid w:val="00EA6B7A"/>
    <w:rsid w:val="00EA7A6F"/>
    <w:rsid w:val="00EA7B69"/>
    <w:rsid w:val="00EB03BD"/>
    <w:rsid w:val="00EB0569"/>
    <w:rsid w:val="00EB0B8C"/>
    <w:rsid w:val="00EB0BA5"/>
    <w:rsid w:val="00EB0BB7"/>
    <w:rsid w:val="00EB12A4"/>
    <w:rsid w:val="00EB1922"/>
    <w:rsid w:val="00EB1BA1"/>
    <w:rsid w:val="00EB1E68"/>
    <w:rsid w:val="00EB1F37"/>
    <w:rsid w:val="00EB21C0"/>
    <w:rsid w:val="00EB2700"/>
    <w:rsid w:val="00EB30C5"/>
    <w:rsid w:val="00EB36A0"/>
    <w:rsid w:val="00EB3F4B"/>
    <w:rsid w:val="00EB3F50"/>
    <w:rsid w:val="00EB45CA"/>
    <w:rsid w:val="00EB45F5"/>
    <w:rsid w:val="00EB4CBA"/>
    <w:rsid w:val="00EB4DF5"/>
    <w:rsid w:val="00EB4F95"/>
    <w:rsid w:val="00EB5B06"/>
    <w:rsid w:val="00EB6476"/>
    <w:rsid w:val="00EB66DD"/>
    <w:rsid w:val="00EB6863"/>
    <w:rsid w:val="00EB6EB8"/>
    <w:rsid w:val="00EB70C5"/>
    <w:rsid w:val="00EB75EC"/>
    <w:rsid w:val="00EB769B"/>
    <w:rsid w:val="00EB7B95"/>
    <w:rsid w:val="00EC0184"/>
    <w:rsid w:val="00EC07DD"/>
    <w:rsid w:val="00EC0A91"/>
    <w:rsid w:val="00EC1229"/>
    <w:rsid w:val="00EC122D"/>
    <w:rsid w:val="00EC1BBD"/>
    <w:rsid w:val="00EC1E9C"/>
    <w:rsid w:val="00EC1F82"/>
    <w:rsid w:val="00EC23E1"/>
    <w:rsid w:val="00EC263A"/>
    <w:rsid w:val="00EC2937"/>
    <w:rsid w:val="00EC2BAE"/>
    <w:rsid w:val="00EC3103"/>
    <w:rsid w:val="00EC35C1"/>
    <w:rsid w:val="00EC383D"/>
    <w:rsid w:val="00EC3F9A"/>
    <w:rsid w:val="00EC4389"/>
    <w:rsid w:val="00EC45E7"/>
    <w:rsid w:val="00EC46BC"/>
    <w:rsid w:val="00EC46E8"/>
    <w:rsid w:val="00EC490A"/>
    <w:rsid w:val="00EC5E9B"/>
    <w:rsid w:val="00EC5EF5"/>
    <w:rsid w:val="00EC63DA"/>
    <w:rsid w:val="00EC6783"/>
    <w:rsid w:val="00EC683D"/>
    <w:rsid w:val="00EC6A22"/>
    <w:rsid w:val="00EC6DD1"/>
    <w:rsid w:val="00EC73AD"/>
    <w:rsid w:val="00EC7430"/>
    <w:rsid w:val="00EC7E29"/>
    <w:rsid w:val="00ED0173"/>
    <w:rsid w:val="00ED029D"/>
    <w:rsid w:val="00ED0D22"/>
    <w:rsid w:val="00ED0D32"/>
    <w:rsid w:val="00ED0E42"/>
    <w:rsid w:val="00ED1682"/>
    <w:rsid w:val="00ED16BF"/>
    <w:rsid w:val="00ED1D8A"/>
    <w:rsid w:val="00ED2375"/>
    <w:rsid w:val="00ED23E8"/>
    <w:rsid w:val="00ED2486"/>
    <w:rsid w:val="00ED2505"/>
    <w:rsid w:val="00ED2617"/>
    <w:rsid w:val="00ED2878"/>
    <w:rsid w:val="00ED3262"/>
    <w:rsid w:val="00ED4179"/>
    <w:rsid w:val="00ED45E1"/>
    <w:rsid w:val="00ED46AE"/>
    <w:rsid w:val="00ED46B5"/>
    <w:rsid w:val="00ED4A6F"/>
    <w:rsid w:val="00ED4E0E"/>
    <w:rsid w:val="00ED4F8E"/>
    <w:rsid w:val="00ED525A"/>
    <w:rsid w:val="00ED54F3"/>
    <w:rsid w:val="00ED550E"/>
    <w:rsid w:val="00ED6141"/>
    <w:rsid w:val="00ED6A0B"/>
    <w:rsid w:val="00ED71AA"/>
    <w:rsid w:val="00EE00AF"/>
    <w:rsid w:val="00EE06B8"/>
    <w:rsid w:val="00EE0B4F"/>
    <w:rsid w:val="00EE0CC4"/>
    <w:rsid w:val="00EE1C06"/>
    <w:rsid w:val="00EE1C95"/>
    <w:rsid w:val="00EE1D84"/>
    <w:rsid w:val="00EE20BD"/>
    <w:rsid w:val="00EE2280"/>
    <w:rsid w:val="00EE24D1"/>
    <w:rsid w:val="00EE2911"/>
    <w:rsid w:val="00EE2953"/>
    <w:rsid w:val="00EE2CA7"/>
    <w:rsid w:val="00EE33CD"/>
    <w:rsid w:val="00EE359B"/>
    <w:rsid w:val="00EE4778"/>
    <w:rsid w:val="00EE4A09"/>
    <w:rsid w:val="00EE4C25"/>
    <w:rsid w:val="00EE53CC"/>
    <w:rsid w:val="00EE55B7"/>
    <w:rsid w:val="00EE5ABB"/>
    <w:rsid w:val="00EE5E89"/>
    <w:rsid w:val="00EE6004"/>
    <w:rsid w:val="00EE63E8"/>
    <w:rsid w:val="00EE6774"/>
    <w:rsid w:val="00EE73BD"/>
    <w:rsid w:val="00EE74AE"/>
    <w:rsid w:val="00EE7D6A"/>
    <w:rsid w:val="00EF0631"/>
    <w:rsid w:val="00EF1983"/>
    <w:rsid w:val="00EF19C2"/>
    <w:rsid w:val="00EF1EDC"/>
    <w:rsid w:val="00EF20E3"/>
    <w:rsid w:val="00EF228C"/>
    <w:rsid w:val="00EF2421"/>
    <w:rsid w:val="00EF27E2"/>
    <w:rsid w:val="00EF3098"/>
    <w:rsid w:val="00EF30C4"/>
    <w:rsid w:val="00EF324B"/>
    <w:rsid w:val="00EF33AB"/>
    <w:rsid w:val="00EF3AF1"/>
    <w:rsid w:val="00EF3E7E"/>
    <w:rsid w:val="00EF4546"/>
    <w:rsid w:val="00EF4BE7"/>
    <w:rsid w:val="00EF4DEE"/>
    <w:rsid w:val="00EF56D7"/>
    <w:rsid w:val="00EF5C80"/>
    <w:rsid w:val="00EF5EE4"/>
    <w:rsid w:val="00EF6CFD"/>
    <w:rsid w:val="00EF6F83"/>
    <w:rsid w:val="00EF761B"/>
    <w:rsid w:val="00F0009D"/>
    <w:rsid w:val="00F00DAC"/>
    <w:rsid w:val="00F011B3"/>
    <w:rsid w:val="00F01465"/>
    <w:rsid w:val="00F01B4F"/>
    <w:rsid w:val="00F01F62"/>
    <w:rsid w:val="00F0206C"/>
    <w:rsid w:val="00F02E23"/>
    <w:rsid w:val="00F0312D"/>
    <w:rsid w:val="00F03255"/>
    <w:rsid w:val="00F03539"/>
    <w:rsid w:val="00F03CA7"/>
    <w:rsid w:val="00F0427F"/>
    <w:rsid w:val="00F04396"/>
    <w:rsid w:val="00F04528"/>
    <w:rsid w:val="00F04813"/>
    <w:rsid w:val="00F04DA2"/>
    <w:rsid w:val="00F05514"/>
    <w:rsid w:val="00F05552"/>
    <w:rsid w:val="00F05982"/>
    <w:rsid w:val="00F0630B"/>
    <w:rsid w:val="00F06829"/>
    <w:rsid w:val="00F0693C"/>
    <w:rsid w:val="00F06D23"/>
    <w:rsid w:val="00F073AF"/>
    <w:rsid w:val="00F079F2"/>
    <w:rsid w:val="00F07E92"/>
    <w:rsid w:val="00F07F0F"/>
    <w:rsid w:val="00F07FFB"/>
    <w:rsid w:val="00F1015D"/>
    <w:rsid w:val="00F103CF"/>
    <w:rsid w:val="00F105A3"/>
    <w:rsid w:val="00F10619"/>
    <w:rsid w:val="00F10A70"/>
    <w:rsid w:val="00F11005"/>
    <w:rsid w:val="00F1189E"/>
    <w:rsid w:val="00F118AD"/>
    <w:rsid w:val="00F11F5E"/>
    <w:rsid w:val="00F11FAB"/>
    <w:rsid w:val="00F1217A"/>
    <w:rsid w:val="00F124D5"/>
    <w:rsid w:val="00F125FB"/>
    <w:rsid w:val="00F12643"/>
    <w:rsid w:val="00F12ED0"/>
    <w:rsid w:val="00F13338"/>
    <w:rsid w:val="00F13758"/>
    <w:rsid w:val="00F13983"/>
    <w:rsid w:val="00F13A27"/>
    <w:rsid w:val="00F13CE2"/>
    <w:rsid w:val="00F149B0"/>
    <w:rsid w:val="00F152B4"/>
    <w:rsid w:val="00F15800"/>
    <w:rsid w:val="00F166A0"/>
    <w:rsid w:val="00F169FA"/>
    <w:rsid w:val="00F17455"/>
    <w:rsid w:val="00F17E10"/>
    <w:rsid w:val="00F2069E"/>
    <w:rsid w:val="00F214CD"/>
    <w:rsid w:val="00F2180E"/>
    <w:rsid w:val="00F2190C"/>
    <w:rsid w:val="00F21CCB"/>
    <w:rsid w:val="00F21EA0"/>
    <w:rsid w:val="00F21EF3"/>
    <w:rsid w:val="00F221A9"/>
    <w:rsid w:val="00F2291A"/>
    <w:rsid w:val="00F233BC"/>
    <w:rsid w:val="00F239C6"/>
    <w:rsid w:val="00F2436F"/>
    <w:rsid w:val="00F24417"/>
    <w:rsid w:val="00F24538"/>
    <w:rsid w:val="00F24944"/>
    <w:rsid w:val="00F25411"/>
    <w:rsid w:val="00F2574D"/>
    <w:rsid w:val="00F257FC"/>
    <w:rsid w:val="00F272EC"/>
    <w:rsid w:val="00F301EA"/>
    <w:rsid w:val="00F30369"/>
    <w:rsid w:val="00F3077A"/>
    <w:rsid w:val="00F313A0"/>
    <w:rsid w:val="00F313B4"/>
    <w:rsid w:val="00F317FB"/>
    <w:rsid w:val="00F319A1"/>
    <w:rsid w:val="00F31B3D"/>
    <w:rsid w:val="00F323A2"/>
    <w:rsid w:val="00F3257F"/>
    <w:rsid w:val="00F328AD"/>
    <w:rsid w:val="00F32B6D"/>
    <w:rsid w:val="00F3313F"/>
    <w:rsid w:val="00F3340A"/>
    <w:rsid w:val="00F33412"/>
    <w:rsid w:val="00F33A8F"/>
    <w:rsid w:val="00F33C76"/>
    <w:rsid w:val="00F33D2A"/>
    <w:rsid w:val="00F34267"/>
    <w:rsid w:val="00F3501F"/>
    <w:rsid w:val="00F351A4"/>
    <w:rsid w:val="00F355B6"/>
    <w:rsid w:val="00F35EB8"/>
    <w:rsid w:val="00F36048"/>
    <w:rsid w:val="00F36429"/>
    <w:rsid w:val="00F36664"/>
    <w:rsid w:val="00F36D25"/>
    <w:rsid w:val="00F36D60"/>
    <w:rsid w:val="00F374F0"/>
    <w:rsid w:val="00F378D9"/>
    <w:rsid w:val="00F37D94"/>
    <w:rsid w:val="00F37E3A"/>
    <w:rsid w:val="00F40105"/>
    <w:rsid w:val="00F40204"/>
    <w:rsid w:val="00F40467"/>
    <w:rsid w:val="00F4053B"/>
    <w:rsid w:val="00F414F2"/>
    <w:rsid w:val="00F427DD"/>
    <w:rsid w:val="00F43080"/>
    <w:rsid w:val="00F4311F"/>
    <w:rsid w:val="00F432DF"/>
    <w:rsid w:val="00F43631"/>
    <w:rsid w:val="00F436E4"/>
    <w:rsid w:val="00F43F2F"/>
    <w:rsid w:val="00F43F65"/>
    <w:rsid w:val="00F440FB"/>
    <w:rsid w:val="00F44DCD"/>
    <w:rsid w:val="00F456A0"/>
    <w:rsid w:val="00F45900"/>
    <w:rsid w:val="00F45BA4"/>
    <w:rsid w:val="00F45D4A"/>
    <w:rsid w:val="00F46359"/>
    <w:rsid w:val="00F463FA"/>
    <w:rsid w:val="00F4699F"/>
    <w:rsid w:val="00F46AD2"/>
    <w:rsid w:val="00F46E56"/>
    <w:rsid w:val="00F471DF"/>
    <w:rsid w:val="00F473A1"/>
    <w:rsid w:val="00F4752F"/>
    <w:rsid w:val="00F478E0"/>
    <w:rsid w:val="00F50558"/>
    <w:rsid w:val="00F50F2E"/>
    <w:rsid w:val="00F5106E"/>
    <w:rsid w:val="00F5131B"/>
    <w:rsid w:val="00F51381"/>
    <w:rsid w:val="00F514D1"/>
    <w:rsid w:val="00F5164C"/>
    <w:rsid w:val="00F5181F"/>
    <w:rsid w:val="00F51A93"/>
    <w:rsid w:val="00F528F4"/>
    <w:rsid w:val="00F52FA2"/>
    <w:rsid w:val="00F53795"/>
    <w:rsid w:val="00F53A31"/>
    <w:rsid w:val="00F53C00"/>
    <w:rsid w:val="00F544B2"/>
    <w:rsid w:val="00F544D5"/>
    <w:rsid w:val="00F54857"/>
    <w:rsid w:val="00F54873"/>
    <w:rsid w:val="00F54A6C"/>
    <w:rsid w:val="00F55058"/>
    <w:rsid w:val="00F55156"/>
    <w:rsid w:val="00F55288"/>
    <w:rsid w:val="00F55521"/>
    <w:rsid w:val="00F55F7D"/>
    <w:rsid w:val="00F56CFC"/>
    <w:rsid w:val="00F56D1F"/>
    <w:rsid w:val="00F570DB"/>
    <w:rsid w:val="00F57DE5"/>
    <w:rsid w:val="00F57EC4"/>
    <w:rsid w:val="00F6137A"/>
    <w:rsid w:val="00F616E9"/>
    <w:rsid w:val="00F61EA3"/>
    <w:rsid w:val="00F62176"/>
    <w:rsid w:val="00F625D6"/>
    <w:rsid w:val="00F62F36"/>
    <w:rsid w:val="00F633EB"/>
    <w:rsid w:val="00F63448"/>
    <w:rsid w:val="00F63883"/>
    <w:rsid w:val="00F6403D"/>
    <w:rsid w:val="00F646A3"/>
    <w:rsid w:val="00F64730"/>
    <w:rsid w:val="00F6477A"/>
    <w:rsid w:val="00F65081"/>
    <w:rsid w:val="00F6572A"/>
    <w:rsid w:val="00F659E4"/>
    <w:rsid w:val="00F65C0D"/>
    <w:rsid w:val="00F661D5"/>
    <w:rsid w:val="00F66B80"/>
    <w:rsid w:val="00F6741A"/>
    <w:rsid w:val="00F675F4"/>
    <w:rsid w:val="00F67DFC"/>
    <w:rsid w:val="00F67E80"/>
    <w:rsid w:val="00F70199"/>
    <w:rsid w:val="00F70348"/>
    <w:rsid w:val="00F70511"/>
    <w:rsid w:val="00F70C77"/>
    <w:rsid w:val="00F71026"/>
    <w:rsid w:val="00F71110"/>
    <w:rsid w:val="00F7151F"/>
    <w:rsid w:val="00F71819"/>
    <w:rsid w:val="00F71D44"/>
    <w:rsid w:val="00F71DAB"/>
    <w:rsid w:val="00F7212D"/>
    <w:rsid w:val="00F72670"/>
    <w:rsid w:val="00F729E3"/>
    <w:rsid w:val="00F72ED9"/>
    <w:rsid w:val="00F7376D"/>
    <w:rsid w:val="00F741C6"/>
    <w:rsid w:val="00F74FD4"/>
    <w:rsid w:val="00F759BE"/>
    <w:rsid w:val="00F759ED"/>
    <w:rsid w:val="00F764FF"/>
    <w:rsid w:val="00F76AC8"/>
    <w:rsid w:val="00F76BF9"/>
    <w:rsid w:val="00F76D9B"/>
    <w:rsid w:val="00F776E3"/>
    <w:rsid w:val="00F8004E"/>
    <w:rsid w:val="00F80136"/>
    <w:rsid w:val="00F8084D"/>
    <w:rsid w:val="00F80CEB"/>
    <w:rsid w:val="00F80EAC"/>
    <w:rsid w:val="00F8117C"/>
    <w:rsid w:val="00F812EA"/>
    <w:rsid w:val="00F8152B"/>
    <w:rsid w:val="00F8159A"/>
    <w:rsid w:val="00F81832"/>
    <w:rsid w:val="00F81CE6"/>
    <w:rsid w:val="00F82A89"/>
    <w:rsid w:val="00F83382"/>
    <w:rsid w:val="00F84312"/>
    <w:rsid w:val="00F84335"/>
    <w:rsid w:val="00F844AE"/>
    <w:rsid w:val="00F844D1"/>
    <w:rsid w:val="00F84500"/>
    <w:rsid w:val="00F8483B"/>
    <w:rsid w:val="00F84A04"/>
    <w:rsid w:val="00F84D37"/>
    <w:rsid w:val="00F8543A"/>
    <w:rsid w:val="00F854C1"/>
    <w:rsid w:val="00F8552D"/>
    <w:rsid w:val="00F855F2"/>
    <w:rsid w:val="00F85674"/>
    <w:rsid w:val="00F859C1"/>
    <w:rsid w:val="00F85A14"/>
    <w:rsid w:val="00F85D11"/>
    <w:rsid w:val="00F85E07"/>
    <w:rsid w:val="00F8629D"/>
    <w:rsid w:val="00F862F6"/>
    <w:rsid w:val="00F865A8"/>
    <w:rsid w:val="00F86A54"/>
    <w:rsid w:val="00F86F32"/>
    <w:rsid w:val="00F87097"/>
    <w:rsid w:val="00F8739E"/>
    <w:rsid w:val="00F8741D"/>
    <w:rsid w:val="00F87E9A"/>
    <w:rsid w:val="00F903D2"/>
    <w:rsid w:val="00F9041E"/>
    <w:rsid w:val="00F90843"/>
    <w:rsid w:val="00F9093B"/>
    <w:rsid w:val="00F91621"/>
    <w:rsid w:val="00F91755"/>
    <w:rsid w:val="00F91DEC"/>
    <w:rsid w:val="00F92872"/>
    <w:rsid w:val="00F9294F"/>
    <w:rsid w:val="00F92967"/>
    <w:rsid w:val="00F92CB4"/>
    <w:rsid w:val="00F92F12"/>
    <w:rsid w:val="00F92FF2"/>
    <w:rsid w:val="00F931D6"/>
    <w:rsid w:val="00F933E4"/>
    <w:rsid w:val="00F93EDA"/>
    <w:rsid w:val="00F93F51"/>
    <w:rsid w:val="00F94AE2"/>
    <w:rsid w:val="00F950F3"/>
    <w:rsid w:val="00F955F9"/>
    <w:rsid w:val="00F96AF3"/>
    <w:rsid w:val="00F971B9"/>
    <w:rsid w:val="00F9725F"/>
    <w:rsid w:val="00F977A9"/>
    <w:rsid w:val="00F97CAB"/>
    <w:rsid w:val="00F97E53"/>
    <w:rsid w:val="00FA10E5"/>
    <w:rsid w:val="00FA1124"/>
    <w:rsid w:val="00FA1193"/>
    <w:rsid w:val="00FA11F1"/>
    <w:rsid w:val="00FA1591"/>
    <w:rsid w:val="00FA1CFD"/>
    <w:rsid w:val="00FA1D7F"/>
    <w:rsid w:val="00FA29C5"/>
    <w:rsid w:val="00FA32EF"/>
    <w:rsid w:val="00FA4968"/>
    <w:rsid w:val="00FA49C6"/>
    <w:rsid w:val="00FA4D63"/>
    <w:rsid w:val="00FA53F2"/>
    <w:rsid w:val="00FA549F"/>
    <w:rsid w:val="00FA5507"/>
    <w:rsid w:val="00FA5A4C"/>
    <w:rsid w:val="00FA5B0C"/>
    <w:rsid w:val="00FA5BC3"/>
    <w:rsid w:val="00FA65D9"/>
    <w:rsid w:val="00FA66CC"/>
    <w:rsid w:val="00FA6799"/>
    <w:rsid w:val="00FA6840"/>
    <w:rsid w:val="00FA74E0"/>
    <w:rsid w:val="00FB02E8"/>
    <w:rsid w:val="00FB03D1"/>
    <w:rsid w:val="00FB0B5C"/>
    <w:rsid w:val="00FB0BC6"/>
    <w:rsid w:val="00FB1EB1"/>
    <w:rsid w:val="00FB2803"/>
    <w:rsid w:val="00FB2981"/>
    <w:rsid w:val="00FB335D"/>
    <w:rsid w:val="00FB37AF"/>
    <w:rsid w:val="00FB47F2"/>
    <w:rsid w:val="00FB4A7B"/>
    <w:rsid w:val="00FB59AF"/>
    <w:rsid w:val="00FB5CF6"/>
    <w:rsid w:val="00FB5D95"/>
    <w:rsid w:val="00FB5F6C"/>
    <w:rsid w:val="00FB6198"/>
    <w:rsid w:val="00FB6D3F"/>
    <w:rsid w:val="00FB72AA"/>
    <w:rsid w:val="00FB7467"/>
    <w:rsid w:val="00FB7755"/>
    <w:rsid w:val="00FB782B"/>
    <w:rsid w:val="00FB7F45"/>
    <w:rsid w:val="00FC0996"/>
    <w:rsid w:val="00FC0BE7"/>
    <w:rsid w:val="00FC0F34"/>
    <w:rsid w:val="00FC0F86"/>
    <w:rsid w:val="00FC10F3"/>
    <w:rsid w:val="00FC1642"/>
    <w:rsid w:val="00FC2452"/>
    <w:rsid w:val="00FC2B5F"/>
    <w:rsid w:val="00FC2E83"/>
    <w:rsid w:val="00FC2F6D"/>
    <w:rsid w:val="00FC3087"/>
    <w:rsid w:val="00FC32C6"/>
    <w:rsid w:val="00FC38AF"/>
    <w:rsid w:val="00FC421D"/>
    <w:rsid w:val="00FC4DCE"/>
    <w:rsid w:val="00FC5033"/>
    <w:rsid w:val="00FC5B84"/>
    <w:rsid w:val="00FC6214"/>
    <w:rsid w:val="00FC64D7"/>
    <w:rsid w:val="00FC685F"/>
    <w:rsid w:val="00FC6D3F"/>
    <w:rsid w:val="00FC718A"/>
    <w:rsid w:val="00FC719B"/>
    <w:rsid w:val="00FC7F9B"/>
    <w:rsid w:val="00FD0313"/>
    <w:rsid w:val="00FD0638"/>
    <w:rsid w:val="00FD0AEB"/>
    <w:rsid w:val="00FD0C23"/>
    <w:rsid w:val="00FD0E9A"/>
    <w:rsid w:val="00FD1EDC"/>
    <w:rsid w:val="00FD29DD"/>
    <w:rsid w:val="00FD2A91"/>
    <w:rsid w:val="00FD2D1D"/>
    <w:rsid w:val="00FD305B"/>
    <w:rsid w:val="00FD32B7"/>
    <w:rsid w:val="00FD361D"/>
    <w:rsid w:val="00FD4002"/>
    <w:rsid w:val="00FD439A"/>
    <w:rsid w:val="00FD4BDB"/>
    <w:rsid w:val="00FD4DC2"/>
    <w:rsid w:val="00FD510F"/>
    <w:rsid w:val="00FD5291"/>
    <w:rsid w:val="00FD53B0"/>
    <w:rsid w:val="00FD56F5"/>
    <w:rsid w:val="00FD57CF"/>
    <w:rsid w:val="00FD58FC"/>
    <w:rsid w:val="00FD5A21"/>
    <w:rsid w:val="00FD6229"/>
    <w:rsid w:val="00FD641C"/>
    <w:rsid w:val="00FD66DA"/>
    <w:rsid w:val="00FD6DA1"/>
    <w:rsid w:val="00FD6E00"/>
    <w:rsid w:val="00FD74A8"/>
    <w:rsid w:val="00FD770A"/>
    <w:rsid w:val="00FD7CD9"/>
    <w:rsid w:val="00FD7F13"/>
    <w:rsid w:val="00FD7F3E"/>
    <w:rsid w:val="00FE02EB"/>
    <w:rsid w:val="00FE0525"/>
    <w:rsid w:val="00FE0FA3"/>
    <w:rsid w:val="00FE116E"/>
    <w:rsid w:val="00FE1281"/>
    <w:rsid w:val="00FE1C51"/>
    <w:rsid w:val="00FE2815"/>
    <w:rsid w:val="00FE2C01"/>
    <w:rsid w:val="00FE2D70"/>
    <w:rsid w:val="00FE2D86"/>
    <w:rsid w:val="00FE3A89"/>
    <w:rsid w:val="00FE4762"/>
    <w:rsid w:val="00FE47A6"/>
    <w:rsid w:val="00FE47D2"/>
    <w:rsid w:val="00FE49DC"/>
    <w:rsid w:val="00FE4C42"/>
    <w:rsid w:val="00FE4CEC"/>
    <w:rsid w:val="00FE4D8C"/>
    <w:rsid w:val="00FE55A3"/>
    <w:rsid w:val="00FE56A6"/>
    <w:rsid w:val="00FE5958"/>
    <w:rsid w:val="00FE718F"/>
    <w:rsid w:val="00FE747A"/>
    <w:rsid w:val="00FE79D7"/>
    <w:rsid w:val="00FE7F77"/>
    <w:rsid w:val="00FF0190"/>
    <w:rsid w:val="00FF01F7"/>
    <w:rsid w:val="00FF0451"/>
    <w:rsid w:val="00FF0BCE"/>
    <w:rsid w:val="00FF0E32"/>
    <w:rsid w:val="00FF0F56"/>
    <w:rsid w:val="00FF0F7C"/>
    <w:rsid w:val="00FF1ABD"/>
    <w:rsid w:val="00FF212C"/>
    <w:rsid w:val="00FF2153"/>
    <w:rsid w:val="00FF2764"/>
    <w:rsid w:val="00FF2D8C"/>
    <w:rsid w:val="00FF2DE7"/>
    <w:rsid w:val="00FF2F6C"/>
    <w:rsid w:val="00FF3585"/>
    <w:rsid w:val="00FF383A"/>
    <w:rsid w:val="00FF3ACB"/>
    <w:rsid w:val="00FF4104"/>
    <w:rsid w:val="00FF4353"/>
    <w:rsid w:val="00FF47D9"/>
    <w:rsid w:val="00FF534E"/>
    <w:rsid w:val="00FF5423"/>
    <w:rsid w:val="00FF5984"/>
    <w:rsid w:val="00FF59CA"/>
    <w:rsid w:val="00FF59F3"/>
    <w:rsid w:val="00FF5BEA"/>
    <w:rsid w:val="00FF5FF7"/>
    <w:rsid w:val="00FF6005"/>
    <w:rsid w:val="00FF613F"/>
    <w:rsid w:val="00FF66DA"/>
    <w:rsid w:val="00FF7073"/>
    <w:rsid w:val="00FF70D5"/>
    <w:rsid w:val="00FF70E7"/>
    <w:rsid w:val="00FF7A6E"/>
    <w:rsid w:val="00FF7AB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2D374"/>
  <w15:docId w15:val="{DAD66266-0452-4012-BE76-7B785AB2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FD"/>
    <w:rPr>
      <w:sz w:val="24"/>
      <w:szCs w:val="24"/>
      <w:lang w:eastAsia="zh-CN"/>
    </w:rPr>
  </w:style>
  <w:style w:type="paragraph" w:styleId="Heading1">
    <w:name w:val="heading 1"/>
    <w:aliases w:val="Document Header1"/>
    <w:basedOn w:val="Normal"/>
    <w:next w:val="Normal"/>
    <w:qFormat/>
    <w:rsid w:val="00350502"/>
    <w:pPr>
      <w:suppressAutoHyphens/>
      <w:overflowPunct w:val="0"/>
      <w:autoSpaceDE w:val="0"/>
      <w:autoSpaceDN w:val="0"/>
      <w:adjustRightInd w:val="0"/>
      <w:jc w:val="center"/>
      <w:textAlignment w:val="baseline"/>
      <w:outlineLvl w:val="0"/>
    </w:pPr>
    <w:rPr>
      <w:rFonts w:ascii="Arial" w:eastAsia="Times New Roman" w:hAnsi="Arial"/>
      <w:b/>
      <w:bCs/>
      <w:sz w:val="36"/>
      <w:szCs w:val="36"/>
    </w:rPr>
  </w:style>
  <w:style w:type="paragraph" w:styleId="Heading2">
    <w:name w:val="heading 2"/>
    <w:basedOn w:val="Normal"/>
    <w:next w:val="Normal"/>
    <w:qFormat/>
    <w:rsid w:val="00350502"/>
    <w:pPr>
      <w:suppressAutoHyphens/>
      <w:overflowPunct w:val="0"/>
      <w:autoSpaceDE w:val="0"/>
      <w:autoSpaceDN w:val="0"/>
      <w:adjustRightInd w:val="0"/>
      <w:jc w:val="center"/>
      <w:textAlignment w:val="baseline"/>
      <w:outlineLvl w:val="1"/>
    </w:pPr>
    <w:rPr>
      <w:rFonts w:ascii="Arial" w:eastAsia="Times New Roman" w:hAnsi="Arial"/>
      <w:b/>
      <w:bCs/>
      <w:sz w:val="28"/>
      <w:szCs w:val="28"/>
    </w:rPr>
  </w:style>
  <w:style w:type="paragraph" w:styleId="Heading3">
    <w:name w:val="heading 3"/>
    <w:aliases w:val="Section Header3,Sub-Clause Paragraph,Heading 3 Char Char Char Char Char Char Char Char Char Char Char Char,ClauseSub_No&amp;Name Char Char,Section Header31,Sub-Clause Paragraph1"/>
    <w:basedOn w:val="Normal"/>
    <w:next w:val="Normal"/>
    <w:link w:val="Heading3Char2"/>
    <w:autoRedefine/>
    <w:qFormat/>
    <w:rsid w:val="00BC5EC0"/>
    <w:pPr>
      <w:keepLines/>
      <w:tabs>
        <w:tab w:val="left" w:pos="515"/>
      </w:tabs>
      <w:spacing w:before="120" w:after="60"/>
      <w:ind w:left="65"/>
      <w:contextualSpacing/>
      <w:outlineLvl w:val="2"/>
    </w:pPr>
    <w:rPr>
      <w:rFonts w:ascii="Arial" w:hAnsi="Arial" w:cs="Arial"/>
      <w:sz w:val="22"/>
      <w:szCs w:val="22"/>
      <w:lang w:val="en-GB"/>
    </w:rPr>
  </w:style>
  <w:style w:type="paragraph" w:styleId="Heading4">
    <w:name w:val="heading 4"/>
    <w:aliases w:val=" Sub-Clause Sub-paragraph Char"/>
    <w:basedOn w:val="Normal"/>
    <w:next w:val="Normal"/>
    <w:link w:val="Heading4Char"/>
    <w:qFormat/>
    <w:rsid w:val="00350502"/>
    <w:pPr>
      <w:keepNext/>
      <w:numPr>
        <w:numId w:val="5"/>
      </w:numPr>
      <w:spacing w:before="60" w:after="60"/>
      <w:outlineLvl w:val="3"/>
    </w:pPr>
    <w:rPr>
      <w:rFonts w:ascii="Arial" w:hAnsi="Arial"/>
      <w:sz w:val="21"/>
      <w:szCs w:val="21"/>
    </w:rPr>
  </w:style>
  <w:style w:type="paragraph" w:styleId="Heading5">
    <w:name w:val="heading 5"/>
    <w:basedOn w:val="Normal"/>
    <w:next w:val="Normal"/>
    <w:qFormat/>
    <w:rsid w:val="00350502"/>
    <w:pPr>
      <w:keepNext/>
      <w:tabs>
        <w:tab w:val="right" w:pos="7254"/>
      </w:tabs>
      <w:spacing w:before="120" w:after="120"/>
      <w:outlineLvl w:val="4"/>
    </w:pPr>
    <w:rPr>
      <w:rFonts w:ascii="Arial" w:hAnsi="Arial" w:cs="Arial"/>
      <w:b/>
      <w:sz w:val="21"/>
      <w:szCs w:val="21"/>
      <w:lang w:val="en-GB"/>
    </w:rPr>
  </w:style>
  <w:style w:type="paragraph" w:styleId="Heading6">
    <w:name w:val="heading 6"/>
    <w:basedOn w:val="Normal"/>
    <w:next w:val="Normal"/>
    <w:qFormat/>
    <w:rsid w:val="00350502"/>
    <w:pPr>
      <w:keepNext/>
      <w:jc w:val="both"/>
      <w:outlineLvl w:val="5"/>
    </w:pPr>
    <w:rPr>
      <w:rFonts w:ascii="Arial" w:hAnsi="Arial" w:cs="Arial"/>
      <w:sz w:val="21"/>
      <w:lang w:val="en-GB"/>
    </w:rPr>
  </w:style>
  <w:style w:type="paragraph" w:styleId="Heading7">
    <w:name w:val="heading 7"/>
    <w:basedOn w:val="Normal"/>
    <w:next w:val="Normal"/>
    <w:qFormat/>
    <w:rsid w:val="005E0FED"/>
    <w:pPr>
      <w:keepNext/>
      <w:tabs>
        <w:tab w:val="num" w:pos="1296"/>
      </w:tabs>
      <w:ind w:left="1296" w:hanging="288"/>
      <w:jc w:val="both"/>
      <w:outlineLvl w:val="6"/>
    </w:pPr>
    <w:rPr>
      <w:rFonts w:ascii="Arial" w:hAnsi="Arial" w:cs="Arial"/>
      <w:b/>
      <w:bCs/>
      <w:sz w:val="20"/>
      <w:szCs w:val="20"/>
      <w:lang w:eastAsia="en-US"/>
    </w:rPr>
  </w:style>
  <w:style w:type="paragraph" w:styleId="Heading8">
    <w:name w:val="heading 8"/>
    <w:basedOn w:val="Normal"/>
    <w:next w:val="Normal"/>
    <w:qFormat/>
    <w:rsid w:val="005E0FED"/>
    <w:pPr>
      <w:keepNext/>
      <w:tabs>
        <w:tab w:val="num" w:pos="1440"/>
      </w:tabs>
      <w:ind w:left="1440" w:hanging="432"/>
      <w:jc w:val="both"/>
      <w:outlineLvl w:val="7"/>
    </w:pPr>
    <w:rPr>
      <w:rFonts w:ascii="Arial" w:hAnsi="Arial" w:cs="Arial"/>
      <w:b/>
      <w:bCs/>
      <w:sz w:val="20"/>
      <w:szCs w:val="20"/>
      <w:lang w:eastAsia="en-US"/>
    </w:rPr>
  </w:style>
  <w:style w:type="paragraph" w:styleId="Heading9">
    <w:name w:val="heading 9"/>
    <w:basedOn w:val="Normal"/>
    <w:next w:val="Normal"/>
    <w:qFormat/>
    <w:rsid w:val="00154816"/>
    <w:pPr>
      <w:numPr>
        <w:ilvl w:val="8"/>
        <w:numId w:val="12"/>
      </w:numPr>
      <w:spacing w:before="240" w:after="60"/>
      <w:jc w:val="both"/>
      <w:outlineLvl w:val="8"/>
    </w:pPr>
    <w:rPr>
      <w:rFonts w:ascii="Arial" w:eastAsia="Times New Roman" w:hAnsi="Arial"/>
      <w:b/>
      <w:i/>
      <w:sz w:val="18"/>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2">
    <w:name w:val="Heading 3 Char2"/>
    <w:aliases w:val="Section Header3 Char,Sub-Clause Paragraph Char,Heading 3 Char Char Char Char Char Char Char Char Char Char Char Char Char1,ClauseSub_No&amp;Name Char Char Char,Section Header31 Char,Sub-Clause Paragraph1 Char"/>
    <w:link w:val="Heading3"/>
    <w:rsid w:val="00BC5EC0"/>
    <w:rPr>
      <w:rFonts w:ascii="Arial" w:hAnsi="Arial" w:cs="Arial"/>
      <w:sz w:val="22"/>
      <w:szCs w:val="22"/>
      <w:lang w:val="en-GB" w:eastAsia="zh-CN"/>
    </w:rPr>
  </w:style>
  <w:style w:type="character" w:customStyle="1" w:styleId="Heading4Char">
    <w:name w:val="Heading 4 Char"/>
    <w:aliases w:val=" Sub-Clause Sub-paragraph Char Char"/>
    <w:link w:val="Heading4"/>
    <w:rsid w:val="003E4557"/>
    <w:rPr>
      <w:rFonts w:ascii="Arial" w:hAnsi="Arial"/>
      <w:sz w:val="21"/>
      <w:szCs w:val="21"/>
      <w:lang w:eastAsia="zh-CN"/>
    </w:rPr>
  </w:style>
  <w:style w:type="paragraph" w:styleId="Header">
    <w:name w:val="header"/>
    <w:basedOn w:val="Normal"/>
    <w:rsid w:val="00350502"/>
    <w:pPr>
      <w:tabs>
        <w:tab w:val="center" w:pos="4320"/>
        <w:tab w:val="right" w:pos="8640"/>
      </w:tabs>
    </w:pPr>
  </w:style>
  <w:style w:type="paragraph" w:styleId="Footer">
    <w:name w:val="footer"/>
    <w:basedOn w:val="Normal"/>
    <w:link w:val="FooterChar"/>
    <w:uiPriority w:val="99"/>
    <w:rsid w:val="00350502"/>
    <w:pPr>
      <w:tabs>
        <w:tab w:val="center" w:pos="4320"/>
        <w:tab w:val="right" w:pos="8640"/>
      </w:tabs>
    </w:pPr>
  </w:style>
  <w:style w:type="paragraph" w:styleId="BalloonText">
    <w:name w:val="Balloon Text"/>
    <w:basedOn w:val="Normal"/>
    <w:semiHidden/>
    <w:rsid w:val="00350502"/>
    <w:rPr>
      <w:rFonts w:ascii="Tahoma" w:hAnsi="Tahoma" w:cs="Tahoma"/>
      <w:sz w:val="16"/>
      <w:szCs w:val="16"/>
    </w:rPr>
  </w:style>
  <w:style w:type="paragraph" w:styleId="TOC1">
    <w:name w:val="toc 1"/>
    <w:basedOn w:val="Normal"/>
    <w:next w:val="Normal"/>
    <w:uiPriority w:val="39"/>
    <w:rsid w:val="00350502"/>
    <w:pPr>
      <w:tabs>
        <w:tab w:val="right" w:leader="dot" w:pos="9000"/>
      </w:tabs>
      <w:suppressAutoHyphens/>
      <w:overflowPunct w:val="0"/>
      <w:autoSpaceDE w:val="0"/>
      <w:autoSpaceDN w:val="0"/>
      <w:adjustRightInd w:val="0"/>
      <w:spacing w:before="120"/>
      <w:ind w:left="720" w:right="720" w:hanging="720"/>
      <w:textAlignment w:val="baseline"/>
    </w:pPr>
    <w:rPr>
      <w:rFonts w:ascii="Arial" w:eastAsia="Times New Roman" w:hAnsi="Arial" w:cs="Times New Roman Bold"/>
      <w:b/>
      <w:bCs/>
      <w:sz w:val="25"/>
    </w:rPr>
  </w:style>
  <w:style w:type="paragraph" w:styleId="TOC2">
    <w:name w:val="toc 2"/>
    <w:basedOn w:val="Normal"/>
    <w:next w:val="Normal"/>
    <w:uiPriority w:val="39"/>
    <w:rsid w:val="00350502"/>
    <w:pPr>
      <w:tabs>
        <w:tab w:val="right" w:leader="dot" w:pos="9000"/>
      </w:tabs>
      <w:suppressAutoHyphens/>
      <w:overflowPunct w:val="0"/>
      <w:autoSpaceDE w:val="0"/>
      <w:autoSpaceDN w:val="0"/>
      <w:adjustRightInd w:val="0"/>
      <w:spacing w:before="80"/>
      <w:ind w:left="1440" w:right="720" w:hanging="720"/>
      <w:textAlignment w:val="baseline"/>
    </w:pPr>
    <w:rPr>
      <w:rFonts w:ascii="Arial" w:eastAsia="Times New Roman" w:hAnsi="Arial" w:cs="Times New Roman Bold"/>
      <w:b/>
      <w:sz w:val="22"/>
    </w:rPr>
  </w:style>
  <w:style w:type="character" w:customStyle="1" w:styleId="EquationCaption">
    <w:name w:val="_Equation Caption"/>
    <w:semiHidden/>
    <w:rsid w:val="00350502"/>
  </w:style>
  <w:style w:type="character" w:customStyle="1" w:styleId="TechInit">
    <w:name w:val="Tech Init"/>
    <w:semiHidden/>
    <w:rsid w:val="00350502"/>
    <w:rPr>
      <w:rFonts w:ascii="Times New Roman" w:hAnsi="Times New Roman"/>
      <w:noProof w:val="0"/>
      <w:sz w:val="20"/>
      <w:szCs w:val="20"/>
      <w:lang w:val="en-US"/>
    </w:rPr>
  </w:style>
  <w:style w:type="character" w:customStyle="1" w:styleId="Technical1">
    <w:name w:val="Technical 1"/>
    <w:semiHidden/>
    <w:rsid w:val="00350502"/>
    <w:rPr>
      <w:rFonts w:ascii="Times New Roman" w:hAnsi="Times New Roman"/>
      <w:noProof w:val="0"/>
      <w:sz w:val="20"/>
      <w:szCs w:val="20"/>
      <w:lang w:val="en-US"/>
    </w:rPr>
  </w:style>
  <w:style w:type="character" w:customStyle="1" w:styleId="Technical2">
    <w:name w:val="Technical 2"/>
    <w:semiHidden/>
    <w:rsid w:val="00350502"/>
    <w:rPr>
      <w:rFonts w:ascii="Times New Roman" w:hAnsi="Times New Roman"/>
      <w:noProof w:val="0"/>
      <w:sz w:val="20"/>
      <w:szCs w:val="20"/>
      <w:lang w:val="en-US"/>
    </w:rPr>
  </w:style>
  <w:style w:type="character" w:customStyle="1" w:styleId="Technical3">
    <w:name w:val="Technical 3"/>
    <w:semiHidden/>
    <w:rsid w:val="00350502"/>
    <w:rPr>
      <w:rFonts w:ascii="Times New Roman" w:hAnsi="Times New Roman"/>
      <w:noProof w:val="0"/>
      <w:sz w:val="20"/>
      <w:szCs w:val="20"/>
      <w:lang w:val="en-US"/>
    </w:rPr>
  </w:style>
  <w:style w:type="paragraph" w:customStyle="1" w:styleId="Technical4">
    <w:name w:val="Technical 4"/>
    <w:semiHidden/>
    <w:rsid w:val="00350502"/>
    <w:pPr>
      <w:tabs>
        <w:tab w:val="left" w:pos="-720"/>
      </w:tabs>
      <w:suppressAutoHyphens/>
      <w:overflowPunct w:val="0"/>
      <w:autoSpaceDE w:val="0"/>
      <w:autoSpaceDN w:val="0"/>
      <w:adjustRightInd w:val="0"/>
      <w:textAlignment w:val="baseline"/>
    </w:pPr>
    <w:rPr>
      <w:rFonts w:eastAsia="Times New Roman"/>
      <w:b/>
      <w:bCs/>
      <w:lang w:eastAsia="zh-CN"/>
    </w:rPr>
  </w:style>
  <w:style w:type="paragraph" w:customStyle="1" w:styleId="Technical5">
    <w:name w:val="Technical 5"/>
    <w:semiHidden/>
    <w:rsid w:val="00350502"/>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6">
    <w:name w:val="Technical 6"/>
    <w:semiHidden/>
    <w:rsid w:val="00350502"/>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7">
    <w:name w:val="Technical 7"/>
    <w:semiHidden/>
    <w:rsid w:val="00350502"/>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8">
    <w:name w:val="Technical 8"/>
    <w:semiHidden/>
    <w:rsid w:val="00350502"/>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character" w:customStyle="1" w:styleId="DocInit">
    <w:name w:val="Doc Init"/>
    <w:basedOn w:val="DefaultParagraphFont"/>
    <w:semiHidden/>
    <w:rsid w:val="00350502"/>
  </w:style>
  <w:style w:type="paragraph" w:customStyle="1" w:styleId="Document1">
    <w:name w:val="Document 1"/>
    <w:semiHidden/>
    <w:rsid w:val="00350502"/>
    <w:pPr>
      <w:keepNext/>
      <w:keepLines/>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ocument2">
    <w:name w:val="Document 2"/>
    <w:semiHidden/>
    <w:rsid w:val="00350502"/>
    <w:rPr>
      <w:rFonts w:ascii="Times New Roman" w:hAnsi="Times New Roman"/>
      <w:noProof w:val="0"/>
      <w:sz w:val="20"/>
      <w:szCs w:val="20"/>
      <w:lang w:val="en-US"/>
    </w:rPr>
  </w:style>
  <w:style w:type="character" w:customStyle="1" w:styleId="Document3">
    <w:name w:val="Document 3"/>
    <w:semiHidden/>
    <w:rsid w:val="00350502"/>
    <w:rPr>
      <w:rFonts w:ascii="Times New Roman" w:hAnsi="Times New Roman"/>
      <w:noProof w:val="0"/>
      <w:sz w:val="20"/>
      <w:szCs w:val="20"/>
      <w:lang w:val="en-US"/>
    </w:rPr>
  </w:style>
  <w:style w:type="character" w:customStyle="1" w:styleId="Document4">
    <w:name w:val="Document 4"/>
    <w:semiHidden/>
    <w:rsid w:val="00350502"/>
    <w:rPr>
      <w:b/>
      <w:bCs/>
      <w:i/>
      <w:iCs/>
      <w:sz w:val="20"/>
      <w:szCs w:val="20"/>
    </w:rPr>
  </w:style>
  <w:style w:type="character" w:customStyle="1" w:styleId="Document5">
    <w:name w:val="Document 5"/>
    <w:basedOn w:val="DefaultParagraphFont"/>
    <w:semiHidden/>
    <w:rsid w:val="00350502"/>
  </w:style>
  <w:style w:type="character" w:customStyle="1" w:styleId="Document6">
    <w:name w:val="Document 6"/>
    <w:basedOn w:val="DefaultParagraphFont"/>
    <w:semiHidden/>
    <w:rsid w:val="00350502"/>
  </w:style>
  <w:style w:type="character" w:customStyle="1" w:styleId="Document7">
    <w:name w:val="Document 7"/>
    <w:basedOn w:val="DefaultParagraphFont"/>
    <w:semiHidden/>
    <w:rsid w:val="00350502"/>
  </w:style>
  <w:style w:type="character" w:customStyle="1" w:styleId="Document8">
    <w:name w:val="Document 8"/>
    <w:basedOn w:val="DefaultParagraphFont"/>
    <w:semiHidden/>
    <w:rsid w:val="00350502"/>
  </w:style>
  <w:style w:type="paragraph" w:customStyle="1" w:styleId="Pleading">
    <w:name w:val="Pleading"/>
    <w:semiHidden/>
    <w:rsid w:val="00350502"/>
    <w:pPr>
      <w:tabs>
        <w:tab w:val="left" w:pos="-720"/>
      </w:tabs>
      <w:suppressAutoHyphens/>
      <w:overflowPunct w:val="0"/>
      <w:autoSpaceDE w:val="0"/>
      <w:autoSpaceDN w:val="0"/>
      <w:adjustRightInd w:val="0"/>
      <w:spacing w:line="240" w:lineRule="exact"/>
      <w:textAlignment w:val="baseline"/>
    </w:pPr>
    <w:rPr>
      <w:rFonts w:eastAsia="Times New Roman"/>
      <w:lang w:eastAsia="zh-CN"/>
    </w:rPr>
  </w:style>
  <w:style w:type="character" w:customStyle="1" w:styleId="AHead">
    <w:name w:val="A Head"/>
    <w:semiHidden/>
    <w:rsid w:val="00350502"/>
    <w:rPr>
      <w:rFonts w:ascii="Times New Roman" w:hAnsi="Times New Roman"/>
      <w:noProof w:val="0"/>
      <w:sz w:val="20"/>
      <w:szCs w:val="20"/>
      <w:lang w:val="en-US"/>
    </w:rPr>
  </w:style>
  <w:style w:type="paragraph" w:customStyle="1" w:styleId="BHead">
    <w:name w:val="B Head"/>
    <w:semiHidden/>
    <w:rsid w:val="00350502"/>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CHead">
    <w:name w:val="C Head"/>
    <w:semiHidden/>
    <w:rsid w:val="00350502"/>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SecNoHe">
    <w:name w:val="Sec No. &amp; He"/>
    <w:semiHidden/>
    <w:rsid w:val="00350502"/>
    <w:pPr>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efaultPara">
    <w:name w:val="Default Para"/>
    <w:semiHidden/>
    <w:rsid w:val="00350502"/>
    <w:rPr>
      <w:rFonts w:ascii="CG Times" w:hAnsi="CG Times"/>
      <w:b/>
      <w:bCs/>
      <w:i/>
      <w:iCs/>
      <w:noProof w:val="0"/>
      <w:sz w:val="24"/>
      <w:szCs w:val="24"/>
      <w:lang w:val="en-US"/>
    </w:rPr>
  </w:style>
  <w:style w:type="paragraph" w:customStyle="1" w:styleId="RightPar1">
    <w:name w:val="Right Par[1]"/>
    <w:semiHidden/>
    <w:rsid w:val="00350502"/>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b/>
      <w:bCs/>
      <w:i/>
      <w:iCs/>
      <w:sz w:val="24"/>
      <w:szCs w:val="24"/>
      <w:lang w:eastAsia="zh-CN"/>
    </w:rPr>
  </w:style>
  <w:style w:type="paragraph" w:customStyle="1" w:styleId="RightPar2">
    <w:name w:val="Right Par[2]"/>
    <w:semiHidden/>
    <w:rsid w:val="0035050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bCs/>
      <w:i/>
      <w:iCs/>
      <w:sz w:val="24"/>
      <w:szCs w:val="24"/>
      <w:lang w:eastAsia="zh-CN"/>
    </w:rPr>
  </w:style>
  <w:style w:type="paragraph" w:customStyle="1" w:styleId="RightPar3">
    <w:name w:val="Right Par[3]"/>
    <w:semiHidden/>
    <w:rsid w:val="00350502"/>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b/>
      <w:bCs/>
      <w:i/>
      <w:iCs/>
      <w:sz w:val="24"/>
      <w:szCs w:val="24"/>
      <w:lang w:eastAsia="zh-CN"/>
    </w:rPr>
  </w:style>
  <w:style w:type="paragraph" w:customStyle="1" w:styleId="RightPar4">
    <w:name w:val="Right Par[4]"/>
    <w:semiHidden/>
    <w:rsid w:val="00350502"/>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bCs/>
      <w:i/>
      <w:iCs/>
      <w:sz w:val="24"/>
      <w:szCs w:val="24"/>
      <w:lang w:eastAsia="zh-CN"/>
    </w:rPr>
  </w:style>
  <w:style w:type="paragraph" w:customStyle="1" w:styleId="RightPar5">
    <w:name w:val="Right Par[5]"/>
    <w:semiHidden/>
    <w:rsid w:val="0035050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b/>
      <w:bCs/>
      <w:i/>
      <w:iCs/>
      <w:sz w:val="24"/>
      <w:szCs w:val="24"/>
      <w:lang w:eastAsia="zh-CN"/>
    </w:rPr>
  </w:style>
  <w:style w:type="paragraph" w:customStyle="1" w:styleId="RightPar6">
    <w:name w:val="Right Par[6]"/>
    <w:semiHidden/>
    <w:rsid w:val="0035050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bCs/>
      <w:i/>
      <w:iCs/>
      <w:sz w:val="24"/>
      <w:szCs w:val="24"/>
      <w:lang w:eastAsia="zh-CN"/>
    </w:rPr>
  </w:style>
  <w:style w:type="paragraph" w:customStyle="1" w:styleId="RightPar7">
    <w:name w:val="Right Par[7]"/>
    <w:semiHidden/>
    <w:rsid w:val="0035050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bCs/>
      <w:i/>
      <w:iCs/>
      <w:sz w:val="24"/>
      <w:szCs w:val="24"/>
      <w:lang w:eastAsia="zh-CN"/>
    </w:rPr>
  </w:style>
  <w:style w:type="paragraph" w:customStyle="1" w:styleId="RightPar8">
    <w:name w:val="Right Par[8]"/>
    <w:semiHidden/>
    <w:rsid w:val="0035050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b/>
      <w:bCs/>
      <w:i/>
      <w:iCs/>
      <w:sz w:val="24"/>
      <w:szCs w:val="24"/>
      <w:lang w:eastAsia="zh-CN"/>
    </w:rPr>
  </w:style>
  <w:style w:type="character" w:customStyle="1" w:styleId="Bibliogrphy">
    <w:name w:val="Bibliogrphy"/>
    <w:basedOn w:val="DefaultParagraphFont"/>
    <w:semiHidden/>
    <w:rsid w:val="00350502"/>
  </w:style>
  <w:style w:type="character" w:customStyle="1" w:styleId="BulletList">
    <w:name w:val="Bullet List"/>
    <w:basedOn w:val="DefaultParagraphFont"/>
    <w:semiHidden/>
    <w:rsid w:val="00350502"/>
  </w:style>
  <w:style w:type="paragraph" w:styleId="FootnoteText">
    <w:name w:val="footnote text"/>
    <w:basedOn w:val="Normal"/>
    <w:semiHidden/>
    <w:rsid w:val="00350502"/>
    <w:pPr>
      <w:tabs>
        <w:tab w:val="left" w:pos="360"/>
      </w:tabs>
      <w:suppressAutoHyphens/>
      <w:overflowPunct w:val="0"/>
      <w:autoSpaceDE w:val="0"/>
      <w:autoSpaceDN w:val="0"/>
      <w:adjustRightInd w:val="0"/>
      <w:ind w:left="360" w:hanging="360"/>
      <w:textAlignment w:val="baseline"/>
    </w:pPr>
    <w:rPr>
      <w:rFonts w:eastAsia="Times New Roman"/>
      <w:sz w:val="20"/>
      <w:szCs w:val="20"/>
    </w:rPr>
  </w:style>
  <w:style w:type="character" w:styleId="FootnoteReference">
    <w:name w:val="footnote reference"/>
    <w:semiHidden/>
    <w:rsid w:val="00350502"/>
    <w:rPr>
      <w:vertAlign w:val="superscript"/>
    </w:rPr>
  </w:style>
  <w:style w:type="character" w:styleId="PageNumber">
    <w:name w:val="page number"/>
    <w:basedOn w:val="DefaultParagraphFont"/>
    <w:rsid w:val="00350502"/>
  </w:style>
  <w:style w:type="paragraph" w:customStyle="1" w:styleId="Head21">
    <w:name w:val="Head 2.1"/>
    <w:basedOn w:val="Normal"/>
    <w:semiHidden/>
    <w:rsid w:val="00350502"/>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22">
    <w:name w:val="Head 2.2"/>
    <w:basedOn w:val="Normal"/>
    <w:semiHidden/>
    <w:rsid w:val="00350502"/>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customStyle="1" w:styleId="Head41">
    <w:name w:val="Head 4.1"/>
    <w:basedOn w:val="Normal"/>
    <w:semiHidden/>
    <w:rsid w:val="00350502"/>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42">
    <w:name w:val="Head 4.2"/>
    <w:basedOn w:val="Normal"/>
    <w:semiHidden/>
    <w:rsid w:val="00350502"/>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styleId="Title">
    <w:name w:val="Title"/>
    <w:basedOn w:val="Normal"/>
    <w:qFormat/>
    <w:rsid w:val="00350502"/>
    <w:pPr>
      <w:suppressAutoHyphens/>
      <w:overflowPunct w:val="0"/>
      <w:autoSpaceDE w:val="0"/>
      <w:autoSpaceDN w:val="0"/>
      <w:adjustRightInd w:val="0"/>
      <w:jc w:val="center"/>
      <w:textAlignment w:val="baseline"/>
    </w:pPr>
    <w:rPr>
      <w:rFonts w:eastAsia="Times New Roman"/>
      <w:b/>
      <w:bCs/>
      <w:sz w:val="48"/>
      <w:szCs w:val="48"/>
    </w:rPr>
  </w:style>
  <w:style w:type="paragraph" w:customStyle="1" w:styleId="BankNormal">
    <w:name w:val="BankNormal"/>
    <w:basedOn w:val="Normal"/>
    <w:semiHidden/>
    <w:rsid w:val="00350502"/>
    <w:pPr>
      <w:overflowPunct w:val="0"/>
      <w:autoSpaceDE w:val="0"/>
      <w:autoSpaceDN w:val="0"/>
      <w:adjustRightInd w:val="0"/>
      <w:spacing w:after="240"/>
      <w:textAlignment w:val="baseline"/>
    </w:pPr>
    <w:rPr>
      <w:rFonts w:eastAsia="Times New Roman"/>
    </w:rPr>
  </w:style>
  <w:style w:type="character" w:styleId="Hyperlink">
    <w:name w:val="Hyperlink"/>
    <w:uiPriority w:val="99"/>
    <w:rsid w:val="00350502"/>
    <w:rPr>
      <w:color w:val="0000FF"/>
      <w:u w:val="single"/>
    </w:rPr>
  </w:style>
  <w:style w:type="character" w:styleId="FollowedHyperlink">
    <w:name w:val="FollowedHyperlink"/>
    <w:rsid w:val="00350502"/>
    <w:rPr>
      <w:color w:val="800080"/>
      <w:u w:val="single"/>
    </w:rPr>
  </w:style>
  <w:style w:type="character" w:customStyle="1" w:styleId="Heading1Char">
    <w:name w:val="Heading 1 Char"/>
    <w:rsid w:val="00350502"/>
    <w:rPr>
      <w:rFonts w:ascii="Arial" w:hAnsi="Arial"/>
      <w:b/>
      <w:bCs/>
      <w:sz w:val="36"/>
      <w:szCs w:val="36"/>
      <w:lang w:val="en-US" w:eastAsia="zh-CN" w:bidi="ar-SA"/>
    </w:rPr>
  </w:style>
  <w:style w:type="paragraph" w:customStyle="1" w:styleId="Sub-ClauseText">
    <w:name w:val="Sub-Clause Text"/>
    <w:basedOn w:val="Normal"/>
    <w:semiHidden/>
    <w:rsid w:val="00350502"/>
    <w:pPr>
      <w:spacing w:before="120" w:after="120"/>
      <w:jc w:val="both"/>
    </w:pPr>
    <w:rPr>
      <w:rFonts w:eastAsia="Times New Roman"/>
      <w:spacing w:val="-4"/>
      <w:szCs w:val="20"/>
      <w:lang w:eastAsia="en-US"/>
    </w:rPr>
  </w:style>
  <w:style w:type="paragraph" w:customStyle="1" w:styleId="Sec1-Clauses">
    <w:name w:val="Sec1-Clauses"/>
    <w:basedOn w:val="Normal"/>
    <w:semiHidden/>
    <w:rsid w:val="00350502"/>
    <w:pPr>
      <w:spacing w:before="120" w:after="120"/>
    </w:pPr>
    <w:rPr>
      <w:rFonts w:eastAsia="Times New Roman"/>
      <w:b/>
      <w:szCs w:val="20"/>
      <w:lang w:eastAsia="en-US"/>
    </w:rPr>
  </w:style>
  <w:style w:type="paragraph" w:styleId="BodyText2">
    <w:name w:val="Body Text 2"/>
    <w:basedOn w:val="Normal"/>
    <w:rsid w:val="00350502"/>
    <w:pPr>
      <w:spacing w:before="120" w:after="120"/>
      <w:ind w:left="360" w:hanging="360"/>
      <w:jc w:val="center"/>
    </w:pPr>
    <w:rPr>
      <w:rFonts w:eastAsia="Times New Roman"/>
      <w:b/>
      <w:sz w:val="28"/>
      <w:szCs w:val="20"/>
      <w:lang w:eastAsia="en-US"/>
    </w:rPr>
  </w:style>
  <w:style w:type="paragraph" w:styleId="BodyTextIndent">
    <w:name w:val="Body Text Indent"/>
    <w:basedOn w:val="Normal"/>
    <w:rsid w:val="00350502"/>
    <w:pPr>
      <w:spacing w:after="120"/>
      <w:ind w:left="360"/>
    </w:pPr>
  </w:style>
  <w:style w:type="paragraph" w:styleId="Date">
    <w:name w:val="Date"/>
    <w:basedOn w:val="Normal"/>
    <w:next w:val="Normal"/>
    <w:rsid w:val="00350502"/>
    <w:rPr>
      <w:rFonts w:eastAsia="Times New Roman"/>
      <w:sz w:val="20"/>
      <w:szCs w:val="20"/>
      <w:lang w:eastAsia="en-US"/>
    </w:rPr>
  </w:style>
  <w:style w:type="paragraph" w:styleId="BodyTextIndent3">
    <w:name w:val="Body Text Indent 3"/>
    <w:basedOn w:val="Normal"/>
    <w:rsid w:val="00350502"/>
    <w:pPr>
      <w:spacing w:after="120"/>
      <w:ind w:left="360"/>
    </w:pPr>
    <w:rPr>
      <w:sz w:val="16"/>
      <w:szCs w:val="16"/>
    </w:rPr>
  </w:style>
  <w:style w:type="paragraph" w:styleId="Subtitle">
    <w:name w:val="Subtitle"/>
    <w:basedOn w:val="Normal"/>
    <w:qFormat/>
    <w:rsid w:val="00350502"/>
    <w:pPr>
      <w:jc w:val="center"/>
    </w:pPr>
    <w:rPr>
      <w:rFonts w:eastAsia="Times New Roman"/>
      <w:b/>
      <w:sz w:val="44"/>
      <w:szCs w:val="20"/>
      <w:lang w:eastAsia="en-US"/>
    </w:rPr>
  </w:style>
  <w:style w:type="character" w:customStyle="1" w:styleId="TOC2Char">
    <w:name w:val="TOC 2 Char"/>
    <w:rsid w:val="00350502"/>
    <w:rPr>
      <w:rFonts w:ascii="Arial" w:hAnsi="Arial"/>
      <w:b/>
      <w:sz w:val="24"/>
      <w:szCs w:val="24"/>
      <w:lang w:val="en-US" w:eastAsia="zh-CN" w:bidi="ar-SA"/>
    </w:rPr>
  </w:style>
  <w:style w:type="character" w:styleId="CommentReference">
    <w:name w:val="annotation reference"/>
    <w:uiPriority w:val="99"/>
    <w:semiHidden/>
    <w:rsid w:val="00350502"/>
    <w:rPr>
      <w:sz w:val="16"/>
      <w:szCs w:val="16"/>
    </w:rPr>
  </w:style>
  <w:style w:type="paragraph" w:styleId="CommentText">
    <w:name w:val="annotation text"/>
    <w:basedOn w:val="Normal"/>
    <w:link w:val="CommentTextChar"/>
    <w:uiPriority w:val="99"/>
    <w:rsid w:val="00350502"/>
    <w:rPr>
      <w:rFonts w:eastAsia="Times New Roman"/>
      <w:sz w:val="20"/>
      <w:szCs w:val="20"/>
      <w:lang w:eastAsia="en-US"/>
    </w:rPr>
  </w:style>
  <w:style w:type="paragraph" w:customStyle="1" w:styleId="i">
    <w:name w:val="(i)"/>
    <w:basedOn w:val="Normal"/>
    <w:link w:val="iChar"/>
    <w:semiHidden/>
    <w:rsid w:val="00350502"/>
    <w:pPr>
      <w:suppressAutoHyphens/>
      <w:jc w:val="both"/>
    </w:pPr>
    <w:rPr>
      <w:rFonts w:ascii="Tms Rmn" w:hAnsi="Tms Rmn"/>
      <w:szCs w:val="20"/>
      <w:lang w:eastAsia="en-US"/>
    </w:rPr>
  </w:style>
  <w:style w:type="character" w:customStyle="1" w:styleId="iChar">
    <w:name w:val="(i) Char"/>
    <w:link w:val="i"/>
    <w:rsid w:val="00605DA1"/>
    <w:rPr>
      <w:rFonts w:ascii="Tms Rmn" w:hAnsi="Tms Rmn"/>
      <w:sz w:val="24"/>
      <w:lang w:val="en-US" w:eastAsia="en-US" w:bidi="ar-SA"/>
    </w:rPr>
  </w:style>
  <w:style w:type="paragraph" w:styleId="BodyTextIndent2">
    <w:name w:val="Body Text Indent 2"/>
    <w:basedOn w:val="Normal"/>
    <w:rsid w:val="00350502"/>
    <w:pPr>
      <w:spacing w:before="120"/>
      <w:ind w:left="657" w:hanging="657"/>
    </w:pPr>
    <w:rPr>
      <w:rFonts w:eastAsia="Times New Roman"/>
      <w:szCs w:val="20"/>
      <w:lang w:eastAsia="en-US"/>
    </w:rPr>
  </w:style>
  <w:style w:type="paragraph" w:styleId="BlockText">
    <w:name w:val="Block Text"/>
    <w:basedOn w:val="Normal"/>
    <w:rsid w:val="00350502"/>
    <w:pPr>
      <w:tabs>
        <w:tab w:val="left" w:pos="540"/>
      </w:tabs>
      <w:spacing w:after="200"/>
      <w:ind w:left="540" w:right="-72" w:hanging="547"/>
    </w:pPr>
    <w:rPr>
      <w:rFonts w:ascii="Arial" w:hAnsi="Arial" w:cs="Arial"/>
      <w:sz w:val="22"/>
      <w:szCs w:val="22"/>
      <w:lang w:val="en-GB"/>
    </w:rPr>
  </w:style>
  <w:style w:type="paragraph" w:customStyle="1" w:styleId="Outline1">
    <w:name w:val="Outline1"/>
    <w:basedOn w:val="Outline"/>
    <w:next w:val="Outline2"/>
    <w:semiHidden/>
    <w:rsid w:val="00350502"/>
    <w:pPr>
      <w:keepNext/>
      <w:numPr>
        <w:ilvl w:val="1"/>
        <w:numId w:val="1"/>
      </w:numPr>
      <w:tabs>
        <w:tab w:val="clear" w:pos="1152"/>
        <w:tab w:val="num" w:pos="360"/>
      </w:tabs>
      <w:ind w:left="360" w:hanging="360"/>
    </w:pPr>
  </w:style>
  <w:style w:type="paragraph" w:customStyle="1" w:styleId="Outline">
    <w:name w:val="Outline"/>
    <w:basedOn w:val="Normal"/>
    <w:semiHidden/>
    <w:rsid w:val="00350502"/>
    <w:pPr>
      <w:spacing w:before="240"/>
    </w:pPr>
    <w:rPr>
      <w:rFonts w:eastAsia="Times New Roman"/>
      <w:kern w:val="28"/>
      <w:szCs w:val="20"/>
      <w:lang w:eastAsia="en-US"/>
    </w:rPr>
  </w:style>
  <w:style w:type="paragraph" w:customStyle="1" w:styleId="Outline2">
    <w:name w:val="Outline2"/>
    <w:basedOn w:val="Normal"/>
    <w:semiHidden/>
    <w:rsid w:val="00350502"/>
    <w:pPr>
      <w:numPr>
        <w:ilvl w:val="2"/>
        <w:numId w:val="1"/>
      </w:numPr>
      <w:tabs>
        <w:tab w:val="clear" w:pos="1728"/>
        <w:tab w:val="num" w:pos="864"/>
      </w:tabs>
      <w:spacing w:before="240"/>
      <w:ind w:left="864" w:hanging="504"/>
    </w:pPr>
    <w:rPr>
      <w:rFonts w:eastAsia="Times New Roman"/>
      <w:kern w:val="28"/>
      <w:szCs w:val="20"/>
      <w:lang w:eastAsia="en-US"/>
    </w:rPr>
  </w:style>
  <w:style w:type="paragraph" w:customStyle="1" w:styleId="Outline3">
    <w:name w:val="Outline3"/>
    <w:basedOn w:val="Normal"/>
    <w:semiHidden/>
    <w:rsid w:val="00350502"/>
    <w:pPr>
      <w:numPr>
        <w:ilvl w:val="3"/>
        <w:numId w:val="1"/>
      </w:numPr>
      <w:tabs>
        <w:tab w:val="clear" w:pos="2304"/>
        <w:tab w:val="num" w:pos="1368"/>
      </w:tabs>
      <w:spacing w:before="240"/>
      <w:ind w:left="1368" w:hanging="504"/>
    </w:pPr>
    <w:rPr>
      <w:rFonts w:eastAsia="Times New Roman"/>
      <w:kern w:val="28"/>
      <w:szCs w:val="20"/>
      <w:lang w:eastAsia="en-US"/>
    </w:rPr>
  </w:style>
  <w:style w:type="paragraph" w:customStyle="1" w:styleId="SectionVHeader">
    <w:name w:val="Section V. Header"/>
    <w:basedOn w:val="Normal"/>
    <w:semiHidden/>
    <w:rsid w:val="00350502"/>
    <w:pPr>
      <w:jc w:val="center"/>
    </w:pPr>
    <w:rPr>
      <w:rFonts w:eastAsia="Times New Roman"/>
      <w:b/>
      <w:sz w:val="36"/>
      <w:szCs w:val="20"/>
      <w:lang w:eastAsia="en-US"/>
    </w:rPr>
  </w:style>
  <w:style w:type="paragraph" w:customStyle="1" w:styleId="BankNormalChar">
    <w:name w:val="BankNormal Char"/>
    <w:basedOn w:val="Normal"/>
    <w:semiHidden/>
    <w:rsid w:val="00350502"/>
    <w:pPr>
      <w:spacing w:after="240"/>
    </w:pPr>
    <w:rPr>
      <w:lang w:eastAsia="en-US"/>
    </w:rPr>
  </w:style>
  <w:style w:type="character" w:customStyle="1" w:styleId="BankNormalCharChar">
    <w:name w:val="BankNormal Char Char"/>
    <w:rsid w:val="00350502"/>
    <w:rPr>
      <w:rFonts w:eastAsia="SimSun"/>
      <w:sz w:val="24"/>
      <w:szCs w:val="24"/>
      <w:lang w:val="en-US" w:eastAsia="en-US" w:bidi="ar-SA"/>
    </w:rPr>
  </w:style>
  <w:style w:type="paragraph" w:styleId="BodyText">
    <w:name w:val="Body Text"/>
    <w:basedOn w:val="Normal"/>
    <w:rsid w:val="00350502"/>
    <w:pPr>
      <w:spacing w:after="120"/>
    </w:pPr>
  </w:style>
  <w:style w:type="paragraph" w:styleId="List">
    <w:name w:val="List"/>
    <w:aliases w:val="1. List"/>
    <w:basedOn w:val="Normal"/>
    <w:rsid w:val="00350502"/>
    <w:pPr>
      <w:spacing w:before="120" w:after="120"/>
      <w:ind w:left="1440"/>
      <w:jc w:val="both"/>
    </w:pPr>
    <w:rPr>
      <w:rFonts w:eastAsia="Times New Roman"/>
      <w:szCs w:val="20"/>
      <w:lang w:eastAsia="en-US"/>
    </w:rPr>
  </w:style>
  <w:style w:type="paragraph" w:customStyle="1" w:styleId="Heading1-Clausename">
    <w:name w:val="Heading 1- Clause name"/>
    <w:basedOn w:val="Normal"/>
    <w:rsid w:val="00350502"/>
    <w:pPr>
      <w:tabs>
        <w:tab w:val="num" w:pos="720"/>
      </w:tabs>
      <w:spacing w:before="120" w:after="120"/>
      <w:ind w:left="360" w:hanging="360"/>
    </w:pPr>
    <w:rPr>
      <w:rFonts w:eastAsia="Times New Roman"/>
      <w:b/>
      <w:szCs w:val="20"/>
      <w:lang w:eastAsia="en-US"/>
    </w:rPr>
  </w:style>
  <w:style w:type="paragraph" w:customStyle="1" w:styleId="Style2">
    <w:name w:val="Style2"/>
    <w:basedOn w:val="Normal"/>
    <w:semiHidden/>
    <w:rsid w:val="00350502"/>
    <w:rPr>
      <w:sz w:val="20"/>
      <w:szCs w:val="20"/>
      <w:lang w:eastAsia="en-US"/>
    </w:rPr>
  </w:style>
  <w:style w:type="paragraph" w:styleId="NormalIndent">
    <w:name w:val="Normal Indent"/>
    <w:basedOn w:val="Normal"/>
    <w:rsid w:val="00350502"/>
    <w:pPr>
      <w:ind w:left="720"/>
    </w:pPr>
    <w:rPr>
      <w:lang w:eastAsia="en-US"/>
    </w:rPr>
  </w:style>
  <w:style w:type="character" w:customStyle="1" w:styleId="NormalIndentChar">
    <w:name w:val="Normal Indent Char"/>
    <w:rsid w:val="00350502"/>
    <w:rPr>
      <w:rFonts w:eastAsia="SimSun"/>
      <w:sz w:val="24"/>
      <w:szCs w:val="24"/>
      <w:lang w:val="en-US" w:eastAsia="en-US" w:bidi="ar-SA"/>
    </w:rPr>
  </w:style>
  <w:style w:type="paragraph" w:styleId="TOC3">
    <w:name w:val="toc 3"/>
    <w:basedOn w:val="Normal"/>
    <w:next w:val="Normal"/>
    <w:autoRedefine/>
    <w:uiPriority w:val="39"/>
    <w:rsid w:val="00B84C6F"/>
    <w:pPr>
      <w:tabs>
        <w:tab w:val="right" w:leader="dot" w:pos="9019"/>
      </w:tabs>
      <w:ind w:left="1320" w:hanging="330"/>
    </w:pPr>
    <w:rPr>
      <w:rFonts w:ascii="Arial" w:hAnsi="Arial"/>
      <w:sz w:val="22"/>
    </w:rPr>
  </w:style>
  <w:style w:type="paragraph" w:styleId="TOC4">
    <w:name w:val="toc 4"/>
    <w:basedOn w:val="Normal"/>
    <w:next w:val="Normal"/>
    <w:autoRedefine/>
    <w:uiPriority w:val="39"/>
    <w:rsid w:val="004E6CB0"/>
    <w:pPr>
      <w:tabs>
        <w:tab w:val="left" w:pos="2200"/>
        <w:tab w:val="right" w:leader="dot" w:pos="9019"/>
      </w:tabs>
      <w:ind w:left="1320"/>
    </w:pPr>
    <w:rPr>
      <w:rFonts w:ascii="Arial" w:hAnsi="Arial"/>
      <w:b/>
      <w:noProof/>
      <w:sz w:val="18"/>
      <w:szCs w:val="18"/>
      <w:lang w:val="en-GB"/>
    </w:rPr>
  </w:style>
  <w:style w:type="paragraph" w:styleId="TOC5">
    <w:name w:val="toc 5"/>
    <w:basedOn w:val="Normal"/>
    <w:next w:val="Normal"/>
    <w:autoRedefine/>
    <w:uiPriority w:val="39"/>
    <w:rsid w:val="00350502"/>
    <w:pPr>
      <w:ind w:left="960"/>
    </w:pPr>
  </w:style>
  <w:style w:type="paragraph" w:styleId="TOC6">
    <w:name w:val="toc 6"/>
    <w:basedOn w:val="Normal"/>
    <w:next w:val="Normal"/>
    <w:autoRedefine/>
    <w:uiPriority w:val="39"/>
    <w:rsid w:val="00350502"/>
    <w:pPr>
      <w:ind w:left="1200"/>
    </w:pPr>
  </w:style>
  <w:style w:type="paragraph" w:styleId="TOC7">
    <w:name w:val="toc 7"/>
    <w:basedOn w:val="Normal"/>
    <w:next w:val="Normal"/>
    <w:autoRedefine/>
    <w:uiPriority w:val="39"/>
    <w:rsid w:val="00350502"/>
    <w:pPr>
      <w:ind w:left="1440"/>
    </w:pPr>
  </w:style>
  <w:style w:type="paragraph" w:styleId="TOC8">
    <w:name w:val="toc 8"/>
    <w:basedOn w:val="Normal"/>
    <w:next w:val="Normal"/>
    <w:autoRedefine/>
    <w:uiPriority w:val="39"/>
    <w:rsid w:val="00350502"/>
    <w:pPr>
      <w:ind w:left="1680"/>
    </w:pPr>
  </w:style>
  <w:style w:type="paragraph" w:styleId="TOC9">
    <w:name w:val="toc 9"/>
    <w:basedOn w:val="Normal"/>
    <w:next w:val="Normal"/>
    <w:autoRedefine/>
    <w:uiPriority w:val="39"/>
    <w:rsid w:val="00350502"/>
    <w:pPr>
      <w:ind w:left="1920"/>
    </w:pPr>
  </w:style>
  <w:style w:type="paragraph" w:styleId="BodyText3">
    <w:name w:val="Body Text 3"/>
    <w:basedOn w:val="Normal"/>
    <w:rsid w:val="00350502"/>
    <w:pPr>
      <w:keepNext/>
      <w:keepLines/>
      <w:suppressAutoHyphens/>
      <w:spacing w:before="120" w:after="120"/>
      <w:jc w:val="both"/>
    </w:pPr>
    <w:rPr>
      <w:rFonts w:ascii="Arial" w:hAnsi="Arial" w:cs="Arial"/>
      <w:sz w:val="21"/>
      <w:szCs w:val="21"/>
      <w:lang w:val="en-GB"/>
    </w:rPr>
  </w:style>
  <w:style w:type="paragraph" w:customStyle="1" w:styleId="Style1">
    <w:name w:val="Style1"/>
    <w:basedOn w:val="Heading3"/>
    <w:rsid w:val="00350502"/>
  </w:style>
  <w:style w:type="character" w:customStyle="1" w:styleId="Heading3Char">
    <w:name w:val="Heading 3 Char"/>
    <w:rsid w:val="00350502"/>
    <w:rPr>
      <w:rFonts w:ascii="Arial" w:hAnsi="Arial" w:cs="Arial"/>
      <w:spacing w:val="-4"/>
      <w:sz w:val="22"/>
      <w:szCs w:val="22"/>
      <w:lang w:val="en-GB" w:eastAsia="en-US" w:bidi="ar-SA"/>
    </w:rPr>
  </w:style>
  <w:style w:type="paragraph" w:customStyle="1" w:styleId="Outline4">
    <w:name w:val="Outline4"/>
    <w:basedOn w:val="Normal"/>
    <w:autoRedefine/>
    <w:rsid w:val="006620CD"/>
    <w:pPr>
      <w:tabs>
        <w:tab w:val="num" w:pos="1440"/>
        <w:tab w:val="left" w:pos="1710"/>
      </w:tabs>
      <w:ind w:left="1440" w:hanging="720"/>
      <w:jc w:val="both"/>
    </w:pPr>
    <w:rPr>
      <w:rFonts w:eastAsia="Times New Roman"/>
      <w:kern w:val="28"/>
      <w:szCs w:val="20"/>
      <w:lang w:eastAsia="en-US"/>
    </w:rPr>
  </w:style>
  <w:style w:type="paragraph" w:customStyle="1" w:styleId="StyleHeader2-SubClausesBoldChar">
    <w:name w:val="Style Header 2 - SubClauses + Bold Char"/>
    <w:basedOn w:val="Normal"/>
    <w:link w:val="StyleHeader2-SubClausesBoldCharChar"/>
    <w:autoRedefine/>
    <w:rsid w:val="008A3ACE"/>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8A3ACE"/>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154816"/>
    <w:pPr>
      <w:tabs>
        <w:tab w:val="left" w:pos="972"/>
        <w:tab w:val="num" w:pos="2160"/>
      </w:tabs>
      <w:spacing w:after="200"/>
      <w:ind w:left="2160" w:hanging="180"/>
      <w:jc w:val="both"/>
    </w:pPr>
    <w:rPr>
      <w:lang w:val="es-ES_tradnl" w:eastAsia="en-US"/>
    </w:rPr>
  </w:style>
  <w:style w:type="character" w:customStyle="1" w:styleId="P3Header1-ClausesCharChar">
    <w:name w:val="P3 Header1-Clauses Char Char"/>
    <w:link w:val="P3Header1-ClausesChar"/>
    <w:rsid w:val="00154816"/>
    <w:rPr>
      <w:rFonts w:eastAsia="SimSun"/>
      <w:sz w:val="24"/>
      <w:szCs w:val="24"/>
      <w:lang w:val="es-ES_tradnl" w:eastAsia="en-US" w:bidi="ar-SA"/>
    </w:rPr>
  </w:style>
  <w:style w:type="paragraph" w:customStyle="1" w:styleId="StyleStyleHeader1-ClausesAfter0ptLeft0Hanging">
    <w:name w:val="Style Style Header 1 - Clauses + After:  0 pt + Left:  0&quot; Hanging:..."/>
    <w:basedOn w:val="Normal"/>
    <w:rsid w:val="00154816"/>
    <w:pPr>
      <w:tabs>
        <w:tab w:val="left" w:pos="576"/>
      </w:tabs>
      <w:spacing w:after="200"/>
      <w:ind w:left="576" w:hanging="576"/>
      <w:jc w:val="both"/>
    </w:pPr>
    <w:rPr>
      <w:rFonts w:eastAsia="Times New Roman"/>
      <w:szCs w:val="20"/>
      <w:lang w:val="es-ES_tradnl" w:eastAsia="en-US"/>
    </w:rPr>
  </w:style>
  <w:style w:type="paragraph" w:customStyle="1" w:styleId="P3Header1-Clauses">
    <w:name w:val="P3 Header1-Clauses"/>
    <w:basedOn w:val="Normal"/>
    <w:rsid w:val="003B3343"/>
    <w:pPr>
      <w:tabs>
        <w:tab w:val="left" w:pos="972"/>
        <w:tab w:val="num" w:pos="2160"/>
      </w:tabs>
      <w:spacing w:after="200"/>
      <w:ind w:left="2160" w:hanging="180"/>
      <w:jc w:val="both"/>
    </w:pPr>
    <w:rPr>
      <w:rFonts w:eastAsia="Times New Roman"/>
      <w:szCs w:val="20"/>
      <w:lang w:val="es-ES_tradnl" w:eastAsia="en-US"/>
    </w:rPr>
  </w:style>
  <w:style w:type="paragraph" w:customStyle="1" w:styleId="StyleHeader1-ClausesAfter0pt">
    <w:name w:val="Style Header 1 - Clauses + After:  0 pt"/>
    <w:basedOn w:val="Normal"/>
    <w:rsid w:val="003B3343"/>
    <w:pPr>
      <w:spacing w:after="200"/>
      <w:jc w:val="both"/>
    </w:pPr>
    <w:rPr>
      <w:rFonts w:eastAsia="Times New Roman"/>
      <w:bCs/>
      <w:szCs w:val="20"/>
      <w:lang w:val="es-ES_tradnl" w:eastAsia="en-US"/>
    </w:rPr>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FC1642"/>
    <w:rPr>
      <w:rFonts w:ascii="Arial" w:eastAsia="SimSun" w:hAnsi="Arial" w:cs="Arial"/>
      <w:b/>
      <w:bCs/>
      <w:sz w:val="26"/>
      <w:szCs w:val="26"/>
      <w:lang w:val="en-GB" w:eastAsia="en-US" w:bidi="ar-SA"/>
    </w:rPr>
  </w:style>
  <w:style w:type="character" w:customStyle="1" w:styleId="Heading3CharCharCharCharCharCharCharCharCharCharCharCharCharChar">
    <w:name w:val="Heading 3 Char Char Char Char Char Char Char Char Char Char Char Char Char Char"/>
    <w:rsid w:val="00CF1F46"/>
    <w:rPr>
      <w:rFonts w:ascii="Arial" w:eastAsia="SimSun" w:hAnsi="Arial" w:cs="Arial"/>
      <w:b/>
      <w:bCs/>
      <w:sz w:val="26"/>
      <w:szCs w:val="26"/>
      <w:lang w:val="en-GB" w:eastAsia="en-US" w:bidi="ar-SA"/>
    </w:rPr>
  </w:style>
  <w:style w:type="paragraph" w:styleId="NormalWeb">
    <w:name w:val="Normal (Web)"/>
    <w:basedOn w:val="Normal"/>
    <w:rsid w:val="00743181"/>
    <w:pPr>
      <w:spacing w:before="100" w:beforeAutospacing="1" w:after="100" w:afterAutospacing="1"/>
    </w:pPr>
    <w:rPr>
      <w:rFonts w:ascii="Arial Unicode MS" w:eastAsia="Arial Unicode MS" w:hAnsi="Arial Unicode MS" w:cs="Arial Unicode MS"/>
      <w:lang w:eastAsia="en-US"/>
    </w:rPr>
  </w:style>
  <w:style w:type="paragraph" w:customStyle="1" w:styleId="SectionIXHeader">
    <w:name w:val="Section IX Header"/>
    <w:basedOn w:val="SectionVHeader"/>
    <w:rsid w:val="00743181"/>
  </w:style>
  <w:style w:type="table" w:styleId="TableGrid">
    <w:name w:val="Table Grid"/>
    <w:basedOn w:val="TableNormal"/>
    <w:rsid w:val="00E0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B14A9F"/>
    <w:rPr>
      <w:rFonts w:ascii="Arial" w:eastAsia="SimSun" w:hAnsi="Arial" w:cs="Arial"/>
      <w:b/>
      <w:bCs/>
      <w:sz w:val="26"/>
      <w:szCs w:val="26"/>
      <w:lang w:val="en-GB" w:eastAsia="en-US" w:bidi="ar-SA"/>
    </w:rPr>
  </w:style>
  <w:style w:type="paragraph" w:customStyle="1" w:styleId="ClauseSubListSubList">
    <w:name w:val="ClauseSub_List_SubList"/>
    <w:rsid w:val="00155912"/>
    <w:pPr>
      <w:tabs>
        <w:tab w:val="num" w:pos="576"/>
      </w:tabs>
      <w:ind w:left="576" w:hanging="576"/>
    </w:pPr>
    <w:rPr>
      <w:rFonts w:eastAsia="Times New Roman"/>
      <w:sz w:val="22"/>
      <w:szCs w:val="22"/>
      <w:lang w:val="en-GB"/>
    </w:rPr>
  </w:style>
  <w:style w:type="paragraph" w:customStyle="1" w:styleId="ClauseSubPara">
    <w:name w:val="ClauseSub_Para"/>
    <w:rsid w:val="00D42577"/>
    <w:pPr>
      <w:spacing w:before="60" w:after="60"/>
      <w:ind w:left="2268"/>
    </w:pPr>
    <w:rPr>
      <w:rFonts w:eastAsia="Times New Roman"/>
      <w:sz w:val="22"/>
      <w:szCs w:val="22"/>
      <w:lang w:val="en-GB"/>
    </w:rPr>
  </w:style>
  <w:style w:type="paragraph" w:customStyle="1" w:styleId="ClauseSubList">
    <w:name w:val="ClauseSub_List"/>
    <w:rsid w:val="00D42577"/>
    <w:pPr>
      <w:tabs>
        <w:tab w:val="num" w:pos="576"/>
      </w:tabs>
      <w:suppressAutoHyphens/>
      <w:ind w:left="576" w:hanging="576"/>
    </w:pPr>
    <w:rPr>
      <w:rFonts w:eastAsia="Times New Roman"/>
      <w:sz w:val="22"/>
      <w:szCs w:val="22"/>
      <w:lang w:val="en-GB"/>
    </w:rPr>
  </w:style>
  <w:style w:type="paragraph" w:customStyle="1" w:styleId="StyleClauseSubList12ptJustifiedAfter10pt">
    <w:name w:val="Style ClauseSub_List + 12 pt Justified After:  10 pt"/>
    <w:basedOn w:val="ClauseSubList"/>
    <w:rsid w:val="00D42577"/>
    <w:pPr>
      <w:numPr>
        <w:numId w:val="21"/>
      </w:numPr>
      <w:spacing w:after="200"/>
      <w:jc w:val="both"/>
    </w:pPr>
    <w:rPr>
      <w:sz w:val="24"/>
      <w:szCs w:val="24"/>
    </w:rPr>
  </w:style>
  <w:style w:type="paragraph" w:customStyle="1" w:styleId="Section7heading4Char">
    <w:name w:val="Section 7 heading 4 Char"/>
    <w:basedOn w:val="Heading3"/>
    <w:link w:val="Section7heading4CharChar"/>
    <w:rsid w:val="00B26B0D"/>
    <w:pPr>
      <w:tabs>
        <w:tab w:val="left" w:pos="576"/>
      </w:tabs>
      <w:suppressAutoHyphens/>
      <w:spacing w:before="0" w:after="0"/>
      <w:ind w:left="576" w:hanging="576"/>
    </w:pPr>
    <w:rPr>
      <w:rFonts w:ascii="Times New Roman" w:hAnsi="Times New Roman"/>
      <w:sz w:val="24"/>
      <w:szCs w:val="24"/>
    </w:rPr>
  </w:style>
  <w:style w:type="character" w:customStyle="1" w:styleId="Section7heading4CharChar">
    <w:name w:val="Section 7 heading 4 Char Char"/>
    <w:link w:val="Section7heading4Char"/>
    <w:rsid w:val="00B26B0D"/>
    <w:rPr>
      <w:rFonts w:cs="Arial"/>
      <w:b/>
      <w:sz w:val="24"/>
      <w:szCs w:val="24"/>
      <w:lang w:val="en-GB" w:eastAsia="zh-CN"/>
    </w:rPr>
  </w:style>
  <w:style w:type="paragraph" w:customStyle="1" w:styleId="Section7heading4">
    <w:name w:val="Section 7 heading 4"/>
    <w:basedOn w:val="Heading3"/>
    <w:rsid w:val="00AA12E0"/>
    <w:pPr>
      <w:tabs>
        <w:tab w:val="left" w:pos="576"/>
      </w:tabs>
      <w:suppressAutoHyphens/>
      <w:spacing w:before="0" w:after="0"/>
      <w:ind w:left="576" w:hanging="576"/>
    </w:pPr>
    <w:rPr>
      <w:rFonts w:ascii="Times New Roman" w:eastAsia="Times New Roman" w:hAnsi="Times New Roman"/>
      <w:sz w:val="24"/>
      <w:lang w:val="en-US" w:eastAsia="en-US"/>
    </w:rPr>
  </w:style>
  <w:style w:type="paragraph" w:customStyle="1" w:styleId="SectionVHeading2">
    <w:name w:val="Section V. Heading 2"/>
    <w:basedOn w:val="SectionVHeader"/>
    <w:rsid w:val="006A47EE"/>
    <w:pPr>
      <w:spacing w:before="120" w:after="200"/>
    </w:pPr>
    <w:rPr>
      <w:sz w:val="28"/>
      <w:lang w:val="es-ES_tradnl"/>
    </w:rPr>
  </w:style>
  <w:style w:type="paragraph" w:customStyle="1" w:styleId="TOCNumber1">
    <w:name w:val="TOC Number1"/>
    <w:basedOn w:val="Heading4"/>
    <w:autoRedefine/>
    <w:rsid w:val="00CB1975"/>
    <w:pPr>
      <w:keepNext w:val="0"/>
      <w:numPr>
        <w:numId w:val="0"/>
      </w:numPr>
      <w:suppressAutoHyphens/>
      <w:spacing w:before="0" w:after="120"/>
      <w:ind w:right="18"/>
      <w:outlineLvl w:val="9"/>
    </w:pPr>
    <w:rPr>
      <w:rFonts w:ascii="Tahoma" w:eastAsia="Times New Roman" w:hAnsi="Tahoma"/>
      <w:b/>
      <w:bCs/>
      <w:sz w:val="18"/>
      <w:szCs w:val="18"/>
      <w:lang w:eastAsia="en-US"/>
    </w:rPr>
  </w:style>
  <w:style w:type="paragraph" w:styleId="Salutation">
    <w:name w:val="Salutation"/>
    <w:basedOn w:val="Normal"/>
    <w:next w:val="Normal"/>
    <w:rsid w:val="0034715F"/>
    <w:rPr>
      <w:rFonts w:ascii="Arial" w:hAnsi="Arial" w:cs="Arial"/>
      <w:sz w:val="22"/>
      <w:szCs w:val="22"/>
      <w:lang w:eastAsia="en-US"/>
    </w:rPr>
  </w:style>
  <w:style w:type="character" w:customStyle="1" w:styleId="Char">
    <w:name w:val="Char"/>
    <w:rsid w:val="005E0FED"/>
    <w:rPr>
      <w:rFonts w:ascii="Arial" w:eastAsia="SimSun" w:hAnsi="Arial" w:cs="Arial"/>
      <w:b/>
      <w:noProof w:val="0"/>
      <w:sz w:val="26"/>
      <w:szCs w:val="22"/>
      <w:lang w:val="en-US" w:eastAsia="en-US" w:bidi="ar-SA"/>
    </w:rPr>
  </w:style>
  <w:style w:type="paragraph" w:styleId="ListContinue">
    <w:name w:val="List Continue"/>
    <w:basedOn w:val="Normal"/>
    <w:rsid w:val="005E0FED"/>
    <w:pPr>
      <w:spacing w:after="120"/>
      <w:ind w:left="283"/>
    </w:pPr>
    <w:rPr>
      <w:rFonts w:ascii="Arial" w:hAnsi="Arial" w:cs="Arial"/>
      <w:sz w:val="22"/>
      <w:szCs w:val="22"/>
      <w:lang w:eastAsia="en-US"/>
    </w:rPr>
  </w:style>
  <w:style w:type="paragraph" w:customStyle="1" w:styleId="BodyText21">
    <w:name w:val="Body Text 21"/>
    <w:basedOn w:val="Normal"/>
    <w:semiHidden/>
    <w:rsid w:val="005E0FED"/>
    <w:pPr>
      <w:tabs>
        <w:tab w:val="left" w:pos="-720"/>
      </w:tabs>
      <w:suppressAutoHyphens/>
      <w:jc w:val="both"/>
    </w:pPr>
    <w:rPr>
      <w:rFonts w:ascii="Arial" w:hAnsi="Arial" w:cs="Arial"/>
      <w:spacing w:val="-2"/>
      <w:sz w:val="22"/>
      <w:szCs w:val="20"/>
      <w:lang w:eastAsia="it-IT"/>
    </w:rPr>
  </w:style>
  <w:style w:type="character" w:customStyle="1" w:styleId="StyleHeading2Complex15ptCharChar">
    <w:name w:val="Style Heading 2 + (Complex) 15 pt Char Char"/>
    <w:rsid w:val="005E0FED"/>
    <w:rPr>
      <w:rFonts w:ascii="Arial" w:eastAsia="SimSun" w:hAnsi="Arial" w:cs="Arial"/>
      <w:b/>
      <w:noProof w:val="0"/>
      <w:sz w:val="26"/>
      <w:szCs w:val="30"/>
      <w:lang w:val="en-US" w:eastAsia="en-US" w:bidi="ar-SA"/>
    </w:rPr>
  </w:style>
  <w:style w:type="character" w:customStyle="1" w:styleId="Char1">
    <w:name w:val="Char1"/>
    <w:rsid w:val="005E0FED"/>
    <w:rPr>
      <w:rFonts w:ascii="Arial" w:eastAsia="SimSun" w:hAnsi="Arial" w:cs="Arial"/>
      <w:b/>
      <w:bCs/>
      <w:noProof w:val="0"/>
      <w:sz w:val="28"/>
      <w:szCs w:val="28"/>
      <w:lang w:val="en-US" w:eastAsia="en-US" w:bidi="ar-SA"/>
    </w:rPr>
  </w:style>
  <w:style w:type="paragraph" w:styleId="List2">
    <w:name w:val="List 2"/>
    <w:basedOn w:val="Normal"/>
    <w:rsid w:val="005E0FED"/>
    <w:pPr>
      <w:ind w:left="720" w:hanging="360"/>
    </w:pPr>
    <w:rPr>
      <w:rFonts w:ascii="Arial" w:hAnsi="Arial" w:cs="Arial"/>
      <w:sz w:val="22"/>
      <w:szCs w:val="22"/>
      <w:lang w:eastAsia="en-US"/>
    </w:rPr>
  </w:style>
  <w:style w:type="paragraph" w:styleId="List3">
    <w:name w:val="List 3"/>
    <w:basedOn w:val="Normal"/>
    <w:rsid w:val="005E0FED"/>
    <w:pPr>
      <w:ind w:left="1080" w:hanging="360"/>
    </w:pPr>
    <w:rPr>
      <w:rFonts w:ascii="Arial" w:hAnsi="Arial" w:cs="Arial"/>
      <w:sz w:val="22"/>
      <w:szCs w:val="22"/>
      <w:lang w:eastAsia="en-US"/>
    </w:rPr>
  </w:style>
  <w:style w:type="paragraph" w:styleId="MessageHeader">
    <w:name w:val="Message Header"/>
    <w:basedOn w:val="Normal"/>
    <w:rsid w:val="005E0F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2"/>
      <w:szCs w:val="22"/>
      <w:lang w:eastAsia="en-US"/>
    </w:rPr>
  </w:style>
  <w:style w:type="paragraph" w:styleId="Closing">
    <w:name w:val="Closing"/>
    <w:basedOn w:val="Normal"/>
    <w:rsid w:val="005E0FED"/>
    <w:pPr>
      <w:ind w:left="4320"/>
    </w:pPr>
    <w:rPr>
      <w:rFonts w:ascii="Arial" w:hAnsi="Arial" w:cs="Arial"/>
      <w:sz w:val="22"/>
      <w:szCs w:val="22"/>
      <w:lang w:eastAsia="en-US"/>
    </w:rPr>
  </w:style>
  <w:style w:type="paragraph" w:styleId="ListBullet2">
    <w:name w:val="List Bullet 2"/>
    <w:basedOn w:val="Normal"/>
    <w:autoRedefine/>
    <w:rsid w:val="005E0FED"/>
    <w:pPr>
      <w:numPr>
        <w:numId w:val="24"/>
      </w:numPr>
    </w:pPr>
    <w:rPr>
      <w:rFonts w:ascii="Arial" w:hAnsi="Arial" w:cs="Arial"/>
      <w:sz w:val="22"/>
      <w:szCs w:val="22"/>
      <w:lang w:eastAsia="en-US"/>
    </w:rPr>
  </w:style>
  <w:style w:type="paragraph" w:styleId="ListContinue2">
    <w:name w:val="List Continue 2"/>
    <w:basedOn w:val="Normal"/>
    <w:rsid w:val="005E0FED"/>
    <w:pPr>
      <w:spacing w:after="120"/>
      <w:ind w:left="720"/>
    </w:pPr>
    <w:rPr>
      <w:rFonts w:ascii="Arial" w:hAnsi="Arial" w:cs="Arial"/>
      <w:sz w:val="22"/>
      <w:szCs w:val="22"/>
      <w:lang w:eastAsia="en-US"/>
    </w:rPr>
  </w:style>
  <w:style w:type="paragraph" w:styleId="ListContinue3">
    <w:name w:val="List Continue 3"/>
    <w:basedOn w:val="Normal"/>
    <w:rsid w:val="005E0FED"/>
    <w:pPr>
      <w:spacing w:after="120"/>
      <w:ind w:left="1080"/>
    </w:pPr>
    <w:rPr>
      <w:rFonts w:ascii="Arial" w:hAnsi="Arial" w:cs="Arial"/>
      <w:sz w:val="22"/>
      <w:szCs w:val="22"/>
      <w:lang w:eastAsia="en-US"/>
    </w:rPr>
  </w:style>
  <w:style w:type="paragraph" w:styleId="BodyTextFirstIndent">
    <w:name w:val="Body Text First Indent"/>
    <w:basedOn w:val="BodyText"/>
    <w:rsid w:val="005E0FED"/>
    <w:pPr>
      <w:ind w:firstLine="210"/>
    </w:pPr>
    <w:rPr>
      <w:rFonts w:ascii="Arial" w:hAnsi="Arial" w:cs="Arial"/>
      <w:sz w:val="22"/>
      <w:szCs w:val="22"/>
      <w:lang w:eastAsia="en-US"/>
    </w:rPr>
  </w:style>
  <w:style w:type="paragraph" w:styleId="BodyTextFirstIndent2">
    <w:name w:val="Body Text First Indent 2"/>
    <w:basedOn w:val="BodyTextIndent"/>
    <w:rsid w:val="005E0FED"/>
    <w:pPr>
      <w:ind w:firstLine="210"/>
    </w:pPr>
    <w:rPr>
      <w:rFonts w:ascii="Arial" w:hAnsi="Arial" w:cs="Arial"/>
      <w:sz w:val="22"/>
      <w:szCs w:val="22"/>
      <w:lang w:eastAsia="en-US"/>
    </w:rPr>
  </w:style>
  <w:style w:type="paragraph" w:styleId="E-mailSignature">
    <w:name w:val="E-mail Signature"/>
    <w:basedOn w:val="Normal"/>
    <w:rsid w:val="005E0FED"/>
    <w:rPr>
      <w:rFonts w:ascii="Arial" w:hAnsi="Arial" w:cs="Arial"/>
      <w:sz w:val="22"/>
      <w:szCs w:val="22"/>
      <w:lang w:eastAsia="en-US"/>
    </w:rPr>
  </w:style>
  <w:style w:type="character" w:styleId="Emphasis">
    <w:name w:val="Emphasis"/>
    <w:qFormat/>
    <w:rsid w:val="005E0FED"/>
    <w:rPr>
      <w:i/>
      <w:iCs/>
    </w:rPr>
  </w:style>
  <w:style w:type="paragraph" w:styleId="EnvelopeAddress">
    <w:name w:val="envelope address"/>
    <w:basedOn w:val="Normal"/>
    <w:rsid w:val="005E0FED"/>
    <w:pPr>
      <w:framePr w:w="7920" w:h="1980" w:hRule="exact" w:hSpace="180" w:wrap="auto" w:hAnchor="page" w:xAlign="center" w:yAlign="bottom"/>
      <w:ind w:left="2880"/>
    </w:pPr>
    <w:rPr>
      <w:rFonts w:ascii="Arial" w:hAnsi="Arial" w:cs="Arial"/>
      <w:lang w:eastAsia="en-US"/>
    </w:rPr>
  </w:style>
  <w:style w:type="paragraph" w:styleId="EnvelopeReturn">
    <w:name w:val="envelope return"/>
    <w:basedOn w:val="Normal"/>
    <w:rsid w:val="005E0FED"/>
    <w:rPr>
      <w:rFonts w:ascii="Arial" w:hAnsi="Arial" w:cs="Arial"/>
      <w:sz w:val="20"/>
      <w:szCs w:val="20"/>
      <w:lang w:eastAsia="en-US"/>
    </w:rPr>
  </w:style>
  <w:style w:type="character" w:styleId="HTMLAcronym">
    <w:name w:val="HTML Acronym"/>
    <w:basedOn w:val="DefaultParagraphFont"/>
    <w:rsid w:val="005E0FED"/>
  </w:style>
  <w:style w:type="paragraph" w:styleId="HTMLAddress">
    <w:name w:val="HTML Address"/>
    <w:basedOn w:val="Normal"/>
    <w:rsid w:val="005E0FED"/>
    <w:rPr>
      <w:rFonts w:ascii="Arial" w:hAnsi="Arial" w:cs="Arial"/>
      <w:i/>
      <w:iCs/>
      <w:sz w:val="22"/>
      <w:szCs w:val="22"/>
      <w:lang w:eastAsia="en-US"/>
    </w:rPr>
  </w:style>
  <w:style w:type="character" w:styleId="HTMLCite">
    <w:name w:val="HTML Cite"/>
    <w:rsid w:val="005E0FED"/>
    <w:rPr>
      <w:i/>
      <w:iCs/>
    </w:rPr>
  </w:style>
  <w:style w:type="character" w:styleId="HTMLCode">
    <w:name w:val="HTML Code"/>
    <w:rsid w:val="005E0FED"/>
    <w:rPr>
      <w:rFonts w:ascii="Courier New" w:hAnsi="Courier New" w:cs="Courier New"/>
      <w:sz w:val="20"/>
      <w:szCs w:val="20"/>
    </w:rPr>
  </w:style>
  <w:style w:type="character" w:styleId="HTMLDefinition">
    <w:name w:val="HTML Definition"/>
    <w:rsid w:val="005E0FED"/>
    <w:rPr>
      <w:i/>
      <w:iCs/>
    </w:rPr>
  </w:style>
  <w:style w:type="character" w:styleId="HTMLKeyboard">
    <w:name w:val="HTML Keyboard"/>
    <w:rsid w:val="005E0FED"/>
    <w:rPr>
      <w:rFonts w:ascii="Courier New" w:hAnsi="Courier New" w:cs="Courier New"/>
      <w:sz w:val="20"/>
      <w:szCs w:val="20"/>
    </w:rPr>
  </w:style>
  <w:style w:type="paragraph" w:styleId="HTMLPreformatted">
    <w:name w:val="HTML Preformatted"/>
    <w:basedOn w:val="Normal"/>
    <w:rsid w:val="005E0FED"/>
    <w:rPr>
      <w:rFonts w:ascii="Courier New" w:hAnsi="Courier New" w:cs="Courier New"/>
      <w:sz w:val="20"/>
      <w:szCs w:val="20"/>
      <w:lang w:eastAsia="en-US"/>
    </w:rPr>
  </w:style>
  <w:style w:type="character" w:styleId="HTMLSample">
    <w:name w:val="HTML Sample"/>
    <w:rsid w:val="005E0FED"/>
    <w:rPr>
      <w:rFonts w:ascii="Courier New" w:hAnsi="Courier New" w:cs="Courier New"/>
    </w:rPr>
  </w:style>
  <w:style w:type="character" w:styleId="HTMLTypewriter">
    <w:name w:val="HTML Typewriter"/>
    <w:rsid w:val="005E0FED"/>
    <w:rPr>
      <w:rFonts w:ascii="Courier New" w:hAnsi="Courier New" w:cs="Courier New"/>
      <w:sz w:val="20"/>
      <w:szCs w:val="20"/>
    </w:rPr>
  </w:style>
  <w:style w:type="character" w:styleId="HTMLVariable">
    <w:name w:val="HTML Variable"/>
    <w:rsid w:val="005E0FED"/>
    <w:rPr>
      <w:i/>
      <w:iCs/>
    </w:rPr>
  </w:style>
  <w:style w:type="character" w:styleId="LineNumber">
    <w:name w:val="line number"/>
    <w:basedOn w:val="DefaultParagraphFont"/>
    <w:rsid w:val="005E0FED"/>
  </w:style>
  <w:style w:type="paragraph" w:styleId="List4">
    <w:name w:val="List 4"/>
    <w:basedOn w:val="Normal"/>
    <w:rsid w:val="005E0FED"/>
    <w:pPr>
      <w:ind w:left="1440" w:hanging="360"/>
    </w:pPr>
    <w:rPr>
      <w:rFonts w:ascii="Arial" w:hAnsi="Arial" w:cs="Arial"/>
      <w:sz w:val="22"/>
      <w:szCs w:val="22"/>
      <w:lang w:eastAsia="en-US"/>
    </w:rPr>
  </w:style>
  <w:style w:type="paragraph" w:styleId="List5">
    <w:name w:val="List 5"/>
    <w:basedOn w:val="Normal"/>
    <w:rsid w:val="005E0FED"/>
    <w:pPr>
      <w:ind w:left="1800" w:hanging="360"/>
    </w:pPr>
    <w:rPr>
      <w:rFonts w:ascii="Arial" w:hAnsi="Arial" w:cs="Arial"/>
      <w:sz w:val="22"/>
      <w:szCs w:val="22"/>
      <w:lang w:eastAsia="en-US"/>
    </w:rPr>
  </w:style>
  <w:style w:type="paragraph" w:styleId="ListBullet">
    <w:name w:val="List Bullet"/>
    <w:basedOn w:val="Normal"/>
    <w:autoRedefine/>
    <w:rsid w:val="005E0FED"/>
    <w:pPr>
      <w:numPr>
        <w:numId w:val="23"/>
      </w:numPr>
    </w:pPr>
    <w:rPr>
      <w:rFonts w:ascii="Arial" w:hAnsi="Arial" w:cs="Arial"/>
      <w:sz w:val="22"/>
      <w:szCs w:val="22"/>
      <w:lang w:eastAsia="en-US"/>
    </w:rPr>
  </w:style>
  <w:style w:type="paragraph" w:styleId="ListBullet3">
    <w:name w:val="List Bullet 3"/>
    <w:basedOn w:val="Normal"/>
    <w:autoRedefine/>
    <w:rsid w:val="005E0FED"/>
    <w:pPr>
      <w:numPr>
        <w:numId w:val="25"/>
      </w:numPr>
    </w:pPr>
    <w:rPr>
      <w:rFonts w:ascii="Arial" w:hAnsi="Arial" w:cs="Arial"/>
      <w:sz w:val="22"/>
      <w:szCs w:val="22"/>
      <w:lang w:eastAsia="en-US"/>
    </w:rPr>
  </w:style>
  <w:style w:type="paragraph" w:styleId="ListBullet4">
    <w:name w:val="List Bullet 4"/>
    <w:basedOn w:val="Normal"/>
    <w:autoRedefine/>
    <w:rsid w:val="005E0FED"/>
    <w:pPr>
      <w:numPr>
        <w:numId w:val="26"/>
      </w:numPr>
    </w:pPr>
    <w:rPr>
      <w:rFonts w:ascii="Arial" w:hAnsi="Arial" w:cs="Arial"/>
      <w:sz w:val="22"/>
      <w:szCs w:val="22"/>
      <w:lang w:eastAsia="en-US"/>
    </w:rPr>
  </w:style>
  <w:style w:type="paragraph" w:styleId="ListBullet5">
    <w:name w:val="List Bullet 5"/>
    <w:basedOn w:val="Normal"/>
    <w:autoRedefine/>
    <w:rsid w:val="005E0FED"/>
    <w:pPr>
      <w:numPr>
        <w:numId w:val="27"/>
      </w:numPr>
    </w:pPr>
    <w:rPr>
      <w:rFonts w:ascii="Arial" w:hAnsi="Arial" w:cs="Arial"/>
      <w:sz w:val="22"/>
      <w:szCs w:val="22"/>
      <w:lang w:eastAsia="en-US"/>
    </w:rPr>
  </w:style>
  <w:style w:type="paragraph" w:styleId="ListContinue4">
    <w:name w:val="List Continue 4"/>
    <w:basedOn w:val="Normal"/>
    <w:rsid w:val="005E0FED"/>
    <w:pPr>
      <w:spacing w:after="120"/>
      <w:ind w:left="1440"/>
    </w:pPr>
    <w:rPr>
      <w:rFonts w:ascii="Arial" w:hAnsi="Arial" w:cs="Arial"/>
      <w:sz w:val="22"/>
      <w:szCs w:val="22"/>
      <w:lang w:eastAsia="en-US"/>
    </w:rPr>
  </w:style>
  <w:style w:type="paragraph" w:styleId="ListContinue5">
    <w:name w:val="List Continue 5"/>
    <w:basedOn w:val="Normal"/>
    <w:rsid w:val="005E0FED"/>
    <w:pPr>
      <w:spacing w:after="120"/>
      <w:ind w:left="1800"/>
    </w:pPr>
    <w:rPr>
      <w:rFonts w:ascii="Arial" w:hAnsi="Arial" w:cs="Arial"/>
      <w:sz w:val="22"/>
      <w:szCs w:val="22"/>
      <w:lang w:eastAsia="en-US"/>
    </w:rPr>
  </w:style>
  <w:style w:type="paragraph" w:styleId="ListNumber">
    <w:name w:val="List Number"/>
    <w:basedOn w:val="Normal"/>
    <w:rsid w:val="005E0FED"/>
    <w:pPr>
      <w:numPr>
        <w:numId w:val="28"/>
      </w:numPr>
    </w:pPr>
    <w:rPr>
      <w:rFonts w:ascii="Arial" w:hAnsi="Arial" w:cs="Arial"/>
      <w:sz w:val="22"/>
      <w:szCs w:val="22"/>
      <w:lang w:eastAsia="en-US"/>
    </w:rPr>
  </w:style>
  <w:style w:type="paragraph" w:styleId="ListNumber2">
    <w:name w:val="List Number 2"/>
    <w:basedOn w:val="Normal"/>
    <w:rsid w:val="005E0FED"/>
    <w:pPr>
      <w:numPr>
        <w:numId w:val="29"/>
      </w:numPr>
    </w:pPr>
    <w:rPr>
      <w:rFonts w:ascii="Arial" w:hAnsi="Arial" w:cs="Arial"/>
      <w:sz w:val="22"/>
      <w:szCs w:val="22"/>
      <w:lang w:eastAsia="en-US"/>
    </w:rPr>
  </w:style>
  <w:style w:type="paragraph" w:styleId="ListNumber3">
    <w:name w:val="List Number 3"/>
    <w:basedOn w:val="Normal"/>
    <w:rsid w:val="005E0FED"/>
    <w:pPr>
      <w:numPr>
        <w:numId w:val="30"/>
      </w:numPr>
    </w:pPr>
    <w:rPr>
      <w:rFonts w:ascii="Arial" w:hAnsi="Arial" w:cs="Arial"/>
      <w:sz w:val="22"/>
      <w:szCs w:val="22"/>
      <w:lang w:eastAsia="en-US"/>
    </w:rPr>
  </w:style>
  <w:style w:type="paragraph" w:styleId="ListNumber4">
    <w:name w:val="List Number 4"/>
    <w:basedOn w:val="Normal"/>
    <w:rsid w:val="005E0FED"/>
    <w:pPr>
      <w:numPr>
        <w:numId w:val="31"/>
      </w:numPr>
    </w:pPr>
    <w:rPr>
      <w:rFonts w:ascii="Arial" w:hAnsi="Arial" w:cs="Arial"/>
      <w:sz w:val="22"/>
      <w:szCs w:val="22"/>
      <w:lang w:eastAsia="en-US"/>
    </w:rPr>
  </w:style>
  <w:style w:type="paragraph" w:styleId="ListNumber5">
    <w:name w:val="List Number 5"/>
    <w:basedOn w:val="Normal"/>
    <w:rsid w:val="005E0FED"/>
    <w:rPr>
      <w:rFonts w:ascii="Arial" w:hAnsi="Arial" w:cs="Arial"/>
      <w:sz w:val="22"/>
      <w:szCs w:val="22"/>
      <w:lang w:eastAsia="en-US"/>
    </w:rPr>
  </w:style>
  <w:style w:type="paragraph" w:styleId="NoteHeading">
    <w:name w:val="Note Heading"/>
    <w:basedOn w:val="Normal"/>
    <w:next w:val="Normal"/>
    <w:rsid w:val="005E0FED"/>
    <w:rPr>
      <w:rFonts w:ascii="Arial" w:hAnsi="Arial" w:cs="Arial"/>
      <w:sz w:val="22"/>
      <w:szCs w:val="22"/>
      <w:lang w:eastAsia="en-US"/>
    </w:rPr>
  </w:style>
  <w:style w:type="paragraph" w:styleId="PlainText">
    <w:name w:val="Plain Text"/>
    <w:basedOn w:val="Normal"/>
    <w:rsid w:val="005E0FED"/>
    <w:rPr>
      <w:rFonts w:ascii="Courier New" w:hAnsi="Courier New" w:cs="Courier New"/>
      <w:sz w:val="20"/>
      <w:szCs w:val="20"/>
      <w:lang w:eastAsia="en-US"/>
    </w:rPr>
  </w:style>
  <w:style w:type="paragraph" w:styleId="Signature">
    <w:name w:val="Signature"/>
    <w:basedOn w:val="Normal"/>
    <w:rsid w:val="005E0FED"/>
    <w:pPr>
      <w:ind w:left="4320"/>
    </w:pPr>
    <w:rPr>
      <w:rFonts w:ascii="Arial" w:hAnsi="Arial" w:cs="Arial"/>
      <w:sz w:val="22"/>
      <w:szCs w:val="22"/>
      <w:lang w:eastAsia="en-US"/>
    </w:rPr>
  </w:style>
  <w:style w:type="character" w:styleId="Strong">
    <w:name w:val="Strong"/>
    <w:qFormat/>
    <w:rsid w:val="005E0FED"/>
    <w:rPr>
      <w:b/>
      <w:bCs/>
    </w:rPr>
  </w:style>
  <w:style w:type="paragraph" w:customStyle="1" w:styleId="UG-Heading1">
    <w:name w:val="UG-Heading 1"/>
    <w:basedOn w:val="Heading1"/>
    <w:rsid w:val="00637CDD"/>
    <w:pPr>
      <w:overflowPunct/>
      <w:autoSpaceDE/>
      <w:autoSpaceDN/>
      <w:adjustRightInd/>
      <w:spacing w:before="120" w:after="240"/>
      <w:textAlignment w:val="auto"/>
    </w:pPr>
    <w:rPr>
      <w:rFonts w:ascii="Times New Roman" w:hAnsi="Times New Roman"/>
      <w:bCs w:val="0"/>
      <w:sz w:val="32"/>
      <w:szCs w:val="20"/>
      <w:lang w:eastAsia="en-US"/>
    </w:rPr>
  </w:style>
  <w:style w:type="paragraph" w:customStyle="1" w:styleId="Part">
    <w:name w:val="Part"/>
    <w:basedOn w:val="Heading1"/>
    <w:rsid w:val="00483AA5"/>
    <w:pPr>
      <w:numPr>
        <w:ilvl w:val="12"/>
      </w:numPr>
      <w:overflowPunct/>
      <w:autoSpaceDE/>
      <w:autoSpaceDN/>
      <w:adjustRightInd/>
      <w:spacing w:before="2000"/>
      <w:textAlignment w:val="auto"/>
    </w:pPr>
    <w:rPr>
      <w:rFonts w:ascii="Times New Roman" w:hAnsi="Times New Roman"/>
      <w:bCs w:val="0"/>
      <w:sz w:val="52"/>
      <w:szCs w:val="20"/>
      <w:lang w:eastAsia="en-US"/>
    </w:rPr>
  </w:style>
  <w:style w:type="character" w:customStyle="1" w:styleId="ft51">
    <w:name w:val="ft51"/>
    <w:rsid w:val="00483AA5"/>
    <w:rPr>
      <w:rFonts w:ascii="Times" w:hAnsi="Times" w:cs="Times" w:hint="default"/>
      <w:b/>
      <w:color w:val="000000"/>
      <w:spacing w:val="20"/>
      <w:sz w:val="21"/>
      <w:szCs w:val="21"/>
      <w:lang w:val="en-GB" w:eastAsia="zh-CN" w:bidi="ar-SA"/>
    </w:rPr>
  </w:style>
  <w:style w:type="character" w:customStyle="1" w:styleId="iCharChar">
    <w:name w:val="(i) Char Char"/>
    <w:rsid w:val="00412DAC"/>
    <w:rPr>
      <w:rFonts w:ascii="Tms Rmn" w:hAnsi="Tms Rmn"/>
      <w:sz w:val="24"/>
      <w:lang w:val="en-US" w:eastAsia="en-US" w:bidi="ar-SA"/>
    </w:rPr>
  </w:style>
  <w:style w:type="character" w:customStyle="1" w:styleId="FooterChar">
    <w:name w:val="Footer Char"/>
    <w:link w:val="Footer"/>
    <w:uiPriority w:val="99"/>
    <w:rsid w:val="00FC4DCE"/>
    <w:rPr>
      <w:sz w:val="24"/>
      <w:szCs w:val="24"/>
      <w:lang w:eastAsia="zh-CN"/>
    </w:rPr>
  </w:style>
  <w:style w:type="paragraph" w:styleId="ListParagraph">
    <w:name w:val="List Paragraph"/>
    <w:aliases w:val="Resume Title,Figure_name,List Paragraph1,Bullet- First level,Citation List,Bullets1,Bullet Styles para,Primus H 3,lp1,Use Case List Paragraph,YC Bulet,Numbered Para 1,Dot pt,List Paragraph Char Char Char,Indicator Text,Bullet Points,Ha,b1"/>
    <w:basedOn w:val="Normal"/>
    <w:link w:val="ListParagraphChar"/>
    <w:uiPriority w:val="34"/>
    <w:qFormat/>
    <w:rsid w:val="00A438EC"/>
    <w:pPr>
      <w:ind w:left="720"/>
      <w:contextualSpacing/>
    </w:pPr>
  </w:style>
  <w:style w:type="paragraph" w:customStyle="1" w:styleId="Section5-Heading1">
    <w:name w:val="Section 5 - Heading 1"/>
    <w:basedOn w:val="Heading2"/>
    <w:rsid w:val="00336F60"/>
    <w:pPr>
      <w:overflowPunct/>
      <w:autoSpaceDE/>
      <w:autoSpaceDN/>
      <w:adjustRightInd/>
      <w:spacing w:before="240"/>
      <w:textAlignment w:val="auto"/>
    </w:pPr>
    <w:rPr>
      <w:rFonts w:ascii="Times New Roman" w:hAnsi="Times New Roman"/>
      <w:bCs w:val="0"/>
      <w:sz w:val="32"/>
      <w:szCs w:val="24"/>
      <w:lang w:eastAsia="en-US"/>
    </w:rPr>
  </w:style>
  <w:style w:type="paragraph" w:styleId="Revision">
    <w:name w:val="Revision"/>
    <w:hidden/>
    <w:uiPriority w:val="99"/>
    <w:semiHidden/>
    <w:rsid w:val="000C3AE4"/>
    <w:rPr>
      <w:sz w:val="24"/>
      <w:szCs w:val="24"/>
      <w:lang w:eastAsia="zh-CN"/>
    </w:rPr>
  </w:style>
  <w:style w:type="character" w:styleId="UnresolvedMention">
    <w:name w:val="Unresolved Mention"/>
    <w:basedOn w:val="DefaultParagraphFont"/>
    <w:uiPriority w:val="99"/>
    <w:semiHidden/>
    <w:unhideWhenUsed/>
    <w:rsid w:val="00660108"/>
    <w:rPr>
      <w:color w:val="605E5C"/>
      <w:shd w:val="clear" w:color="auto" w:fill="E1DFDD"/>
    </w:rPr>
  </w:style>
  <w:style w:type="paragraph" w:customStyle="1" w:styleId="Default">
    <w:name w:val="Default"/>
    <w:rsid w:val="00DA553B"/>
    <w:pPr>
      <w:autoSpaceDE w:val="0"/>
      <w:autoSpaceDN w:val="0"/>
      <w:adjustRightInd w:val="0"/>
    </w:pPr>
    <w:rPr>
      <w:rFonts w:ascii="Cambria" w:eastAsiaTheme="minorEastAsia" w:hAnsi="Cambria" w:cs="Cambria"/>
      <w:color w:val="000000"/>
      <w:sz w:val="24"/>
      <w:szCs w:val="24"/>
    </w:rPr>
  </w:style>
  <w:style w:type="character" w:customStyle="1" w:styleId="ListParagraphChar">
    <w:name w:val="List Paragraph Char"/>
    <w:aliases w:val="Resume Title Char,Figure_name Char,List Paragraph1 Char,Bullet- First level Char,Citation List Char,Bullets1 Char,Bullet Styles para Char,Primus H 3 Char,lp1 Char,Use Case List Paragraph Char,YC Bulet Char,Numbered Para 1 Char"/>
    <w:link w:val="ListParagraph"/>
    <w:uiPriority w:val="34"/>
    <w:qFormat/>
    <w:locked/>
    <w:rsid w:val="00DA553B"/>
    <w:rPr>
      <w:sz w:val="24"/>
      <w:szCs w:val="24"/>
      <w:lang w:eastAsia="zh-CN"/>
    </w:rPr>
  </w:style>
  <w:style w:type="character" w:customStyle="1" w:styleId="CommentTextChar">
    <w:name w:val="Comment Text Char"/>
    <w:basedOn w:val="DefaultParagraphFont"/>
    <w:link w:val="CommentText"/>
    <w:uiPriority w:val="99"/>
    <w:rsid w:val="00DA553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79144">
      <w:bodyDiv w:val="1"/>
      <w:marLeft w:val="0"/>
      <w:marRight w:val="0"/>
      <w:marTop w:val="0"/>
      <w:marBottom w:val="0"/>
      <w:divBdr>
        <w:top w:val="none" w:sz="0" w:space="0" w:color="auto"/>
        <w:left w:val="none" w:sz="0" w:space="0" w:color="auto"/>
        <w:bottom w:val="none" w:sz="0" w:space="0" w:color="auto"/>
        <w:right w:val="none" w:sz="0" w:space="0" w:color="auto"/>
      </w:divBdr>
      <w:divsChild>
        <w:div w:id="1256397120">
          <w:marLeft w:val="0"/>
          <w:marRight w:val="0"/>
          <w:marTop w:val="0"/>
          <w:marBottom w:val="0"/>
          <w:divBdr>
            <w:top w:val="none" w:sz="0" w:space="0" w:color="auto"/>
            <w:left w:val="none" w:sz="0" w:space="0" w:color="auto"/>
            <w:bottom w:val="none" w:sz="0" w:space="0" w:color="auto"/>
            <w:right w:val="none" w:sz="0" w:space="0" w:color="auto"/>
          </w:divBdr>
          <w:divsChild>
            <w:div w:id="238515156">
              <w:marLeft w:val="0"/>
              <w:marRight w:val="0"/>
              <w:marTop w:val="0"/>
              <w:marBottom w:val="0"/>
              <w:divBdr>
                <w:top w:val="none" w:sz="0" w:space="0" w:color="auto"/>
                <w:left w:val="none" w:sz="0" w:space="0" w:color="auto"/>
                <w:bottom w:val="none" w:sz="0" w:space="0" w:color="auto"/>
                <w:right w:val="none" w:sz="0" w:space="0" w:color="auto"/>
              </w:divBdr>
            </w:div>
            <w:div w:id="672418062">
              <w:marLeft w:val="0"/>
              <w:marRight w:val="0"/>
              <w:marTop w:val="0"/>
              <w:marBottom w:val="0"/>
              <w:divBdr>
                <w:top w:val="none" w:sz="0" w:space="0" w:color="auto"/>
                <w:left w:val="none" w:sz="0" w:space="0" w:color="auto"/>
                <w:bottom w:val="none" w:sz="0" w:space="0" w:color="auto"/>
                <w:right w:val="none" w:sz="0" w:space="0" w:color="auto"/>
              </w:divBdr>
            </w:div>
            <w:div w:id="689451823">
              <w:marLeft w:val="0"/>
              <w:marRight w:val="0"/>
              <w:marTop w:val="0"/>
              <w:marBottom w:val="0"/>
              <w:divBdr>
                <w:top w:val="none" w:sz="0" w:space="0" w:color="auto"/>
                <w:left w:val="none" w:sz="0" w:space="0" w:color="auto"/>
                <w:bottom w:val="none" w:sz="0" w:space="0" w:color="auto"/>
                <w:right w:val="none" w:sz="0" w:space="0" w:color="auto"/>
              </w:divBdr>
            </w:div>
            <w:div w:id="849370688">
              <w:marLeft w:val="0"/>
              <w:marRight w:val="0"/>
              <w:marTop w:val="0"/>
              <w:marBottom w:val="0"/>
              <w:divBdr>
                <w:top w:val="none" w:sz="0" w:space="0" w:color="auto"/>
                <w:left w:val="none" w:sz="0" w:space="0" w:color="auto"/>
                <w:bottom w:val="none" w:sz="0" w:space="0" w:color="auto"/>
                <w:right w:val="none" w:sz="0" w:space="0" w:color="auto"/>
              </w:divBdr>
            </w:div>
            <w:div w:id="1329136407">
              <w:marLeft w:val="0"/>
              <w:marRight w:val="0"/>
              <w:marTop w:val="0"/>
              <w:marBottom w:val="0"/>
              <w:divBdr>
                <w:top w:val="none" w:sz="0" w:space="0" w:color="auto"/>
                <w:left w:val="none" w:sz="0" w:space="0" w:color="auto"/>
                <w:bottom w:val="none" w:sz="0" w:space="0" w:color="auto"/>
                <w:right w:val="none" w:sz="0" w:space="0" w:color="auto"/>
              </w:divBdr>
            </w:div>
            <w:div w:id="17313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11309">
      <w:bodyDiv w:val="1"/>
      <w:marLeft w:val="0"/>
      <w:marRight w:val="0"/>
      <w:marTop w:val="0"/>
      <w:marBottom w:val="0"/>
      <w:divBdr>
        <w:top w:val="none" w:sz="0" w:space="0" w:color="auto"/>
        <w:left w:val="none" w:sz="0" w:space="0" w:color="auto"/>
        <w:bottom w:val="none" w:sz="0" w:space="0" w:color="auto"/>
        <w:right w:val="none" w:sz="0" w:space="0" w:color="auto"/>
      </w:divBdr>
      <w:divsChild>
        <w:div w:id="194776864">
          <w:marLeft w:val="0"/>
          <w:marRight w:val="0"/>
          <w:marTop w:val="0"/>
          <w:marBottom w:val="0"/>
          <w:divBdr>
            <w:top w:val="none" w:sz="0" w:space="0" w:color="auto"/>
            <w:left w:val="none" w:sz="0" w:space="0" w:color="auto"/>
            <w:bottom w:val="none" w:sz="0" w:space="0" w:color="auto"/>
            <w:right w:val="none" w:sz="0" w:space="0" w:color="auto"/>
          </w:divBdr>
          <w:divsChild>
            <w:div w:id="2133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9450">
      <w:bodyDiv w:val="1"/>
      <w:marLeft w:val="0"/>
      <w:marRight w:val="0"/>
      <w:marTop w:val="0"/>
      <w:marBottom w:val="0"/>
      <w:divBdr>
        <w:top w:val="none" w:sz="0" w:space="0" w:color="auto"/>
        <w:left w:val="none" w:sz="0" w:space="0" w:color="auto"/>
        <w:bottom w:val="none" w:sz="0" w:space="0" w:color="auto"/>
        <w:right w:val="none" w:sz="0" w:space="0" w:color="auto"/>
      </w:divBdr>
      <w:divsChild>
        <w:div w:id="1298992562">
          <w:marLeft w:val="0"/>
          <w:marRight w:val="0"/>
          <w:marTop w:val="0"/>
          <w:marBottom w:val="0"/>
          <w:divBdr>
            <w:top w:val="none" w:sz="0" w:space="0" w:color="auto"/>
            <w:left w:val="none" w:sz="0" w:space="0" w:color="auto"/>
            <w:bottom w:val="none" w:sz="0" w:space="0" w:color="auto"/>
            <w:right w:val="none" w:sz="0" w:space="0" w:color="auto"/>
          </w:divBdr>
          <w:divsChild>
            <w:div w:id="2021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cptu.gov.bd/" TargetMode="External"/><Relationship Id="rId14" Type="http://schemas.openxmlformats.org/officeDocument/2006/relationships/hyperlink" Target="mailt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FEF9D-56B0-4056-999D-61BC6B5B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60</Pages>
  <Words>19716</Words>
  <Characters>112382</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GOVERNMENT OF THE PEOPLE’S REPUBLIC OF BANGLADESH</vt:lpstr>
    </vt:vector>
  </TitlesOfParts>
  <Company>IMED</Company>
  <LinksUpToDate>false</LinksUpToDate>
  <CharactersWithSpaces>131835</CharactersWithSpaces>
  <SharedDoc>false</SharedDoc>
  <HLinks>
    <vt:vector size="936" baseType="variant">
      <vt:variant>
        <vt:i4>6422640</vt:i4>
      </vt:variant>
      <vt:variant>
        <vt:i4>918</vt:i4>
      </vt:variant>
      <vt:variant>
        <vt:i4>0</vt:i4>
      </vt:variant>
      <vt:variant>
        <vt:i4>5</vt:i4>
      </vt:variant>
      <vt:variant>
        <vt:lpwstr>mailto:</vt:lpwstr>
      </vt:variant>
      <vt:variant>
        <vt:lpwstr/>
      </vt:variant>
      <vt:variant>
        <vt:i4>262153</vt:i4>
      </vt:variant>
      <vt:variant>
        <vt:i4>915</vt:i4>
      </vt:variant>
      <vt:variant>
        <vt:i4>0</vt:i4>
      </vt:variant>
      <vt:variant>
        <vt:i4>5</vt:i4>
      </vt:variant>
      <vt:variant>
        <vt:lpwstr>http:///</vt:lpwstr>
      </vt:variant>
      <vt:variant>
        <vt:lpwstr/>
      </vt:variant>
      <vt:variant>
        <vt:i4>6422640</vt:i4>
      </vt:variant>
      <vt:variant>
        <vt:i4>912</vt:i4>
      </vt:variant>
      <vt:variant>
        <vt:i4>0</vt:i4>
      </vt:variant>
      <vt:variant>
        <vt:i4>5</vt:i4>
      </vt:variant>
      <vt:variant>
        <vt:lpwstr>mailto:</vt:lpwstr>
      </vt:variant>
      <vt:variant>
        <vt:lpwstr/>
      </vt:variant>
      <vt:variant>
        <vt:i4>1114172</vt:i4>
      </vt:variant>
      <vt:variant>
        <vt:i4>905</vt:i4>
      </vt:variant>
      <vt:variant>
        <vt:i4>0</vt:i4>
      </vt:variant>
      <vt:variant>
        <vt:i4>5</vt:i4>
      </vt:variant>
      <vt:variant>
        <vt:lpwstr/>
      </vt:variant>
      <vt:variant>
        <vt:lpwstr>_Toc398658212</vt:lpwstr>
      </vt:variant>
      <vt:variant>
        <vt:i4>1048636</vt:i4>
      </vt:variant>
      <vt:variant>
        <vt:i4>902</vt:i4>
      </vt:variant>
      <vt:variant>
        <vt:i4>0</vt:i4>
      </vt:variant>
      <vt:variant>
        <vt:i4>5</vt:i4>
      </vt:variant>
      <vt:variant>
        <vt:lpwstr/>
      </vt:variant>
      <vt:variant>
        <vt:lpwstr>_Toc398658202</vt:lpwstr>
      </vt:variant>
      <vt:variant>
        <vt:i4>1114172</vt:i4>
      </vt:variant>
      <vt:variant>
        <vt:i4>896</vt:i4>
      </vt:variant>
      <vt:variant>
        <vt:i4>0</vt:i4>
      </vt:variant>
      <vt:variant>
        <vt:i4>5</vt:i4>
      </vt:variant>
      <vt:variant>
        <vt:lpwstr/>
      </vt:variant>
      <vt:variant>
        <vt:lpwstr>_Toc398658211</vt:lpwstr>
      </vt:variant>
      <vt:variant>
        <vt:i4>1114172</vt:i4>
      </vt:variant>
      <vt:variant>
        <vt:i4>890</vt:i4>
      </vt:variant>
      <vt:variant>
        <vt:i4>0</vt:i4>
      </vt:variant>
      <vt:variant>
        <vt:i4>5</vt:i4>
      </vt:variant>
      <vt:variant>
        <vt:lpwstr/>
      </vt:variant>
      <vt:variant>
        <vt:lpwstr>_Toc398658210</vt:lpwstr>
      </vt:variant>
      <vt:variant>
        <vt:i4>1048636</vt:i4>
      </vt:variant>
      <vt:variant>
        <vt:i4>884</vt:i4>
      </vt:variant>
      <vt:variant>
        <vt:i4>0</vt:i4>
      </vt:variant>
      <vt:variant>
        <vt:i4>5</vt:i4>
      </vt:variant>
      <vt:variant>
        <vt:lpwstr/>
      </vt:variant>
      <vt:variant>
        <vt:lpwstr>_Toc398658209</vt:lpwstr>
      </vt:variant>
      <vt:variant>
        <vt:i4>1048636</vt:i4>
      </vt:variant>
      <vt:variant>
        <vt:i4>878</vt:i4>
      </vt:variant>
      <vt:variant>
        <vt:i4>0</vt:i4>
      </vt:variant>
      <vt:variant>
        <vt:i4>5</vt:i4>
      </vt:variant>
      <vt:variant>
        <vt:lpwstr/>
      </vt:variant>
      <vt:variant>
        <vt:lpwstr>_Toc398658208</vt:lpwstr>
      </vt:variant>
      <vt:variant>
        <vt:i4>1048636</vt:i4>
      </vt:variant>
      <vt:variant>
        <vt:i4>872</vt:i4>
      </vt:variant>
      <vt:variant>
        <vt:i4>0</vt:i4>
      </vt:variant>
      <vt:variant>
        <vt:i4>5</vt:i4>
      </vt:variant>
      <vt:variant>
        <vt:lpwstr/>
      </vt:variant>
      <vt:variant>
        <vt:lpwstr>_Toc398658207</vt:lpwstr>
      </vt:variant>
      <vt:variant>
        <vt:i4>1048636</vt:i4>
      </vt:variant>
      <vt:variant>
        <vt:i4>866</vt:i4>
      </vt:variant>
      <vt:variant>
        <vt:i4>0</vt:i4>
      </vt:variant>
      <vt:variant>
        <vt:i4>5</vt:i4>
      </vt:variant>
      <vt:variant>
        <vt:lpwstr/>
      </vt:variant>
      <vt:variant>
        <vt:lpwstr>_Toc398658206</vt:lpwstr>
      </vt:variant>
      <vt:variant>
        <vt:i4>1048636</vt:i4>
      </vt:variant>
      <vt:variant>
        <vt:i4>860</vt:i4>
      </vt:variant>
      <vt:variant>
        <vt:i4>0</vt:i4>
      </vt:variant>
      <vt:variant>
        <vt:i4>5</vt:i4>
      </vt:variant>
      <vt:variant>
        <vt:lpwstr/>
      </vt:variant>
      <vt:variant>
        <vt:lpwstr>_Toc398658205</vt:lpwstr>
      </vt:variant>
      <vt:variant>
        <vt:i4>1048636</vt:i4>
      </vt:variant>
      <vt:variant>
        <vt:i4>854</vt:i4>
      </vt:variant>
      <vt:variant>
        <vt:i4>0</vt:i4>
      </vt:variant>
      <vt:variant>
        <vt:i4>5</vt:i4>
      </vt:variant>
      <vt:variant>
        <vt:lpwstr/>
      </vt:variant>
      <vt:variant>
        <vt:lpwstr>_Toc398658204</vt:lpwstr>
      </vt:variant>
      <vt:variant>
        <vt:i4>1048636</vt:i4>
      </vt:variant>
      <vt:variant>
        <vt:i4>848</vt:i4>
      </vt:variant>
      <vt:variant>
        <vt:i4>0</vt:i4>
      </vt:variant>
      <vt:variant>
        <vt:i4>5</vt:i4>
      </vt:variant>
      <vt:variant>
        <vt:lpwstr/>
      </vt:variant>
      <vt:variant>
        <vt:lpwstr>_Toc398658203</vt:lpwstr>
      </vt:variant>
      <vt:variant>
        <vt:i4>1048636</vt:i4>
      </vt:variant>
      <vt:variant>
        <vt:i4>845</vt:i4>
      </vt:variant>
      <vt:variant>
        <vt:i4>0</vt:i4>
      </vt:variant>
      <vt:variant>
        <vt:i4>5</vt:i4>
      </vt:variant>
      <vt:variant>
        <vt:lpwstr/>
      </vt:variant>
      <vt:variant>
        <vt:lpwstr>_Toc398658202</vt:lpwstr>
      </vt:variant>
      <vt:variant>
        <vt:i4>1048636</vt:i4>
      </vt:variant>
      <vt:variant>
        <vt:i4>839</vt:i4>
      </vt:variant>
      <vt:variant>
        <vt:i4>0</vt:i4>
      </vt:variant>
      <vt:variant>
        <vt:i4>5</vt:i4>
      </vt:variant>
      <vt:variant>
        <vt:lpwstr/>
      </vt:variant>
      <vt:variant>
        <vt:lpwstr>_Toc398658202</vt:lpwstr>
      </vt:variant>
      <vt:variant>
        <vt:i4>1048636</vt:i4>
      </vt:variant>
      <vt:variant>
        <vt:i4>833</vt:i4>
      </vt:variant>
      <vt:variant>
        <vt:i4>0</vt:i4>
      </vt:variant>
      <vt:variant>
        <vt:i4>5</vt:i4>
      </vt:variant>
      <vt:variant>
        <vt:lpwstr/>
      </vt:variant>
      <vt:variant>
        <vt:lpwstr>_Toc398658201</vt:lpwstr>
      </vt:variant>
      <vt:variant>
        <vt:i4>1048636</vt:i4>
      </vt:variant>
      <vt:variant>
        <vt:i4>827</vt:i4>
      </vt:variant>
      <vt:variant>
        <vt:i4>0</vt:i4>
      </vt:variant>
      <vt:variant>
        <vt:i4>5</vt:i4>
      </vt:variant>
      <vt:variant>
        <vt:lpwstr/>
      </vt:variant>
      <vt:variant>
        <vt:lpwstr>_Toc398658200</vt:lpwstr>
      </vt:variant>
      <vt:variant>
        <vt:i4>1638463</vt:i4>
      </vt:variant>
      <vt:variant>
        <vt:i4>821</vt:i4>
      </vt:variant>
      <vt:variant>
        <vt:i4>0</vt:i4>
      </vt:variant>
      <vt:variant>
        <vt:i4>5</vt:i4>
      </vt:variant>
      <vt:variant>
        <vt:lpwstr/>
      </vt:variant>
      <vt:variant>
        <vt:lpwstr>_Toc398658199</vt:lpwstr>
      </vt:variant>
      <vt:variant>
        <vt:i4>1638463</vt:i4>
      </vt:variant>
      <vt:variant>
        <vt:i4>815</vt:i4>
      </vt:variant>
      <vt:variant>
        <vt:i4>0</vt:i4>
      </vt:variant>
      <vt:variant>
        <vt:i4>5</vt:i4>
      </vt:variant>
      <vt:variant>
        <vt:lpwstr/>
      </vt:variant>
      <vt:variant>
        <vt:lpwstr>_Toc398658198</vt:lpwstr>
      </vt:variant>
      <vt:variant>
        <vt:i4>1638463</vt:i4>
      </vt:variant>
      <vt:variant>
        <vt:i4>809</vt:i4>
      </vt:variant>
      <vt:variant>
        <vt:i4>0</vt:i4>
      </vt:variant>
      <vt:variant>
        <vt:i4>5</vt:i4>
      </vt:variant>
      <vt:variant>
        <vt:lpwstr/>
      </vt:variant>
      <vt:variant>
        <vt:lpwstr>_Toc398658197</vt:lpwstr>
      </vt:variant>
      <vt:variant>
        <vt:i4>1638463</vt:i4>
      </vt:variant>
      <vt:variant>
        <vt:i4>803</vt:i4>
      </vt:variant>
      <vt:variant>
        <vt:i4>0</vt:i4>
      </vt:variant>
      <vt:variant>
        <vt:i4>5</vt:i4>
      </vt:variant>
      <vt:variant>
        <vt:lpwstr/>
      </vt:variant>
      <vt:variant>
        <vt:lpwstr>_Toc398658196</vt:lpwstr>
      </vt:variant>
      <vt:variant>
        <vt:i4>1638463</vt:i4>
      </vt:variant>
      <vt:variant>
        <vt:i4>797</vt:i4>
      </vt:variant>
      <vt:variant>
        <vt:i4>0</vt:i4>
      </vt:variant>
      <vt:variant>
        <vt:i4>5</vt:i4>
      </vt:variant>
      <vt:variant>
        <vt:lpwstr/>
      </vt:variant>
      <vt:variant>
        <vt:lpwstr>_Toc398658195</vt:lpwstr>
      </vt:variant>
      <vt:variant>
        <vt:i4>1638463</vt:i4>
      </vt:variant>
      <vt:variant>
        <vt:i4>791</vt:i4>
      </vt:variant>
      <vt:variant>
        <vt:i4>0</vt:i4>
      </vt:variant>
      <vt:variant>
        <vt:i4>5</vt:i4>
      </vt:variant>
      <vt:variant>
        <vt:lpwstr/>
      </vt:variant>
      <vt:variant>
        <vt:lpwstr>_Toc398658194</vt:lpwstr>
      </vt:variant>
      <vt:variant>
        <vt:i4>1638463</vt:i4>
      </vt:variant>
      <vt:variant>
        <vt:i4>785</vt:i4>
      </vt:variant>
      <vt:variant>
        <vt:i4>0</vt:i4>
      </vt:variant>
      <vt:variant>
        <vt:i4>5</vt:i4>
      </vt:variant>
      <vt:variant>
        <vt:lpwstr/>
      </vt:variant>
      <vt:variant>
        <vt:lpwstr>_Toc398658193</vt:lpwstr>
      </vt:variant>
      <vt:variant>
        <vt:i4>1638463</vt:i4>
      </vt:variant>
      <vt:variant>
        <vt:i4>779</vt:i4>
      </vt:variant>
      <vt:variant>
        <vt:i4>0</vt:i4>
      </vt:variant>
      <vt:variant>
        <vt:i4>5</vt:i4>
      </vt:variant>
      <vt:variant>
        <vt:lpwstr/>
      </vt:variant>
      <vt:variant>
        <vt:lpwstr>_Toc398658192</vt:lpwstr>
      </vt:variant>
      <vt:variant>
        <vt:i4>1638463</vt:i4>
      </vt:variant>
      <vt:variant>
        <vt:i4>773</vt:i4>
      </vt:variant>
      <vt:variant>
        <vt:i4>0</vt:i4>
      </vt:variant>
      <vt:variant>
        <vt:i4>5</vt:i4>
      </vt:variant>
      <vt:variant>
        <vt:lpwstr/>
      </vt:variant>
      <vt:variant>
        <vt:lpwstr>_Toc398658191</vt:lpwstr>
      </vt:variant>
      <vt:variant>
        <vt:i4>1638463</vt:i4>
      </vt:variant>
      <vt:variant>
        <vt:i4>767</vt:i4>
      </vt:variant>
      <vt:variant>
        <vt:i4>0</vt:i4>
      </vt:variant>
      <vt:variant>
        <vt:i4>5</vt:i4>
      </vt:variant>
      <vt:variant>
        <vt:lpwstr/>
      </vt:variant>
      <vt:variant>
        <vt:lpwstr>_Toc398658190</vt:lpwstr>
      </vt:variant>
      <vt:variant>
        <vt:i4>1572927</vt:i4>
      </vt:variant>
      <vt:variant>
        <vt:i4>761</vt:i4>
      </vt:variant>
      <vt:variant>
        <vt:i4>0</vt:i4>
      </vt:variant>
      <vt:variant>
        <vt:i4>5</vt:i4>
      </vt:variant>
      <vt:variant>
        <vt:lpwstr/>
      </vt:variant>
      <vt:variant>
        <vt:lpwstr>_Toc398658189</vt:lpwstr>
      </vt:variant>
      <vt:variant>
        <vt:i4>1572927</vt:i4>
      </vt:variant>
      <vt:variant>
        <vt:i4>755</vt:i4>
      </vt:variant>
      <vt:variant>
        <vt:i4>0</vt:i4>
      </vt:variant>
      <vt:variant>
        <vt:i4>5</vt:i4>
      </vt:variant>
      <vt:variant>
        <vt:lpwstr/>
      </vt:variant>
      <vt:variant>
        <vt:lpwstr>_Toc398658188</vt:lpwstr>
      </vt:variant>
      <vt:variant>
        <vt:i4>1572927</vt:i4>
      </vt:variant>
      <vt:variant>
        <vt:i4>749</vt:i4>
      </vt:variant>
      <vt:variant>
        <vt:i4>0</vt:i4>
      </vt:variant>
      <vt:variant>
        <vt:i4>5</vt:i4>
      </vt:variant>
      <vt:variant>
        <vt:lpwstr/>
      </vt:variant>
      <vt:variant>
        <vt:lpwstr>_Toc398658187</vt:lpwstr>
      </vt:variant>
      <vt:variant>
        <vt:i4>1572927</vt:i4>
      </vt:variant>
      <vt:variant>
        <vt:i4>743</vt:i4>
      </vt:variant>
      <vt:variant>
        <vt:i4>0</vt:i4>
      </vt:variant>
      <vt:variant>
        <vt:i4>5</vt:i4>
      </vt:variant>
      <vt:variant>
        <vt:lpwstr/>
      </vt:variant>
      <vt:variant>
        <vt:lpwstr>_Toc398658186</vt:lpwstr>
      </vt:variant>
      <vt:variant>
        <vt:i4>1572927</vt:i4>
      </vt:variant>
      <vt:variant>
        <vt:i4>737</vt:i4>
      </vt:variant>
      <vt:variant>
        <vt:i4>0</vt:i4>
      </vt:variant>
      <vt:variant>
        <vt:i4>5</vt:i4>
      </vt:variant>
      <vt:variant>
        <vt:lpwstr/>
      </vt:variant>
      <vt:variant>
        <vt:lpwstr>_Toc398658185</vt:lpwstr>
      </vt:variant>
      <vt:variant>
        <vt:i4>1572927</vt:i4>
      </vt:variant>
      <vt:variant>
        <vt:i4>731</vt:i4>
      </vt:variant>
      <vt:variant>
        <vt:i4>0</vt:i4>
      </vt:variant>
      <vt:variant>
        <vt:i4>5</vt:i4>
      </vt:variant>
      <vt:variant>
        <vt:lpwstr/>
      </vt:variant>
      <vt:variant>
        <vt:lpwstr>_Toc398658184</vt:lpwstr>
      </vt:variant>
      <vt:variant>
        <vt:i4>1572927</vt:i4>
      </vt:variant>
      <vt:variant>
        <vt:i4>725</vt:i4>
      </vt:variant>
      <vt:variant>
        <vt:i4>0</vt:i4>
      </vt:variant>
      <vt:variant>
        <vt:i4>5</vt:i4>
      </vt:variant>
      <vt:variant>
        <vt:lpwstr/>
      </vt:variant>
      <vt:variant>
        <vt:lpwstr>_Toc398658183</vt:lpwstr>
      </vt:variant>
      <vt:variant>
        <vt:i4>1572927</vt:i4>
      </vt:variant>
      <vt:variant>
        <vt:i4>719</vt:i4>
      </vt:variant>
      <vt:variant>
        <vt:i4>0</vt:i4>
      </vt:variant>
      <vt:variant>
        <vt:i4>5</vt:i4>
      </vt:variant>
      <vt:variant>
        <vt:lpwstr/>
      </vt:variant>
      <vt:variant>
        <vt:lpwstr>_Toc398658182</vt:lpwstr>
      </vt:variant>
      <vt:variant>
        <vt:i4>1572927</vt:i4>
      </vt:variant>
      <vt:variant>
        <vt:i4>713</vt:i4>
      </vt:variant>
      <vt:variant>
        <vt:i4>0</vt:i4>
      </vt:variant>
      <vt:variant>
        <vt:i4>5</vt:i4>
      </vt:variant>
      <vt:variant>
        <vt:lpwstr/>
      </vt:variant>
      <vt:variant>
        <vt:lpwstr>_Toc398658181</vt:lpwstr>
      </vt:variant>
      <vt:variant>
        <vt:i4>1572927</vt:i4>
      </vt:variant>
      <vt:variant>
        <vt:i4>707</vt:i4>
      </vt:variant>
      <vt:variant>
        <vt:i4>0</vt:i4>
      </vt:variant>
      <vt:variant>
        <vt:i4>5</vt:i4>
      </vt:variant>
      <vt:variant>
        <vt:lpwstr/>
      </vt:variant>
      <vt:variant>
        <vt:lpwstr>_Toc398658180</vt:lpwstr>
      </vt:variant>
      <vt:variant>
        <vt:i4>1507391</vt:i4>
      </vt:variant>
      <vt:variant>
        <vt:i4>701</vt:i4>
      </vt:variant>
      <vt:variant>
        <vt:i4>0</vt:i4>
      </vt:variant>
      <vt:variant>
        <vt:i4>5</vt:i4>
      </vt:variant>
      <vt:variant>
        <vt:lpwstr/>
      </vt:variant>
      <vt:variant>
        <vt:lpwstr>_Toc398658179</vt:lpwstr>
      </vt:variant>
      <vt:variant>
        <vt:i4>1507391</vt:i4>
      </vt:variant>
      <vt:variant>
        <vt:i4>695</vt:i4>
      </vt:variant>
      <vt:variant>
        <vt:i4>0</vt:i4>
      </vt:variant>
      <vt:variant>
        <vt:i4>5</vt:i4>
      </vt:variant>
      <vt:variant>
        <vt:lpwstr/>
      </vt:variant>
      <vt:variant>
        <vt:lpwstr>_Toc398658178</vt:lpwstr>
      </vt:variant>
      <vt:variant>
        <vt:i4>1507391</vt:i4>
      </vt:variant>
      <vt:variant>
        <vt:i4>689</vt:i4>
      </vt:variant>
      <vt:variant>
        <vt:i4>0</vt:i4>
      </vt:variant>
      <vt:variant>
        <vt:i4>5</vt:i4>
      </vt:variant>
      <vt:variant>
        <vt:lpwstr/>
      </vt:variant>
      <vt:variant>
        <vt:lpwstr>_Toc398658177</vt:lpwstr>
      </vt:variant>
      <vt:variant>
        <vt:i4>1507391</vt:i4>
      </vt:variant>
      <vt:variant>
        <vt:i4>683</vt:i4>
      </vt:variant>
      <vt:variant>
        <vt:i4>0</vt:i4>
      </vt:variant>
      <vt:variant>
        <vt:i4>5</vt:i4>
      </vt:variant>
      <vt:variant>
        <vt:lpwstr/>
      </vt:variant>
      <vt:variant>
        <vt:lpwstr>_Toc398658176</vt:lpwstr>
      </vt:variant>
      <vt:variant>
        <vt:i4>1507391</vt:i4>
      </vt:variant>
      <vt:variant>
        <vt:i4>677</vt:i4>
      </vt:variant>
      <vt:variant>
        <vt:i4>0</vt:i4>
      </vt:variant>
      <vt:variant>
        <vt:i4>5</vt:i4>
      </vt:variant>
      <vt:variant>
        <vt:lpwstr/>
      </vt:variant>
      <vt:variant>
        <vt:lpwstr>_Toc398658175</vt:lpwstr>
      </vt:variant>
      <vt:variant>
        <vt:i4>1507391</vt:i4>
      </vt:variant>
      <vt:variant>
        <vt:i4>671</vt:i4>
      </vt:variant>
      <vt:variant>
        <vt:i4>0</vt:i4>
      </vt:variant>
      <vt:variant>
        <vt:i4>5</vt:i4>
      </vt:variant>
      <vt:variant>
        <vt:lpwstr/>
      </vt:variant>
      <vt:variant>
        <vt:lpwstr>_Toc398658174</vt:lpwstr>
      </vt:variant>
      <vt:variant>
        <vt:i4>1507391</vt:i4>
      </vt:variant>
      <vt:variant>
        <vt:i4>665</vt:i4>
      </vt:variant>
      <vt:variant>
        <vt:i4>0</vt:i4>
      </vt:variant>
      <vt:variant>
        <vt:i4>5</vt:i4>
      </vt:variant>
      <vt:variant>
        <vt:lpwstr/>
      </vt:variant>
      <vt:variant>
        <vt:lpwstr>_Toc398658173</vt:lpwstr>
      </vt:variant>
      <vt:variant>
        <vt:i4>1507391</vt:i4>
      </vt:variant>
      <vt:variant>
        <vt:i4>659</vt:i4>
      </vt:variant>
      <vt:variant>
        <vt:i4>0</vt:i4>
      </vt:variant>
      <vt:variant>
        <vt:i4>5</vt:i4>
      </vt:variant>
      <vt:variant>
        <vt:lpwstr/>
      </vt:variant>
      <vt:variant>
        <vt:lpwstr>_Toc398658172</vt:lpwstr>
      </vt:variant>
      <vt:variant>
        <vt:i4>1507391</vt:i4>
      </vt:variant>
      <vt:variant>
        <vt:i4>653</vt:i4>
      </vt:variant>
      <vt:variant>
        <vt:i4>0</vt:i4>
      </vt:variant>
      <vt:variant>
        <vt:i4>5</vt:i4>
      </vt:variant>
      <vt:variant>
        <vt:lpwstr/>
      </vt:variant>
      <vt:variant>
        <vt:lpwstr>_Toc398658171</vt:lpwstr>
      </vt:variant>
      <vt:variant>
        <vt:i4>1441855</vt:i4>
      </vt:variant>
      <vt:variant>
        <vt:i4>647</vt:i4>
      </vt:variant>
      <vt:variant>
        <vt:i4>0</vt:i4>
      </vt:variant>
      <vt:variant>
        <vt:i4>5</vt:i4>
      </vt:variant>
      <vt:variant>
        <vt:lpwstr/>
      </vt:variant>
      <vt:variant>
        <vt:lpwstr>_Toc398658169</vt:lpwstr>
      </vt:variant>
      <vt:variant>
        <vt:i4>1441855</vt:i4>
      </vt:variant>
      <vt:variant>
        <vt:i4>641</vt:i4>
      </vt:variant>
      <vt:variant>
        <vt:i4>0</vt:i4>
      </vt:variant>
      <vt:variant>
        <vt:i4>5</vt:i4>
      </vt:variant>
      <vt:variant>
        <vt:lpwstr/>
      </vt:variant>
      <vt:variant>
        <vt:lpwstr>_Toc398658165</vt:lpwstr>
      </vt:variant>
      <vt:variant>
        <vt:i4>1441855</vt:i4>
      </vt:variant>
      <vt:variant>
        <vt:i4>635</vt:i4>
      </vt:variant>
      <vt:variant>
        <vt:i4>0</vt:i4>
      </vt:variant>
      <vt:variant>
        <vt:i4>5</vt:i4>
      </vt:variant>
      <vt:variant>
        <vt:lpwstr/>
      </vt:variant>
      <vt:variant>
        <vt:lpwstr>_Toc398658164</vt:lpwstr>
      </vt:variant>
      <vt:variant>
        <vt:i4>1441855</vt:i4>
      </vt:variant>
      <vt:variant>
        <vt:i4>629</vt:i4>
      </vt:variant>
      <vt:variant>
        <vt:i4>0</vt:i4>
      </vt:variant>
      <vt:variant>
        <vt:i4>5</vt:i4>
      </vt:variant>
      <vt:variant>
        <vt:lpwstr/>
      </vt:variant>
      <vt:variant>
        <vt:lpwstr>_Toc398658163</vt:lpwstr>
      </vt:variant>
      <vt:variant>
        <vt:i4>1441855</vt:i4>
      </vt:variant>
      <vt:variant>
        <vt:i4>623</vt:i4>
      </vt:variant>
      <vt:variant>
        <vt:i4>0</vt:i4>
      </vt:variant>
      <vt:variant>
        <vt:i4>5</vt:i4>
      </vt:variant>
      <vt:variant>
        <vt:lpwstr/>
      </vt:variant>
      <vt:variant>
        <vt:lpwstr>_Toc398658162</vt:lpwstr>
      </vt:variant>
      <vt:variant>
        <vt:i4>1441855</vt:i4>
      </vt:variant>
      <vt:variant>
        <vt:i4>617</vt:i4>
      </vt:variant>
      <vt:variant>
        <vt:i4>0</vt:i4>
      </vt:variant>
      <vt:variant>
        <vt:i4>5</vt:i4>
      </vt:variant>
      <vt:variant>
        <vt:lpwstr/>
      </vt:variant>
      <vt:variant>
        <vt:lpwstr>_Toc398658161</vt:lpwstr>
      </vt:variant>
      <vt:variant>
        <vt:i4>1441855</vt:i4>
      </vt:variant>
      <vt:variant>
        <vt:i4>611</vt:i4>
      </vt:variant>
      <vt:variant>
        <vt:i4>0</vt:i4>
      </vt:variant>
      <vt:variant>
        <vt:i4>5</vt:i4>
      </vt:variant>
      <vt:variant>
        <vt:lpwstr/>
      </vt:variant>
      <vt:variant>
        <vt:lpwstr>_Toc398658160</vt:lpwstr>
      </vt:variant>
      <vt:variant>
        <vt:i4>1376319</vt:i4>
      </vt:variant>
      <vt:variant>
        <vt:i4>605</vt:i4>
      </vt:variant>
      <vt:variant>
        <vt:i4>0</vt:i4>
      </vt:variant>
      <vt:variant>
        <vt:i4>5</vt:i4>
      </vt:variant>
      <vt:variant>
        <vt:lpwstr/>
      </vt:variant>
      <vt:variant>
        <vt:lpwstr>_Toc398658158</vt:lpwstr>
      </vt:variant>
      <vt:variant>
        <vt:i4>1376319</vt:i4>
      </vt:variant>
      <vt:variant>
        <vt:i4>599</vt:i4>
      </vt:variant>
      <vt:variant>
        <vt:i4>0</vt:i4>
      </vt:variant>
      <vt:variant>
        <vt:i4>5</vt:i4>
      </vt:variant>
      <vt:variant>
        <vt:lpwstr/>
      </vt:variant>
      <vt:variant>
        <vt:lpwstr>_Toc398658157</vt:lpwstr>
      </vt:variant>
      <vt:variant>
        <vt:i4>1376319</vt:i4>
      </vt:variant>
      <vt:variant>
        <vt:i4>593</vt:i4>
      </vt:variant>
      <vt:variant>
        <vt:i4>0</vt:i4>
      </vt:variant>
      <vt:variant>
        <vt:i4>5</vt:i4>
      </vt:variant>
      <vt:variant>
        <vt:lpwstr/>
      </vt:variant>
      <vt:variant>
        <vt:lpwstr>_Toc398658156</vt:lpwstr>
      </vt:variant>
      <vt:variant>
        <vt:i4>1376319</vt:i4>
      </vt:variant>
      <vt:variant>
        <vt:i4>587</vt:i4>
      </vt:variant>
      <vt:variant>
        <vt:i4>0</vt:i4>
      </vt:variant>
      <vt:variant>
        <vt:i4>5</vt:i4>
      </vt:variant>
      <vt:variant>
        <vt:lpwstr/>
      </vt:variant>
      <vt:variant>
        <vt:lpwstr>_Toc398658155</vt:lpwstr>
      </vt:variant>
      <vt:variant>
        <vt:i4>1376319</vt:i4>
      </vt:variant>
      <vt:variant>
        <vt:i4>581</vt:i4>
      </vt:variant>
      <vt:variant>
        <vt:i4>0</vt:i4>
      </vt:variant>
      <vt:variant>
        <vt:i4>5</vt:i4>
      </vt:variant>
      <vt:variant>
        <vt:lpwstr/>
      </vt:variant>
      <vt:variant>
        <vt:lpwstr>_Toc398658154</vt:lpwstr>
      </vt:variant>
      <vt:variant>
        <vt:i4>1376319</vt:i4>
      </vt:variant>
      <vt:variant>
        <vt:i4>575</vt:i4>
      </vt:variant>
      <vt:variant>
        <vt:i4>0</vt:i4>
      </vt:variant>
      <vt:variant>
        <vt:i4>5</vt:i4>
      </vt:variant>
      <vt:variant>
        <vt:lpwstr/>
      </vt:variant>
      <vt:variant>
        <vt:lpwstr>_Toc398658153</vt:lpwstr>
      </vt:variant>
      <vt:variant>
        <vt:i4>1376319</vt:i4>
      </vt:variant>
      <vt:variant>
        <vt:i4>569</vt:i4>
      </vt:variant>
      <vt:variant>
        <vt:i4>0</vt:i4>
      </vt:variant>
      <vt:variant>
        <vt:i4>5</vt:i4>
      </vt:variant>
      <vt:variant>
        <vt:lpwstr/>
      </vt:variant>
      <vt:variant>
        <vt:lpwstr>_Toc398658152</vt:lpwstr>
      </vt:variant>
      <vt:variant>
        <vt:i4>1376319</vt:i4>
      </vt:variant>
      <vt:variant>
        <vt:i4>563</vt:i4>
      </vt:variant>
      <vt:variant>
        <vt:i4>0</vt:i4>
      </vt:variant>
      <vt:variant>
        <vt:i4>5</vt:i4>
      </vt:variant>
      <vt:variant>
        <vt:lpwstr/>
      </vt:variant>
      <vt:variant>
        <vt:lpwstr>_Toc398658151</vt:lpwstr>
      </vt:variant>
      <vt:variant>
        <vt:i4>1376319</vt:i4>
      </vt:variant>
      <vt:variant>
        <vt:i4>557</vt:i4>
      </vt:variant>
      <vt:variant>
        <vt:i4>0</vt:i4>
      </vt:variant>
      <vt:variant>
        <vt:i4>5</vt:i4>
      </vt:variant>
      <vt:variant>
        <vt:lpwstr/>
      </vt:variant>
      <vt:variant>
        <vt:lpwstr>_Toc398658150</vt:lpwstr>
      </vt:variant>
      <vt:variant>
        <vt:i4>1310783</vt:i4>
      </vt:variant>
      <vt:variant>
        <vt:i4>551</vt:i4>
      </vt:variant>
      <vt:variant>
        <vt:i4>0</vt:i4>
      </vt:variant>
      <vt:variant>
        <vt:i4>5</vt:i4>
      </vt:variant>
      <vt:variant>
        <vt:lpwstr/>
      </vt:variant>
      <vt:variant>
        <vt:lpwstr>_Toc398658149</vt:lpwstr>
      </vt:variant>
      <vt:variant>
        <vt:i4>1310783</vt:i4>
      </vt:variant>
      <vt:variant>
        <vt:i4>545</vt:i4>
      </vt:variant>
      <vt:variant>
        <vt:i4>0</vt:i4>
      </vt:variant>
      <vt:variant>
        <vt:i4>5</vt:i4>
      </vt:variant>
      <vt:variant>
        <vt:lpwstr/>
      </vt:variant>
      <vt:variant>
        <vt:lpwstr>_Toc398658147</vt:lpwstr>
      </vt:variant>
      <vt:variant>
        <vt:i4>1310783</vt:i4>
      </vt:variant>
      <vt:variant>
        <vt:i4>539</vt:i4>
      </vt:variant>
      <vt:variant>
        <vt:i4>0</vt:i4>
      </vt:variant>
      <vt:variant>
        <vt:i4>5</vt:i4>
      </vt:variant>
      <vt:variant>
        <vt:lpwstr/>
      </vt:variant>
      <vt:variant>
        <vt:lpwstr>_Toc398658146</vt:lpwstr>
      </vt:variant>
      <vt:variant>
        <vt:i4>1310783</vt:i4>
      </vt:variant>
      <vt:variant>
        <vt:i4>533</vt:i4>
      </vt:variant>
      <vt:variant>
        <vt:i4>0</vt:i4>
      </vt:variant>
      <vt:variant>
        <vt:i4>5</vt:i4>
      </vt:variant>
      <vt:variant>
        <vt:lpwstr/>
      </vt:variant>
      <vt:variant>
        <vt:lpwstr>_Toc398658145</vt:lpwstr>
      </vt:variant>
      <vt:variant>
        <vt:i4>1310783</vt:i4>
      </vt:variant>
      <vt:variant>
        <vt:i4>527</vt:i4>
      </vt:variant>
      <vt:variant>
        <vt:i4>0</vt:i4>
      </vt:variant>
      <vt:variant>
        <vt:i4>5</vt:i4>
      </vt:variant>
      <vt:variant>
        <vt:lpwstr/>
      </vt:variant>
      <vt:variant>
        <vt:lpwstr>_Toc398658144</vt:lpwstr>
      </vt:variant>
      <vt:variant>
        <vt:i4>1310783</vt:i4>
      </vt:variant>
      <vt:variant>
        <vt:i4>521</vt:i4>
      </vt:variant>
      <vt:variant>
        <vt:i4>0</vt:i4>
      </vt:variant>
      <vt:variant>
        <vt:i4>5</vt:i4>
      </vt:variant>
      <vt:variant>
        <vt:lpwstr/>
      </vt:variant>
      <vt:variant>
        <vt:lpwstr>_Toc398658143</vt:lpwstr>
      </vt:variant>
      <vt:variant>
        <vt:i4>1310783</vt:i4>
      </vt:variant>
      <vt:variant>
        <vt:i4>515</vt:i4>
      </vt:variant>
      <vt:variant>
        <vt:i4>0</vt:i4>
      </vt:variant>
      <vt:variant>
        <vt:i4>5</vt:i4>
      </vt:variant>
      <vt:variant>
        <vt:lpwstr/>
      </vt:variant>
      <vt:variant>
        <vt:lpwstr>_Toc398658142</vt:lpwstr>
      </vt:variant>
      <vt:variant>
        <vt:i4>1310783</vt:i4>
      </vt:variant>
      <vt:variant>
        <vt:i4>509</vt:i4>
      </vt:variant>
      <vt:variant>
        <vt:i4>0</vt:i4>
      </vt:variant>
      <vt:variant>
        <vt:i4>5</vt:i4>
      </vt:variant>
      <vt:variant>
        <vt:lpwstr/>
      </vt:variant>
      <vt:variant>
        <vt:lpwstr>_Toc398658141</vt:lpwstr>
      </vt:variant>
      <vt:variant>
        <vt:i4>1310783</vt:i4>
      </vt:variant>
      <vt:variant>
        <vt:i4>503</vt:i4>
      </vt:variant>
      <vt:variant>
        <vt:i4>0</vt:i4>
      </vt:variant>
      <vt:variant>
        <vt:i4>5</vt:i4>
      </vt:variant>
      <vt:variant>
        <vt:lpwstr/>
      </vt:variant>
      <vt:variant>
        <vt:lpwstr>_Toc398658140</vt:lpwstr>
      </vt:variant>
      <vt:variant>
        <vt:i4>1245247</vt:i4>
      </vt:variant>
      <vt:variant>
        <vt:i4>497</vt:i4>
      </vt:variant>
      <vt:variant>
        <vt:i4>0</vt:i4>
      </vt:variant>
      <vt:variant>
        <vt:i4>5</vt:i4>
      </vt:variant>
      <vt:variant>
        <vt:lpwstr/>
      </vt:variant>
      <vt:variant>
        <vt:lpwstr>_Toc398658139</vt:lpwstr>
      </vt:variant>
      <vt:variant>
        <vt:i4>1245247</vt:i4>
      </vt:variant>
      <vt:variant>
        <vt:i4>491</vt:i4>
      </vt:variant>
      <vt:variant>
        <vt:i4>0</vt:i4>
      </vt:variant>
      <vt:variant>
        <vt:i4>5</vt:i4>
      </vt:variant>
      <vt:variant>
        <vt:lpwstr/>
      </vt:variant>
      <vt:variant>
        <vt:lpwstr>_Toc398658136</vt:lpwstr>
      </vt:variant>
      <vt:variant>
        <vt:i4>1245247</vt:i4>
      </vt:variant>
      <vt:variant>
        <vt:i4>485</vt:i4>
      </vt:variant>
      <vt:variant>
        <vt:i4>0</vt:i4>
      </vt:variant>
      <vt:variant>
        <vt:i4>5</vt:i4>
      </vt:variant>
      <vt:variant>
        <vt:lpwstr/>
      </vt:variant>
      <vt:variant>
        <vt:lpwstr>_Toc398658135</vt:lpwstr>
      </vt:variant>
      <vt:variant>
        <vt:i4>1245247</vt:i4>
      </vt:variant>
      <vt:variant>
        <vt:i4>479</vt:i4>
      </vt:variant>
      <vt:variant>
        <vt:i4>0</vt:i4>
      </vt:variant>
      <vt:variant>
        <vt:i4>5</vt:i4>
      </vt:variant>
      <vt:variant>
        <vt:lpwstr/>
      </vt:variant>
      <vt:variant>
        <vt:lpwstr>_Toc398658134</vt:lpwstr>
      </vt:variant>
      <vt:variant>
        <vt:i4>1245247</vt:i4>
      </vt:variant>
      <vt:variant>
        <vt:i4>473</vt:i4>
      </vt:variant>
      <vt:variant>
        <vt:i4>0</vt:i4>
      </vt:variant>
      <vt:variant>
        <vt:i4>5</vt:i4>
      </vt:variant>
      <vt:variant>
        <vt:lpwstr/>
      </vt:variant>
      <vt:variant>
        <vt:lpwstr>_Toc398658133</vt:lpwstr>
      </vt:variant>
      <vt:variant>
        <vt:i4>1245247</vt:i4>
      </vt:variant>
      <vt:variant>
        <vt:i4>467</vt:i4>
      </vt:variant>
      <vt:variant>
        <vt:i4>0</vt:i4>
      </vt:variant>
      <vt:variant>
        <vt:i4>5</vt:i4>
      </vt:variant>
      <vt:variant>
        <vt:lpwstr/>
      </vt:variant>
      <vt:variant>
        <vt:lpwstr>_Toc398658132</vt:lpwstr>
      </vt:variant>
      <vt:variant>
        <vt:i4>1245247</vt:i4>
      </vt:variant>
      <vt:variant>
        <vt:i4>461</vt:i4>
      </vt:variant>
      <vt:variant>
        <vt:i4>0</vt:i4>
      </vt:variant>
      <vt:variant>
        <vt:i4>5</vt:i4>
      </vt:variant>
      <vt:variant>
        <vt:lpwstr/>
      </vt:variant>
      <vt:variant>
        <vt:lpwstr>_Toc398658131</vt:lpwstr>
      </vt:variant>
      <vt:variant>
        <vt:i4>1245247</vt:i4>
      </vt:variant>
      <vt:variant>
        <vt:i4>455</vt:i4>
      </vt:variant>
      <vt:variant>
        <vt:i4>0</vt:i4>
      </vt:variant>
      <vt:variant>
        <vt:i4>5</vt:i4>
      </vt:variant>
      <vt:variant>
        <vt:lpwstr/>
      </vt:variant>
      <vt:variant>
        <vt:lpwstr>_Toc398658130</vt:lpwstr>
      </vt:variant>
      <vt:variant>
        <vt:i4>1179711</vt:i4>
      </vt:variant>
      <vt:variant>
        <vt:i4>449</vt:i4>
      </vt:variant>
      <vt:variant>
        <vt:i4>0</vt:i4>
      </vt:variant>
      <vt:variant>
        <vt:i4>5</vt:i4>
      </vt:variant>
      <vt:variant>
        <vt:lpwstr/>
      </vt:variant>
      <vt:variant>
        <vt:lpwstr>_Toc398658129</vt:lpwstr>
      </vt:variant>
      <vt:variant>
        <vt:i4>1179711</vt:i4>
      </vt:variant>
      <vt:variant>
        <vt:i4>443</vt:i4>
      </vt:variant>
      <vt:variant>
        <vt:i4>0</vt:i4>
      </vt:variant>
      <vt:variant>
        <vt:i4>5</vt:i4>
      </vt:variant>
      <vt:variant>
        <vt:lpwstr/>
      </vt:variant>
      <vt:variant>
        <vt:lpwstr>_Toc398658128</vt:lpwstr>
      </vt:variant>
      <vt:variant>
        <vt:i4>1179711</vt:i4>
      </vt:variant>
      <vt:variant>
        <vt:i4>437</vt:i4>
      </vt:variant>
      <vt:variant>
        <vt:i4>0</vt:i4>
      </vt:variant>
      <vt:variant>
        <vt:i4>5</vt:i4>
      </vt:variant>
      <vt:variant>
        <vt:lpwstr/>
      </vt:variant>
      <vt:variant>
        <vt:lpwstr>_Toc398658127</vt:lpwstr>
      </vt:variant>
      <vt:variant>
        <vt:i4>1179711</vt:i4>
      </vt:variant>
      <vt:variant>
        <vt:i4>431</vt:i4>
      </vt:variant>
      <vt:variant>
        <vt:i4>0</vt:i4>
      </vt:variant>
      <vt:variant>
        <vt:i4>5</vt:i4>
      </vt:variant>
      <vt:variant>
        <vt:lpwstr/>
      </vt:variant>
      <vt:variant>
        <vt:lpwstr>_Toc398658126</vt:lpwstr>
      </vt:variant>
      <vt:variant>
        <vt:i4>1179711</vt:i4>
      </vt:variant>
      <vt:variant>
        <vt:i4>425</vt:i4>
      </vt:variant>
      <vt:variant>
        <vt:i4>0</vt:i4>
      </vt:variant>
      <vt:variant>
        <vt:i4>5</vt:i4>
      </vt:variant>
      <vt:variant>
        <vt:lpwstr/>
      </vt:variant>
      <vt:variant>
        <vt:lpwstr>_Toc398658125</vt:lpwstr>
      </vt:variant>
      <vt:variant>
        <vt:i4>1179711</vt:i4>
      </vt:variant>
      <vt:variant>
        <vt:i4>419</vt:i4>
      </vt:variant>
      <vt:variant>
        <vt:i4>0</vt:i4>
      </vt:variant>
      <vt:variant>
        <vt:i4>5</vt:i4>
      </vt:variant>
      <vt:variant>
        <vt:lpwstr/>
      </vt:variant>
      <vt:variant>
        <vt:lpwstr>_Toc398658124</vt:lpwstr>
      </vt:variant>
      <vt:variant>
        <vt:i4>1179711</vt:i4>
      </vt:variant>
      <vt:variant>
        <vt:i4>413</vt:i4>
      </vt:variant>
      <vt:variant>
        <vt:i4>0</vt:i4>
      </vt:variant>
      <vt:variant>
        <vt:i4>5</vt:i4>
      </vt:variant>
      <vt:variant>
        <vt:lpwstr/>
      </vt:variant>
      <vt:variant>
        <vt:lpwstr>_Toc398658123</vt:lpwstr>
      </vt:variant>
      <vt:variant>
        <vt:i4>1179711</vt:i4>
      </vt:variant>
      <vt:variant>
        <vt:i4>407</vt:i4>
      </vt:variant>
      <vt:variant>
        <vt:i4>0</vt:i4>
      </vt:variant>
      <vt:variant>
        <vt:i4>5</vt:i4>
      </vt:variant>
      <vt:variant>
        <vt:lpwstr/>
      </vt:variant>
      <vt:variant>
        <vt:lpwstr>_Toc398658122</vt:lpwstr>
      </vt:variant>
      <vt:variant>
        <vt:i4>1179711</vt:i4>
      </vt:variant>
      <vt:variant>
        <vt:i4>401</vt:i4>
      </vt:variant>
      <vt:variant>
        <vt:i4>0</vt:i4>
      </vt:variant>
      <vt:variant>
        <vt:i4>5</vt:i4>
      </vt:variant>
      <vt:variant>
        <vt:lpwstr/>
      </vt:variant>
      <vt:variant>
        <vt:lpwstr>_Toc398658121</vt:lpwstr>
      </vt:variant>
      <vt:variant>
        <vt:i4>1179711</vt:i4>
      </vt:variant>
      <vt:variant>
        <vt:i4>395</vt:i4>
      </vt:variant>
      <vt:variant>
        <vt:i4>0</vt:i4>
      </vt:variant>
      <vt:variant>
        <vt:i4>5</vt:i4>
      </vt:variant>
      <vt:variant>
        <vt:lpwstr/>
      </vt:variant>
      <vt:variant>
        <vt:lpwstr>_Toc398658120</vt:lpwstr>
      </vt:variant>
      <vt:variant>
        <vt:i4>1114175</vt:i4>
      </vt:variant>
      <vt:variant>
        <vt:i4>389</vt:i4>
      </vt:variant>
      <vt:variant>
        <vt:i4>0</vt:i4>
      </vt:variant>
      <vt:variant>
        <vt:i4>5</vt:i4>
      </vt:variant>
      <vt:variant>
        <vt:lpwstr/>
      </vt:variant>
      <vt:variant>
        <vt:lpwstr>_Toc398658119</vt:lpwstr>
      </vt:variant>
      <vt:variant>
        <vt:i4>1114175</vt:i4>
      </vt:variant>
      <vt:variant>
        <vt:i4>383</vt:i4>
      </vt:variant>
      <vt:variant>
        <vt:i4>0</vt:i4>
      </vt:variant>
      <vt:variant>
        <vt:i4>5</vt:i4>
      </vt:variant>
      <vt:variant>
        <vt:lpwstr/>
      </vt:variant>
      <vt:variant>
        <vt:lpwstr>_Toc398658118</vt:lpwstr>
      </vt:variant>
      <vt:variant>
        <vt:i4>1114175</vt:i4>
      </vt:variant>
      <vt:variant>
        <vt:i4>377</vt:i4>
      </vt:variant>
      <vt:variant>
        <vt:i4>0</vt:i4>
      </vt:variant>
      <vt:variant>
        <vt:i4>5</vt:i4>
      </vt:variant>
      <vt:variant>
        <vt:lpwstr/>
      </vt:variant>
      <vt:variant>
        <vt:lpwstr>_Toc398658117</vt:lpwstr>
      </vt:variant>
      <vt:variant>
        <vt:i4>1114175</vt:i4>
      </vt:variant>
      <vt:variant>
        <vt:i4>371</vt:i4>
      </vt:variant>
      <vt:variant>
        <vt:i4>0</vt:i4>
      </vt:variant>
      <vt:variant>
        <vt:i4>5</vt:i4>
      </vt:variant>
      <vt:variant>
        <vt:lpwstr/>
      </vt:variant>
      <vt:variant>
        <vt:lpwstr>_Toc398658116</vt:lpwstr>
      </vt:variant>
      <vt:variant>
        <vt:i4>1114175</vt:i4>
      </vt:variant>
      <vt:variant>
        <vt:i4>365</vt:i4>
      </vt:variant>
      <vt:variant>
        <vt:i4>0</vt:i4>
      </vt:variant>
      <vt:variant>
        <vt:i4>5</vt:i4>
      </vt:variant>
      <vt:variant>
        <vt:lpwstr/>
      </vt:variant>
      <vt:variant>
        <vt:lpwstr>_Toc398658115</vt:lpwstr>
      </vt:variant>
      <vt:variant>
        <vt:i4>1114175</vt:i4>
      </vt:variant>
      <vt:variant>
        <vt:i4>359</vt:i4>
      </vt:variant>
      <vt:variant>
        <vt:i4>0</vt:i4>
      </vt:variant>
      <vt:variant>
        <vt:i4>5</vt:i4>
      </vt:variant>
      <vt:variant>
        <vt:lpwstr/>
      </vt:variant>
      <vt:variant>
        <vt:lpwstr>_Toc398658114</vt:lpwstr>
      </vt:variant>
      <vt:variant>
        <vt:i4>1114175</vt:i4>
      </vt:variant>
      <vt:variant>
        <vt:i4>353</vt:i4>
      </vt:variant>
      <vt:variant>
        <vt:i4>0</vt:i4>
      </vt:variant>
      <vt:variant>
        <vt:i4>5</vt:i4>
      </vt:variant>
      <vt:variant>
        <vt:lpwstr/>
      </vt:variant>
      <vt:variant>
        <vt:lpwstr>_Toc398658113</vt:lpwstr>
      </vt:variant>
      <vt:variant>
        <vt:i4>1114175</vt:i4>
      </vt:variant>
      <vt:variant>
        <vt:i4>347</vt:i4>
      </vt:variant>
      <vt:variant>
        <vt:i4>0</vt:i4>
      </vt:variant>
      <vt:variant>
        <vt:i4>5</vt:i4>
      </vt:variant>
      <vt:variant>
        <vt:lpwstr/>
      </vt:variant>
      <vt:variant>
        <vt:lpwstr>_Toc398658112</vt:lpwstr>
      </vt:variant>
      <vt:variant>
        <vt:i4>1114175</vt:i4>
      </vt:variant>
      <vt:variant>
        <vt:i4>341</vt:i4>
      </vt:variant>
      <vt:variant>
        <vt:i4>0</vt:i4>
      </vt:variant>
      <vt:variant>
        <vt:i4>5</vt:i4>
      </vt:variant>
      <vt:variant>
        <vt:lpwstr/>
      </vt:variant>
      <vt:variant>
        <vt:lpwstr>_Toc398658111</vt:lpwstr>
      </vt:variant>
      <vt:variant>
        <vt:i4>1048639</vt:i4>
      </vt:variant>
      <vt:variant>
        <vt:i4>335</vt:i4>
      </vt:variant>
      <vt:variant>
        <vt:i4>0</vt:i4>
      </vt:variant>
      <vt:variant>
        <vt:i4>5</vt:i4>
      </vt:variant>
      <vt:variant>
        <vt:lpwstr/>
      </vt:variant>
      <vt:variant>
        <vt:lpwstr>_Toc398658108</vt:lpwstr>
      </vt:variant>
      <vt:variant>
        <vt:i4>1048639</vt:i4>
      </vt:variant>
      <vt:variant>
        <vt:i4>329</vt:i4>
      </vt:variant>
      <vt:variant>
        <vt:i4>0</vt:i4>
      </vt:variant>
      <vt:variant>
        <vt:i4>5</vt:i4>
      </vt:variant>
      <vt:variant>
        <vt:lpwstr/>
      </vt:variant>
      <vt:variant>
        <vt:lpwstr>_Toc398658107</vt:lpwstr>
      </vt:variant>
      <vt:variant>
        <vt:i4>1048639</vt:i4>
      </vt:variant>
      <vt:variant>
        <vt:i4>323</vt:i4>
      </vt:variant>
      <vt:variant>
        <vt:i4>0</vt:i4>
      </vt:variant>
      <vt:variant>
        <vt:i4>5</vt:i4>
      </vt:variant>
      <vt:variant>
        <vt:lpwstr/>
      </vt:variant>
      <vt:variant>
        <vt:lpwstr>_Toc398658106</vt:lpwstr>
      </vt:variant>
      <vt:variant>
        <vt:i4>1048639</vt:i4>
      </vt:variant>
      <vt:variant>
        <vt:i4>317</vt:i4>
      </vt:variant>
      <vt:variant>
        <vt:i4>0</vt:i4>
      </vt:variant>
      <vt:variant>
        <vt:i4>5</vt:i4>
      </vt:variant>
      <vt:variant>
        <vt:lpwstr/>
      </vt:variant>
      <vt:variant>
        <vt:lpwstr>_Toc398658105</vt:lpwstr>
      </vt:variant>
      <vt:variant>
        <vt:i4>1048639</vt:i4>
      </vt:variant>
      <vt:variant>
        <vt:i4>311</vt:i4>
      </vt:variant>
      <vt:variant>
        <vt:i4>0</vt:i4>
      </vt:variant>
      <vt:variant>
        <vt:i4>5</vt:i4>
      </vt:variant>
      <vt:variant>
        <vt:lpwstr/>
      </vt:variant>
      <vt:variant>
        <vt:lpwstr>_Toc398658104</vt:lpwstr>
      </vt:variant>
      <vt:variant>
        <vt:i4>1048639</vt:i4>
      </vt:variant>
      <vt:variant>
        <vt:i4>305</vt:i4>
      </vt:variant>
      <vt:variant>
        <vt:i4>0</vt:i4>
      </vt:variant>
      <vt:variant>
        <vt:i4>5</vt:i4>
      </vt:variant>
      <vt:variant>
        <vt:lpwstr/>
      </vt:variant>
      <vt:variant>
        <vt:lpwstr>_Toc398658103</vt:lpwstr>
      </vt:variant>
      <vt:variant>
        <vt:i4>1048639</vt:i4>
      </vt:variant>
      <vt:variant>
        <vt:i4>299</vt:i4>
      </vt:variant>
      <vt:variant>
        <vt:i4>0</vt:i4>
      </vt:variant>
      <vt:variant>
        <vt:i4>5</vt:i4>
      </vt:variant>
      <vt:variant>
        <vt:lpwstr/>
      </vt:variant>
      <vt:variant>
        <vt:lpwstr>_Toc398658102</vt:lpwstr>
      </vt:variant>
      <vt:variant>
        <vt:i4>1048639</vt:i4>
      </vt:variant>
      <vt:variant>
        <vt:i4>293</vt:i4>
      </vt:variant>
      <vt:variant>
        <vt:i4>0</vt:i4>
      </vt:variant>
      <vt:variant>
        <vt:i4>5</vt:i4>
      </vt:variant>
      <vt:variant>
        <vt:lpwstr/>
      </vt:variant>
      <vt:variant>
        <vt:lpwstr>_Toc398658101</vt:lpwstr>
      </vt:variant>
      <vt:variant>
        <vt:i4>1048639</vt:i4>
      </vt:variant>
      <vt:variant>
        <vt:i4>287</vt:i4>
      </vt:variant>
      <vt:variant>
        <vt:i4>0</vt:i4>
      </vt:variant>
      <vt:variant>
        <vt:i4>5</vt:i4>
      </vt:variant>
      <vt:variant>
        <vt:lpwstr/>
      </vt:variant>
      <vt:variant>
        <vt:lpwstr>_Toc398658100</vt:lpwstr>
      </vt:variant>
      <vt:variant>
        <vt:i4>1638462</vt:i4>
      </vt:variant>
      <vt:variant>
        <vt:i4>281</vt:i4>
      </vt:variant>
      <vt:variant>
        <vt:i4>0</vt:i4>
      </vt:variant>
      <vt:variant>
        <vt:i4>5</vt:i4>
      </vt:variant>
      <vt:variant>
        <vt:lpwstr/>
      </vt:variant>
      <vt:variant>
        <vt:lpwstr>_Toc398658099</vt:lpwstr>
      </vt:variant>
      <vt:variant>
        <vt:i4>1638462</vt:i4>
      </vt:variant>
      <vt:variant>
        <vt:i4>275</vt:i4>
      </vt:variant>
      <vt:variant>
        <vt:i4>0</vt:i4>
      </vt:variant>
      <vt:variant>
        <vt:i4>5</vt:i4>
      </vt:variant>
      <vt:variant>
        <vt:lpwstr/>
      </vt:variant>
      <vt:variant>
        <vt:lpwstr>_Toc398658098</vt:lpwstr>
      </vt:variant>
      <vt:variant>
        <vt:i4>1638462</vt:i4>
      </vt:variant>
      <vt:variant>
        <vt:i4>269</vt:i4>
      </vt:variant>
      <vt:variant>
        <vt:i4>0</vt:i4>
      </vt:variant>
      <vt:variant>
        <vt:i4>5</vt:i4>
      </vt:variant>
      <vt:variant>
        <vt:lpwstr/>
      </vt:variant>
      <vt:variant>
        <vt:lpwstr>_Toc398658097</vt:lpwstr>
      </vt:variant>
      <vt:variant>
        <vt:i4>1638462</vt:i4>
      </vt:variant>
      <vt:variant>
        <vt:i4>263</vt:i4>
      </vt:variant>
      <vt:variant>
        <vt:i4>0</vt:i4>
      </vt:variant>
      <vt:variant>
        <vt:i4>5</vt:i4>
      </vt:variant>
      <vt:variant>
        <vt:lpwstr/>
      </vt:variant>
      <vt:variant>
        <vt:lpwstr>_Toc398658096</vt:lpwstr>
      </vt:variant>
      <vt:variant>
        <vt:i4>1638462</vt:i4>
      </vt:variant>
      <vt:variant>
        <vt:i4>257</vt:i4>
      </vt:variant>
      <vt:variant>
        <vt:i4>0</vt:i4>
      </vt:variant>
      <vt:variant>
        <vt:i4>5</vt:i4>
      </vt:variant>
      <vt:variant>
        <vt:lpwstr/>
      </vt:variant>
      <vt:variant>
        <vt:lpwstr>_Toc398658095</vt:lpwstr>
      </vt:variant>
      <vt:variant>
        <vt:i4>1638462</vt:i4>
      </vt:variant>
      <vt:variant>
        <vt:i4>251</vt:i4>
      </vt:variant>
      <vt:variant>
        <vt:i4>0</vt:i4>
      </vt:variant>
      <vt:variant>
        <vt:i4>5</vt:i4>
      </vt:variant>
      <vt:variant>
        <vt:lpwstr/>
      </vt:variant>
      <vt:variant>
        <vt:lpwstr>_Toc398658094</vt:lpwstr>
      </vt:variant>
      <vt:variant>
        <vt:i4>1638462</vt:i4>
      </vt:variant>
      <vt:variant>
        <vt:i4>245</vt:i4>
      </vt:variant>
      <vt:variant>
        <vt:i4>0</vt:i4>
      </vt:variant>
      <vt:variant>
        <vt:i4>5</vt:i4>
      </vt:variant>
      <vt:variant>
        <vt:lpwstr/>
      </vt:variant>
      <vt:variant>
        <vt:lpwstr>_Toc398658093</vt:lpwstr>
      </vt:variant>
      <vt:variant>
        <vt:i4>1638462</vt:i4>
      </vt:variant>
      <vt:variant>
        <vt:i4>239</vt:i4>
      </vt:variant>
      <vt:variant>
        <vt:i4>0</vt:i4>
      </vt:variant>
      <vt:variant>
        <vt:i4>5</vt:i4>
      </vt:variant>
      <vt:variant>
        <vt:lpwstr/>
      </vt:variant>
      <vt:variant>
        <vt:lpwstr>_Toc398658092</vt:lpwstr>
      </vt:variant>
      <vt:variant>
        <vt:i4>1638462</vt:i4>
      </vt:variant>
      <vt:variant>
        <vt:i4>233</vt:i4>
      </vt:variant>
      <vt:variant>
        <vt:i4>0</vt:i4>
      </vt:variant>
      <vt:variant>
        <vt:i4>5</vt:i4>
      </vt:variant>
      <vt:variant>
        <vt:lpwstr/>
      </vt:variant>
      <vt:variant>
        <vt:lpwstr>_Toc398658091</vt:lpwstr>
      </vt:variant>
      <vt:variant>
        <vt:i4>1638462</vt:i4>
      </vt:variant>
      <vt:variant>
        <vt:i4>227</vt:i4>
      </vt:variant>
      <vt:variant>
        <vt:i4>0</vt:i4>
      </vt:variant>
      <vt:variant>
        <vt:i4>5</vt:i4>
      </vt:variant>
      <vt:variant>
        <vt:lpwstr/>
      </vt:variant>
      <vt:variant>
        <vt:lpwstr>_Toc398658090</vt:lpwstr>
      </vt:variant>
      <vt:variant>
        <vt:i4>1572926</vt:i4>
      </vt:variant>
      <vt:variant>
        <vt:i4>221</vt:i4>
      </vt:variant>
      <vt:variant>
        <vt:i4>0</vt:i4>
      </vt:variant>
      <vt:variant>
        <vt:i4>5</vt:i4>
      </vt:variant>
      <vt:variant>
        <vt:lpwstr/>
      </vt:variant>
      <vt:variant>
        <vt:lpwstr>_Toc398658088</vt:lpwstr>
      </vt:variant>
      <vt:variant>
        <vt:i4>1572926</vt:i4>
      </vt:variant>
      <vt:variant>
        <vt:i4>215</vt:i4>
      </vt:variant>
      <vt:variant>
        <vt:i4>0</vt:i4>
      </vt:variant>
      <vt:variant>
        <vt:i4>5</vt:i4>
      </vt:variant>
      <vt:variant>
        <vt:lpwstr/>
      </vt:variant>
      <vt:variant>
        <vt:lpwstr>_Toc398658087</vt:lpwstr>
      </vt:variant>
      <vt:variant>
        <vt:i4>1572926</vt:i4>
      </vt:variant>
      <vt:variant>
        <vt:i4>209</vt:i4>
      </vt:variant>
      <vt:variant>
        <vt:i4>0</vt:i4>
      </vt:variant>
      <vt:variant>
        <vt:i4>5</vt:i4>
      </vt:variant>
      <vt:variant>
        <vt:lpwstr/>
      </vt:variant>
      <vt:variant>
        <vt:lpwstr>_Toc398658086</vt:lpwstr>
      </vt:variant>
      <vt:variant>
        <vt:i4>1572926</vt:i4>
      </vt:variant>
      <vt:variant>
        <vt:i4>203</vt:i4>
      </vt:variant>
      <vt:variant>
        <vt:i4>0</vt:i4>
      </vt:variant>
      <vt:variant>
        <vt:i4>5</vt:i4>
      </vt:variant>
      <vt:variant>
        <vt:lpwstr/>
      </vt:variant>
      <vt:variant>
        <vt:lpwstr>_Toc398658085</vt:lpwstr>
      </vt:variant>
      <vt:variant>
        <vt:i4>1572926</vt:i4>
      </vt:variant>
      <vt:variant>
        <vt:i4>197</vt:i4>
      </vt:variant>
      <vt:variant>
        <vt:i4>0</vt:i4>
      </vt:variant>
      <vt:variant>
        <vt:i4>5</vt:i4>
      </vt:variant>
      <vt:variant>
        <vt:lpwstr/>
      </vt:variant>
      <vt:variant>
        <vt:lpwstr>_Toc398658084</vt:lpwstr>
      </vt:variant>
      <vt:variant>
        <vt:i4>1572926</vt:i4>
      </vt:variant>
      <vt:variant>
        <vt:i4>191</vt:i4>
      </vt:variant>
      <vt:variant>
        <vt:i4>0</vt:i4>
      </vt:variant>
      <vt:variant>
        <vt:i4>5</vt:i4>
      </vt:variant>
      <vt:variant>
        <vt:lpwstr/>
      </vt:variant>
      <vt:variant>
        <vt:lpwstr>_Toc398658083</vt:lpwstr>
      </vt:variant>
      <vt:variant>
        <vt:i4>1572926</vt:i4>
      </vt:variant>
      <vt:variant>
        <vt:i4>185</vt:i4>
      </vt:variant>
      <vt:variant>
        <vt:i4>0</vt:i4>
      </vt:variant>
      <vt:variant>
        <vt:i4>5</vt:i4>
      </vt:variant>
      <vt:variant>
        <vt:lpwstr/>
      </vt:variant>
      <vt:variant>
        <vt:lpwstr>_Toc398658082</vt:lpwstr>
      </vt:variant>
      <vt:variant>
        <vt:i4>1572926</vt:i4>
      </vt:variant>
      <vt:variant>
        <vt:i4>179</vt:i4>
      </vt:variant>
      <vt:variant>
        <vt:i4>0</vt:i4>
      </vt:variant>
      <vt:variant>
        <vt:i4>5</vt:i4>
      </vt:variant>
      <vt:variant>
        <vt:lpwstr/>
      </vt:variant>
      <vt:variant>
        <vt:lpwstr>_Toc398658081</vt:lpwstr>
      </vt:variant>
      <vt:variant>
        <vt:i4>1572926</vt:i4>
      </vt:variant>
      <vt:variant>
        <vt:i4>173</vt:i4>
      </vt:variant>
      <vt:variant>
        <vt:i4>0</vt:i4>
      </vt:variant>
      <vt:variant>
        <vt:i4>5</vt:i4>
      </vt:variant>
      <vt:variant>
        <vt:lpwstr/>
      </vt:variant>
      <vt:variant>
        <vt:lpwstr>_Toc398658080</vt:lpwstr>
      </vt:variant>
      <vt:variant>
        <vt:i4>1507390</vt:i4>
      </vt:variant>
      <vt:variant>
        <vt:i4>167</vt:i4>
      </vt:variant>
      <vt:variant>
        <vt:i4>0</vt:i4>
      </vt:variant>
      <vt:variant>
        <vt:i4>5</vt:i4>
      </vt:variant>
      <vt:variant>
        <vt:lpwstr/>
      </vt:variant>
      <vt:variant>
        <vt:lpwstr>_Toc398658079</vt:lpwstr>
      </vt:variant>
      <vt:variant>
        <vt:i4>1507390</vt:i4>
      </vt:variant>
      <vt:variant>
        <vt:i4>161</vt:i4>
      </vt:variant>
      <vt:variant>
        <vt:i4>0</vt:i4>
      </vt:variant>
      <vt:variant>
        <vt:i4>5</vt:i4>
      </vt:variant>
      <vt:variant>
        <vt:lpwstr/>
      </vt:variant>
      <vt:variant>
        <vt:lpwstr>_Toc398658078</vt:lpwstr>
      </vt:variant>
      <vt:variant>
        <vt:i4>1507390</vt:i4>
      </vt:variant>
      <vt:variant>
        <vt:i4>155</vt:i4>
      </vt:variant>
      <vt:variant>
        <vt:i4>0</vt:i4>
      </vt:variant>
      <vt:variant>
        <vt:i4>5</vt:i4>
      </vt:variant>
      <vt:variant>
        <vt:lpwstr/>
      </vt:variant>
      <vt:variant>
        <vt:lpwstr>_Toc398658077</vt:lpwstr>
      </vt:variant>
      <vt:variant>
        <vt:i4>1507390</vt:i4>
      </vt:variant>
      <vt:variant>
        <vt:i4>149</vt:i4>
      </vt:variant>
      <vt:variant>
        <vt:i4>0</vt:i4>
      </vt:variant>
      <vt:variant>
        <vt:i4>5</vt:i4>
      </vt:variant>
      <vt:variant>
        <vt:lpwstr/>
      </vt:variant>
      <vt:variant>
        <vt:lpwstr>_Toc398658076</vt:lpwstr>
      </vt:variant>
      <vt:variant>
        <vt:i4>1507390</vt:i4>
      </vt:variant>
      <vt:variant>
        <vt:i4>143</vt:i4>
      </vt:variant>
      <vt:variant>
        <vt:i4>0</vt:i4>
      </vt:variant>
      <vt:variant>
        <vt:i4>5</vt:i4>
      </vt:variant>
      <vt:variant>
        <vt:lpwstr/>
      </vt:variant>
      <vt:variant>
        <vt:lpwstr>_Toc398658075</vt:lpwstr>
      </vt:variant>
      <vt:variant>
        <vt:i4>1507390</vt:i4>
      </vt:variant>
      <vt:variant>
        <vt:i4>137</vt:i4>
      </vt:variant>
      <vt:variant>
        <vt:i4>0</vt:i4>
      </vt:variant>
      <vt:variant>
        <vt:i4>5</vt:i4>
      </vt:variant>
      <vt:variant>
        <vt:lpwstr/>
      </vt:variant>
      <vt:variant>
        <vt:lpwstr>_Toc398658074</vt:lpwstr>
      </vt:variant>
      <vt:variant>
        <vt:i4>1507390</vt:i4>
      </vt:variant>
      <vt:variant>
        <vt:i4>131</vt:i4>
      </vt:variant>
      <vt:variant>
        <vt:i4>0</vt:i4>
      </vt:variant>
      <vt:variant>
        <vt:i4>5</vt:i4>
      </vt:variant>
      <vt:variant>
        <vt:lpwstr/>
      </vt:variant>
      <vt:variant>
        <vt:lpwstr>_Toc398658073</vt:lpwstr>
      </vt:variant>
      <vt:variant>
        <vt:i4>1507390</vt:i4>
      </vt:variant>
      <vt:variant>
        <vt:i4>125</vt:i4>
      </vt:variant>
      <vt:variant>
        <vt:i4>0</vt:i4>
      </vt:variant>
      <vt:variant>
        <vt:i4>5</vt:i4>
      </vt:variant>
      <vt:variant>
        <vt:lpwstr/>
      </vt:variant>
      <vt:variant>
        <vt:lpwstr>_Toc398658072</vt:lpwstr>
      </vt:variant>
      <vt:variant>
        <vt:i4>1507390</vt:i4>
      </vt:variant>
      <vt:variant>
        <vt:i4>119</vt:i4>
      </vt:variant>
      <vt:variant>
        <vt:i4>0</vt:i4>
      </vt:variant>
      <vt:variant>
        <vt:i4>5</vt:i4>
      </vt:variant>
      <vt:variant>
        <vt:lpwstr/>
      </vt:variant>
      <vt:variant>
        <vt:lpwstr>_Toc398658071</vt:lpwstr>
      </vt:variant>
      <vt:variant>
        <vt:i4>1441854</vt:i4>
      </vt:variant>
      <vt:variant>
        <vt:i4>113</vt:i4>
      </vt:variant>
      <vt:variant>
        <vt:i4>0</vt:i4>
      </vt:variant>
      <vt:variant>
        <vt:i4>5</vt:i4>
      </vt:variant>
      <vt:variant>
        <vt:lpwstr/>
      </vt:variant>
      <vt:variant>
        <vt:lpwstr>_Toc398658069</vt:lpwstr>
      </vt:variant>
      <vt:variant>
        <vt:i4>1441854</vt:i4>
      </vt:variant>
      <vt:variant>
        <vt:i4>107</vt:i4>
      </vt:variant>
      <vt:variant>
        <vt:i4>0</vt:i4>
      </vt:variant>
      <vt:variant>
        <vt:i4>5</vt:i4>
      </vt:variant>
      <vt:variant>
        <vt:lpwstr/>
      </vt:variant>
      <vt:variant>
        <vt:lpwstr>_Toc398658068</vt:lpwstr>
      </vt:variant>
      <vt:variant>
        <vt:i4>1441854</vt:i4>
      </vt:variant>
      <vt:variant>
        <vt:i4>101</vt:i4>
      </vt:variant>
      <vt:variant>
        <vt:i4>0</vt:i4>
      </vt:variant>
      <vt:variant>
        <vt:i4>5</vt:i4>
      </vt:variant>
      <vt:variant>
        <vt:lpwstr/>
      </vt:variant>
      <vt:variant>
        <vt:lpwstr>_Toc398658067</vt:lpwstr>
      </vt:variant>
      <vt:variant>
        <vt:i4>1441854</vt:i4>
      </vt:variant>
      <vt:variant>
        <vt:i4>95</vt:i4>
      </vt:variant>
      <vt:variant>
        <vt:i4>0</vt:i4>
      </vt:variant>
      <vt:variant>
        <vt:i4>5</vt:i4>
      </vt:variant>
      <vt:variant>
        <vt:lpwstr/>
      </vt:variant>
      <vt:variant>
        <vt:lpwstr>_Toc398658066</vt:lpwstr>
      </vt:variant>
      <vt:variant>
        <vt:i4>1441854</vt:i4>
      </vt:variant>
      <vt:variant>
        <vt:i4>89</vt:i4>
      </vt:variant>
      <vt:variant>
        <vt:i4>0</vt:i4>
      </vt:variant>
      <vt:variant>
        <vt:i4>5</vt:i4>
      </vt:variant>
      <vt:variant>
        <vt:lpwstr/>
      </vt:variant>
      <vt:variant>
        <vt:lpwstr>_Toc398658065</vt:lpwstr>
      </vt:variant>
      <vt:variant>
        <vt:i4>1441854</vt:i4>
      </vt:variant>
      <vt:variant>
        <vt:i4>83</vt:i4>
      </vt:variant>
      <vt:variant>
        <vt:i4>0</vt:i4>
      </vt:variant>
      <vt:variant>
        <vt:i4>5</vt:i4>
      </vt:variant>
      <vt:variant>
        <vt:lpwstr/>
      </vt:variant>
      <vt:variant>
        <vt:lpwstr>_Toc398658064</vt:lpwstr>
      </vt:variant>
      <vt:variant>
        <vt:i4>1441854</vt:i4>
      </vt:variant>
      <vt:variant>
        <vt:i4>77</vt:i4>
      </vt:variant>
      <vt:variant>
        <vt:i4>0</vt:i4>
      </vt:variant>
      <vt:variant>
        <vt:i4>5</vt:i4>
      </vt:variant>
      <vt:variant>
        <vt:lpwstr/>
      </vt:variant>
      <vt:variant>
        <vt:lpwstr>_Toc398658063</vt:lpwstr>
      </vt:variant>
      <vt:variant>
        <vt:i4>1441854</vt:i4>
      </vt:variant>
      <vt:variant>
        <vt:i4>71</vt:i4>
      </vt:variant>
      <vt:variant>
        <vt:i4>0</vt:i4>
      </vt:variant>
      <vt:variant>
        <vt:i4>5</vt:i4>
      </vt:variant>
      <vt:variant>
        <vt:lpwstr/>
      </vt:variant>
      <vt:variant>
        <vt:lpwstr>_Toc398658062</vt:lpwstr>
      </vt:variant>
      <vt:variant>
        <vt:i4>1441854</vt:i4>
      </vt:variant>
      <vt:variant>
        <vt:i4>65</vt:i4>
      </vt:variant>
      <vt:variant>
        <vt:i4>0</vt:i4>
      </vt:variant>
      <vt:variant>
        <vt:i4>5</vt:i4>
      </vt:variant>
      <vt:variant>
        <vt:lpwstr/>
      </vt:variant>
      <vt:variant>
        <vt:lpwstr>_Toc398658060</vt:lpwstr>
      </vt:variant>
      <vt:variant>
        <vt:i4>1376318</vt:i4>
      </vt:variant>
      <vt:variant>
        <vt:i4>59</vt:i4>
      </vt:variant>
      <vt:variant>
        <vt:i4>0</vt:i4>
      </vt:variant>
      <vt:variant>
        <vt:i4>5</vt:i4>
      </vt:variant>
      <vt:variant>
        <vt:lpwstr/>
      </vt:variant>
      <vt:variant>
        <vt:lpwstr>_Toc398658059</vt:lpwstr>
      </vt:variant>
      <vt:variant>
        <vt:i4>1376318</vt:i4>
      </vt:variant>
      <vt:variant>
        <vt:i4>53</vt:i4>
      </vt:variant>
      <vt:variant>
        <vt:i4>0</vt:i4>
      </vt:variant>
      <vt:variant>
        <vt:i4>5</vt:i4>
      </vt:variant>
      <vt:variant>
        <vt:lpwstr/>
      </vt:variant>
      <vt:variant>
        <vt:lpwstr>_Toc398658058</vt:lpwstr>
      </vt:variant>
      <vt:variant>
        <vt:i4>1376318</vt:i4>
      </vt:variant>
      <vt:variant>
        <vt:i4>47</vt:i4>
      </vt:variant>
      <vt:variant>
        <vt:i4>0</vt:i4>
      </vt:variant>
      <vt:variant>
        <vt:i4>5</vt:i4>
      </vt:variant>
      <vt:variant>
        <vt:lpwstr/>
      </vt:variant>
      <vt:variant>
        <vt:lpwstr>_Toc398658057</vt:lpwstr>
      </vt:variant>
      <vt:variant>
        <vt:i4>1376318</vt:i4>
      </vt:variant>
      <vt:variant>
        <vt:i4>41</vt:i4>
      </vt:variant>
      <vt:variant>
        <vt:i4>0</vt:i4>
      </vt:variant>
      <vt:variant>
        <vt:i4>5</vt:i4>
      </vt:variant>
      <vt:variant>
        <vt:lpwstr/>
      </vt:variant>
      <vt:variant>
        <vt:lpwstr>_Toc398658056</vt:lpwstr>
      </vt:variant>
      <vt:variant>
        <vt:i4>1376318</vt:i4>
      </vt:variant>
      <vt:variant>
        <vt:i4>35</vt:i4>
      </vt:variant>
      <vt:variant>
        <vt:i4>0</vt:i4>
      </vt:variant>
      <vt:variant>
        <vt:i4>5</vt:i4>
      </vt:variant>
      <vt:variant>
        <vt:lpwstr/>
      </vt:variant>
      <vt:variant>
        <vt:lpwstr>_Toc398658055</vt:lpwstr>
      </vt:variant>
      <vt:variant>
        <vt:i4>1376318</vt:i4>
      </vt:variant>
      <vt:variant>
        <vt:i4>29</vt:i4>
      </vt:variant>
      <vt:variant>
        <vt:i4>0</vt:i4>
      </vt:variant>
      <vt:variant>
        <vt:i4>5</vt:i4>
      </vt:variant>
      <vt:variant>
        <vt:lpwstr/>
      </vt:variant>
      <vt:variant>
        <vt:lpwstr>_Toc398658054</vt:lpwstr>
      </vt:variant>
      <vt:variant>
        <vt:i4>1376318</vt:i4>
      </vt:variant>
      <vt:variant>
        <vt:i4>23</vt:i4>
      </vt:variant>
      <vt:variant>
        <vt:i4>0</vt:i4>
      </vt:variant>
      <vt:variant>
        <vt:i4>5</vt:i4>
      </vt:variant>
      <vt:variant>
        <vt:lpwstr/>
      </vt:variant>
      <vt:variant>
        <vt:lpwstr>_Toc398658053</vt:lpwstr>
      </vt:variant>
      <vt:variant>
        <vt:i4>1376318</vt:i4>
      </vt:variant>
      <vt:variant>
        <vt:i4>17</vt:i4>
      </vt:variant>
      <vt:variant>
        <vt:i4>0</vt:i4>
      </vt:variant>
      <vt:variant>
        <vt:i4>5</vt:i4>
      </vt:variant>
      <vt:variant>
        <vt:lpwstr/>
      </vt:variant>
      <vt:variant>
        <vt:lpwstr>_Toc398658052</vt:lpwstr>
      </vt:variant>
      <vt:variant>
        <vt:i4>1376318</vt:i4>
      </vt:variant>
      <vt:variant>
        <vt:i4>11</vt:i4>
      </vt:variant>
      <vt:variant>
        <vt:i4>0</vt:i4>
      </vt:variant>
      <vt:variant>
        <vt:i4>5</vt:i4>
      </vt:variant>
      <vt:variant>
        <vt:lpwstr/>
      </vt:variant>
      <vt:variant>
        <vt:lpwstr>_Toc398658051</vt:lpwstr>
      </vt:variant>
      <vt:variant>
        <vt:i4>1376318</vt:i4>
      </vt:variant>
      <vt:variant>
        <vt:i4>5</vt:i4>
      </vt:variant>
      <vt:variant>
        <vt:i4>0</vt:i4>
      </vt:variant>
      <vt:variant>
        <vt:i4>5</vt:i4>
      </vt:variant>
      <vt:variant>
        <vt:lpwstr/>
      </vt:variant>
      <vt:variant>
        <vt:lpwstr>_Toc398658050</vt:lpwstr>
      </vt: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THE PEOPLE’S REPUBLIC OF BANGLADESH</dc:title>
  <dc:creator>cptu30015</dc:creator>
  <cp:lastModifiedBy>Sudipto Khatib</cp:lastModifiedBy>
  <cp:revision>102</cp:revision>
  <cp:lastPrinted>2025-11-20T05:11:00Z</cp:lastPrinted>
  <dcterms:created xsi:type="dcterms:W3CDTF">2019-07-16T04:56:00Z</dcterms:created>
  <dcterms:modified xsi:type="dcterms:W3CDTF">2025-11-20T08:30:00Z</dcterms:modified>
</cp:coreProperties>
</file>